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04" w:rsidRDefault="00B40C04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5FA" w:rsidRDefault="007325FA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5FA" w:rsidRDefault="007325FA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04" w:rsidRDefault="00B40C04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04" w:rsidRDefault="00B40C04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A9F" w:rsidRDefault="00F62A9F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CBD" w:rsidRDefault="00470CBD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CBD" w:rsidRDefault="00470CBD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A9F" w:rsidRDefault="00F62A9F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A9F" w:rsidRDefault="00F62A9F" w:rsidP="00B40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04" w:rsidRPr="0020652F" w:rsidRDefault="00B40C04" w:rsidP="00B4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2F">
        <w:rPr>
          <w:rFonts w:ascii="Times New Roman" w:hAnsi="Times New Roman" w:cs="Times New Roman"/>
          <w:b/>
          <w:sz w:val="28"/>
          <w:szCs w:val="28"/>
        </w:rPr>
        <w:t>Годовой отчет и годовой доклад</w:t>
      </w:r>
    </w:p>
    <w:p w:rsidR="00B40C04" w:rsidRPr="0020652F" w:rsidRDefault="00B40C04" w:rsidP="00B4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2F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муниципальной программы «</w:t>
      </w:r>
      <w:r w:rsidRPr="00B40C04">
        <w:rPr>
          <w:rFonts w:ascii="Times New Roman" w:hAnsi="Times New Roman" w:cs="Times New Roman"/>
          <w:b/>
          <w:sz w:val="28"/>
          <w:szCs w:val="28"/>
        </w:rPr>
        <w:t xml:space="preserve">Развитие некоммерческого сектора и малого и среднего бизнеса </w:t>
      </w:r>
      <w:proofErr w:type="gramStart"/>
      <w:r w:rsidRPr="00B40C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0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C04">
        <w:rPr>
          <w:rFonts w:ascii="Times New Roman" w:hAnsi="Times New Roman" w:cs="Times New Roman"/>
          <w:b/>
          <w:sz w:val="28"/>
          <w:szCs w:val="28"/>
        </w:rPr>
        <w:t>Усть-Большерец</w:t>
      </w:r>
      <w:r w:rsidR="000420CF">
        <w:rPr>
          <w:rFonts w:ascii="Times New Roman" w:hAnsi="Times New Roman" w:cs="Times New Roman"/>
          <w:b/>
          <w:sz w:val="28"/>
          <w:szCs w:val="28"/>
        </w:rPr>
        <w:t>ком</w:t>
      </w:r>
      <w:proofErr w:type="gramEnd"/>
      <w:r w:rsidR="000420C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2016</w:t>
      </w:r>
      <w:r w:rsidRPr="00B40C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0652F">
        <w:rPr>
          <w:rFonts w:ascii="Times New Roman" w:hAnsi="Times New Roman" w:cs="Times New Roman"/>
          <w:b/>
          <w:sz w:val="28"/>
          <w:szCs w:val="28"/>
        </w:rPr>
        <w:t>»</w:t>
      </w:r>
    </w:p>
    <w:p w:rsidR="00B40C04" w:rsidRDefault="000420CF" w:rsidP="00B4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B40C04" w:rsidRPr="002065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0C04" w:rsidRDefault="00B40C04" w:rsidP="00B4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rPr>
          <w:rFonts w:ascii="Times New Roman" w:hAnsi="Times New Roman" w:cs="Times New Roman"/>
          <w:b/>
          <w:sz w:val="28"/>
          <w:szCs w:val="28"/>
        </w:rPr>
      </w:pPr>
    </w:p>
    <w:p w:rsidR="00B40C04" w:rsidRDefault="00B40C04" w:rsidP="00B40C04">
      <w:pPr>
        <w:rPr>
          <w:rFonts w:ascii="Times New Roman" w:hAnsi="Times New Roman" w:cs="Times New Roman"/>
          <w:b/>
          <w:sz w:val="28"/>
          <w:szCs w:val="28"/>
        </w:rPr>
      </w:pPr>
    </w:p>
    <w:p w:rsidR="003A5F0F" w:rsidRDefault="003A5F0F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5FA" w:rsidRDefault="007325FA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A9F" w:rsidRDefault="00F62A9F" w:rsidP="00F62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</w:t>
      </w:r>
      <w:r w:rsidRPr="00F62A9F">
        <w:rPr>
          <w:rFonts w:ascii="Times New Roman" w:hAnsi="Times New Roman" w:cs="Times New Roman"/>
          <w:sz w:val="24"/>
          <w:szCs w:val="24"/>
        </w:rPr>
        <w:t>Годовой отчет и годовой 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9F">
        <w:rPr>
          <w:rFonts w:ascii="Times New Roman" w:hAnsi="Times New Roman" w:cs="Times New Roman"/>
          <w:sz w:val="24"/>
          <w:szCs w:val="24"/>
        </w:rPr>
        <w:t>о ходе реализации и оценке эффективности муниципальной программы «Развитие некоммерческого сектора и малого и среднего бизнеса в Усть-Большерец</w:t>
      </w:r>
      <w:r w:rsidR="000420CF">
        <w:rPr>
          <w:rFonts w:ascii="Times New Roman" w:hAnsi="Times New Roman" w:cs="Times New Roman"/>
          <w:sz w:val="24"/>
          <w:szCs w:val="24"/>
        </w:rPr>
        <w:t>ком муниципальном районе на 201</w:t>
      </w:r>
      <w:r w:rsidR="000420CF" w:rsidRPr="000420CF">
        <w:rPr>
          <w:rFonts w:ascii="Times New Roman" w:hAnsi="Times New Roman" w:cs="Times New Roman"/>
          <w:sz w:val="24"/>
          <w:szCs w:val="24"/>
        </w:rPr>
        <w:t xml:space="preserve">6 </w:t>
      </w:r>
      <w:r w:rsidRPr="00F62A9F">
        <w:rPr>
          <w:rFonts w:ascii="Times New Roman" w:hAnsi="Times New Roman" w:cs="Times New Roman"/>
          <w:sz w:val="24"/>
          <w:szCs w:val="24"/>
        </w:rPr>
        <w:t>год»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</w:t>
      </w:r>
      <w:r w:rsidR="0061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1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15117">
        <w:rPr>
          <w:rFonts w:ascii="Times New Roman" w:hAnsi="Times New Roman" w:cs="Times New Roman"/>
          <w:sz w:val="24"/>
          <w:szCs w:val="24"/>
        </w:rPr>
        <w:t>-Большерецкого муниципального района» и</w:t>
      </w:r>
      <w:proofErr w:type="gramEnd"/>
      <w:r w:rsidR="00615117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proofErr w:type="spellStart"/>
      <w:r w:rsidR="0061511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15117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</w:t>
      </w:r>
      <w:proofErr w:type="spellStart"/>
      <w:r w:rsidR="0061511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15117">
        <w:rPr>
          <w:rFonts w:ascii="Times New Roman" w:hAnsi="Times New Roman" w:cs="Times New Roman"/>
          <w:sz w:val="24"/>
          <w:szCs w:val="24"/>
        </w:rPr>
        <w:t>-Большерецкого муниципального района».</w:t>
      </w:r>
    </w:p>
    <w:p w:rsidR="00922073" w:rsidRDefault="00B40C04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B40C0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0C0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C04">
        <w:rPr>
          <w:rFonts w:ascii="Times New Roman" w:hAnsi="Times New Roman" w:cs="Times New Roman"/>
          <w:sz w:val="24"/>
          <w:szCs w:val="24"/>
        </w:rPr>
        <w:t xml:space="preserve"> «Развитие некоммерческого сектора и малого и среднего бизнеса в Усть-Большерец</w:t>
      </w:r>
      <w:r w:rsidR="000420CF">
        <w:rPr>
          <w:rFonts w:ascii="Times New Roman" w:hAnsi="Times New Roman" w:cs="Times New Roman"/>
          <w:sz w:val="24"/>
          <w:szCs w:val="24"/>
        </w:rPr>
        <w:t>ком муниципальном районе на 201</w:t>
      </w:r>
      <w:r w:rsidR="000420CF" w:rsidRPr="000420CF">
        <w:rPr>
          <w:rFonts w:ascii="Times New Roman" w:hAnsi="Times New Roman" w:cs="Times New Roman"/>
          <w:sz w:val="24"/>
          <w:szCs w:val="24"/>
        </w:rPr>
        <w:t>6</w:t>
      </w:r>
      <w:r w:rsidRPr="00B40C04">
        <w:rPr>
          <w:rFonts w:ascii="Times New Roman" w:hAnsi="Times New Roman" w:cs="Times New Roman"/>
          <w:sz w:val="24"/>
          <w:szCs w:val="24"/>
        </w:rPr>
        <w:t xml:space="preserve"> год» (далее – Программа)</w:t>
      </w:r>
      <w:r w:rsidR="00615117">
        <w:rPr>
          <w:rFonts w:ascii="Times New Roman" w:hAnsi="Times New Roman" w:cs="Times New Roman"/>
          <w:sz w:val="24"/>
          <w:szCs w:val="24"/>
        </w:rPr>
        <w:t xml:space="preserve">, утверждена постановлением Администрации Усть-Большерецкого муниципального </w:t>
      </w:r>
      <w:r w:rsidR="00470CB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724B" w:rsidRPr="00F7724B">
        <w:rPr>
          <w:rFonts w:ascii="Times New Roman" w:hAnsi="Times New Roman" w:cs="Times New Roman"/>
          <w:sz w:val="24"/>
          <w:szCs w:val="24"/>
        </w:rPr>
        <w:t xml:space="preserve">Камчатского края от 28.03.2016 № </w:t>
      </w:r>
      <w:r w:rsidR="00F7724B">
        <w:rPr>
          <w:rFonts w:ascii="Times New Roman" w:hAnsi="Times New Roman" w:cs="Times New Roman"/>
          <w:sz w:val="24"/>
          <w:szCs w:val="24"/>
        </w:rPr>
        <w:t>79</w:t>
      </w:r>
      <w:r w:rsidR="00615117">
        <w:rPr>
          <w:rFonts w:ascii="Times New Roman" w:hAnsi="Times New Roman" w:cs="Times New Roman"/>
          <w:sz w:val="24"/>
          <w:szCs w:val="24"/>
        </w:rPr>
        <w:t xml:space="preserve"> и </w:t>
      </w:r>
      <w:r w:rsidR="0092207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5830BD">
        <w:rPr>
          <w:rFonts w:ascii="Times New Roman" w:hAnsi="Times New Roman" w:cs="Times New Roman"/>
          <w:sz w:val="24"/>
          <w:szCs w:val="24"/>
        </w:rPr>
        <w:t>», Федерального закона от 24.07.2007 № 209-ФЗ «О развитии малого и среднего</w:t>
      </w:r>
      <w:proofErr w:type="gramEnd"/>
      <w:r w:rsidR="005830BD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Федерации», Федерального закона от 12.01.1996 № 7-ФЗ «</w:t>
      </w:r>
      <w:r w:rsidR="003B3753">
        <w:rPr>
          <w:rFonts w:ascii="Times New Roman" w:hAnsi="Times New Roman" w:cs="Times New Roman"/>
          <w:sz w:val="24"/>
          <w:szCs w:val="24"/>
        </w:rPr>
        <w:t xml:space="preserve">О некоммерческих организациях» </w:t>
      </w:r>
      <w:r w:rsidR="005830BD">
        <w:rPr>
          <w:rFonts w:ascii="Times New Roman" w:hAnsi="Times New Roman" w:cs="Times New Roman"/>
          <w:sz w:val="24"/>
          <w:szCs w:val="24"/>
        </w:rPr>
        <w:t>и в целях создания б</w:t>
      </w:r>
      <w:r w:rsidR="0093479F">
        <w:rPr>
          <w:rFonts w:ascii="Times New Roman" w:hAnsi="Times New Roman" w:cs="Times New Roman"/>
          <w:sz w:val="24"/>
          <w:szCs w:val="24"/>
        </w:rPr>
        <w:t>лагоприят</w:t>
      </w:r>
      <w:r w:rsidR="005830BD">
        <w:rPr>
          <w:rFonts w:ascii="Times New Roman" w:hAnsi="Times New Roman" w:cs="Times New Roman"/>
          <w:sz w:val="24"/>
          <w:szCs w:val="24"/>
        </w:rPr>
        <w:t>ных условий для деятельности</w:t>
      </w:r>
      <w:r w:rsidR="0093479F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и развития бизнеса на территории Усть-Большерецкого муниципального района.</w:t>
      </w:r>
    </w:p>
    <w:p w:rsidR="0093479F" w:rsidRDefault="0093479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являлись:</w:t>
      </w:r>
    </w:p>
    <w:p w:rsidR="0093479F" w:rsidRDefault="0093479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активности некоммерческих организаций во взаимодействии с Администрацией Усть-Большерецкого муниципального района;</w:t>
      </w:r>
    </w:p>
    <w:p w:rsidR="0093479F" w:rsidRDefault="0093479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социально значимых инициатив общественных объединений;</w:t>
      </w:r>
    </w:p>
    <w:p w:rsidR="0093479F" w:rsidRDefault="0093479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предпринимательской активности, развитие малого и среднего предпринимательства;</w:t>
      </w:r>
    </w:p>
    <w:p w:rsidR="0093479F" w:rsidRDefault="0093479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благоприятной конкурентной среды.</w:t>
      </w:r>
    </w:p>
    <w:p w:rsidR="003B3753" w:rsidRDefault="0093479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реализовывалась</w:t>
      </w:r>
      <w:r w:rsidR="00A82FC7">
        <w:rPr>
          <w:rFonts w:ascii="Times New Roman" w:hAnsi="Times New Roman" w:cs="Times New Roman"/>
          <w:sz w:val="24"/>
          <w:szCs w:val="24"/>
        </w:rPr>
        <w:t xml:space="preserve"> в 2016</w:t>
      </w:r>
      <w:r>
        <w:rPr>
          <w:rFonts w:ascii="Times New Roman" w:hAnsi="Times New Roman" w:cs="Times New Roman"/>
          <w:sz w:val="24"/>
          <w:szCs w:val="24"/>
        </w:rPr>
        <w:t xml:space="preserve"> году в один этап. </w:t>
      </w:r>
    </w:p>
    <w:p w:rsidR="003B3753" w:rsidRDefault="0093479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программных мероприятий</w:t>
      </w:r>
      <w:r w:rsidR="004737D0">
        <w:rPr>
          <w:rFonts w:ascii="Times New Roman" w:hAnsi="Times New Roman" w:cs="Times New Roman"/>
          <w:sz w:val="24"/>
          <w:szCs w:val="24"/>
        </w:rPr>
        <w:t xml:space="preserve"> </w:t>
      </w:r>
      <w:r w:rsidR="009651EF">
        <w:rPr>
          <w:rFonts w:ascii="Times New Roman" w:hAnsi="Times New Roman" w:cs="Times New Roman"/>
          <w:sz w:val="24"/>
          <w:szCs w:val="24"/>
        </w:rPr>
        <w:t>был предусмотрен в размере 600</w:t>
      </w:r>
      <w:r w:rsidR="003B3753">
        <w:rPr>
          <w:rFonts w:ascii="Times New Roman" w:hAnsi="Times New Roman" w:cs="Times New Roman"/>
          <w:sz w:val="24"/>
          <w:szCs w:val="24"/>
        </w:rPr>
        <w:t>,0 тыс. рублей, в том числе за счет средств:</w:t>
      </w:r>
    </w:p>
    <w:p w:rsidR="0093479F" w:rsidRDefault="004737D0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краевого бюджета – 4</w:t>
      </w:r>
      <w:r w:rsidR="009651EF">
        <w:rPr>
          <w:rFonts w:ascii="Times New Roman" w:hAnsi="Times New Roman" w:cs="Times New Roman"/>
          <w:sz w:val="24"/>
          <w:szCs w:val="24"/>
        </w:rPr>
        <w:t>5</w:t>
      </w:r>
      <w:r w:rsidR="003B375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3B3753" w:rsidRDefault="009651EF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5</w:t>
      </w:r>
      <w:r w:rsidR="003B375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3B3753" w:rsidRDefault="003B3753" w:rsidP="00922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9651E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3479F" w:rsidRDefault="0093479F" w:rsidP="00934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была предусмотрена реализация двух подпрограмм «Поддержка социально-ориентированных некоммерческих организаций» и «Развитие и поддержка малого и среднего предпринимательства».</w:t>
      </w:r>
    </w:p>
    <w:p w:rsidR="00135038" w:rsidRDefault="00135038" w:rsidP="00135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F62A9F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приведены в Приложении № 1 к настоящему</w:t>
      </w:r>
      <w:r w:rsidRPr="00F62A9F">
        <w:t xml:space="preserve"> </w:t>
      </w:r>
      <w:r w:rsidRPr="00F62A9F">
        <w:rPr>
          <w:rFonts w:ascii="Times New Roman" w:hAnsi="Times New Roman" w:cs="Times New Roman"/>
          <w:sz w:val="24"/>
          <w:szCs w:val="24"/>
        </w:rPr>
        <w:t>Годово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и годово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62A9F">
        <w:rPr>
          <w:rFonts w:ascii="Times New Roman" w:hAnsi="Times New Roman" w:cs="Times New Roman"/>
          <w:sz w:val="24"/>
          <w:szCs w:val="24"/>
        </w:rPr>
        <w:t xml:space="preserve">о ходе реализации и оценке эффективности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135038" w:rsidRDefault="00135038" w:rsidP="00135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</w:t>
      </w:r>
      <w:r w:rsidR="005E4998">
        <w:rPr>
          <w:rFonts w:ascii="Times New Roman" w:hAnsi="Times New Roman" w:cs="Times New Roman"/>
          <w:sz w:val="24"/>
          <w:szCs w:val="24"/>
        </w:rPr>
        <w:t>ия о степени выполнения основных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приведены в Приложении № 2 к настоящему</w:t>
      </w:r>
      <w:r w:rsidRPr="00F62A9F">
        <w:t xml:space="preserve"> </w:t>
      </w:r>
      <w:r w:rsidRPr="00F62A9F">
        <w:rPr>
          <w:rFonts w:ascii="Times New Roman" w:hAnsi="Times New Roman" w:cs="Times New Roman"/>
          <w:sz w:val="24"/>
          <w:szCs w:val="24"/>
        </w:rPr>
        <w:t>Годово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и годово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62A9F">
        <w:rPr>
          <w:rFonts w:ascii="Times New Roman" w:hAnsi="Times New Roman" w:cs="Times New Roman"/>
          <w:sz w:val="24"/>
          <w:szCs w:val="24"/>
        </w:rPr>
        <w:t xml:space="preserve">о ходе реализации и оценке эффективности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1E4FDD" w:rsidRDefault="001E4FDD" w:rsidP="00135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мер правового регулирования представлена в Приложении № 3</w:t>
      </w:r>
      <w:r w:rsidRPr="001E4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</w:t>
      </w:r>
      <w:r w:rsidRPr="00F62A9F">
        <w:t xml:space="preserve"> </w:t>
      </w:r>
      <w:r w:rsidRPr="00F62A9F">
        <w:rPr>
          <w:rFonts w:ascii="Times New Roman" w:hAnsi="Times New Roman" w:cs="Times New Roman"/>
          <w:sz w:val="24"/>
          <w:szCs w:val="24"/>
        </w:rPr>
        <w:t>Годово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и годово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62A9F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62A9F">
        <w:rPr>
          <w:rFonts w:ascii="Times New Roman" w:hAnsi="Times New Roman" w:cs="Times New Roman"/>
          <w:sz w:val="24"/>
          <w:szCs w:val="24"/>
        </w:rPr>
        <w:t xml:space="preserve">о ходе реализации и оценке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135038" w:rsidRDefault="00135038" w:rsidP="00135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Програ</w:t>
      </w:r>
      <w:r w:rsidR="001E4FDD">
        <w:rPr>
          <w:rFonts w:ascii="Times New Roman" w:hAnsi="Times New Roman" w:cs="Times New Roman"/>
          <w:sz w:val="24"/>
          <w:szCs w:val="24"/>
        </w:rPr>
        <w:t>ммы представлен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5B">
        <w:rPr>
          <w:rFonts w:ascii="Times New Roman" w:hAnsi="Times New Roman" w:cs="Times New Roman"/>
          <w:sz w:val="24"/>
          <w:szCs w:val="24"/>
        </w:rPr>
        <w:t>к настоящему Годовому отчету и годовому докладу о ходе реализации и оценке эффективности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038" w:rsidRDefault="00135038" w:rsidP="00135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расходах краевого, местного бюджета и юридических лиц на реализацию целей Прог</w:t>
      </w:r>
      <w:r w:rsidR="001E4FDD">
        <w:rPr>
          <w:rFonts w:ascii="Times New Roman" w:hAnsi="Times New Roman" w:cs="Times New Roman"/>
          <w:sz w:val="24"/>
          <w:szCs w:val="24"/>
        </w:rPr>
        <w:t>раммы приведена в Приложении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5B">
        <w:rPr>
          <w:rFonts w:ascii="Times New Roman" w:hAnsi="Times New Roman" w:cs="Times New Roman"/>
          <w:sz w:val="24"/>
          <w:szCs w:val="24"/>
        </w:rPr>
        <w:t>к настоящему Годовому отчету и годовому докладу о ходе реализации и оценке эффективности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79F" w:rsidRDefault="0093479F" w:rsidP="009347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79F">
        <w:rPr>
          <w:rFonts w:ascii="Times New Roman" w:hAnsi="Times New Roman" w:cs="Times New Roman"/>
          <w:b/>
          <w:sz w:val="24"/>
          <w:szCs w:val="24"/>
        </w:rPr>
        <w:t>Подпрограмма «Поддержка социально-ориентированных некоммерческих организаций»</w:t>
      </w:r>
      <w:r w:rsidR="002D74F4">
        <w:rPr>
          <w:rFonts w:ascii="Times New Roman" w:hAnsi="Times New Roman" w:cs="Times New Roman"/>
          <w:b/>
          <w:sz w:val="24"/>
          <w:szCs w:val="24"/>
        </w:rPr>
        <w:t xml:space="preserve"> (далее – Подпрограмма 1).</w:t>
      </w:r>
    </w:p>
    <w:p w:rsidR="0093479F" w:rsidRDefault="002D74F4" w:rsidP="00934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задачи Подпрограммы 1</w:t>
      </w:r>
      <w:r w:rsidR="00A63EE6">
        <w:rPr>
          <w:rFonts w:ascii="Times New Roman" w:hAnsi="Times New Roman" w:cs="Times New Roman"/>
          <w:sz w:val="24"/>
          <w:szCs w:val="24"/>
        </w:rPr>
        <w:t xml:space="preserve"> (С</w:t>
      </w:r>
      <w:r w:rsidR="00A63EE6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="00A63E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A63E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4F4" w:rsidRDefault="002D74F4" w:rsidP="002D74F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1.1. «</w:t>
      </w:r>
      <w:r w:rsidRPr="002D74F4">
        <w:rPr>
          <w:rFonts w:ascii="Times New Roman" w:hAnsi="Times New Roman" w:cs="Times New Roman"/>
          <w:sz w:val="24"/>
          <w:szCs w:val="24"/>
        </w:rPr>
        <w:t>Количество НКО, исключением государственных (муниципальных)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74F4" w:rsidRPr="00A63EE6" w:rsidRDefault="00A63EE6" w:rsidP="00A63EE6">
      <w:pPr>
        <w:pStyle w:val="a4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.1.</w:t>
      </w:r>
      <w:r w:rsidR="00A82FC7">
        <w:rPr>
          <w:rFonts w:ascii="Times New Roman" w:hAnsi="Times New Roman" w:cs="Times New Roman"/>
          <w:sz w:val="24"/>
          <w:szCs w:val="24"/>
        </w:rPr>
        <w:t xml:space="preserve"> = 36</w:t>
      </w:r>
      <w:r w:rsidR="00F140E5">
        <w:rPr>
          <w:rFonts w:ascii="Times New Roman" w:hAnsi="Times New Roman" w:cs="Times New Roman"/>
          <w:sz w:val="24"/>
          <w:szCs w:val="24"/>
        </w:rPr>
        <w:t xml:space="preserve"> / 3</w:t>
      </w:r>
      <w:r w:rsidR="00A82FC7">
        <w:rPr>
          <w:rFonts w:ascii="Times New Roman" w:hAnsi="Times New Roman" w:cs="Times New Roman"/>
          <w:sz w:val="24"/>
          <w:szCs w:val="24"/>
        </w:rPr>
        <w:t>2</w:t>
      </w:r>
      <w:r w:rsidR="00F140E5">
        <w:rPr>
          <w:rFonts w:ascii="Times New Roman" w:hAnsi="Times New Roman" w:cs="Times New Roman"/>
          <w:sz w:val="24"/>
          <w:szCs w:val="24"/>
        </w:rPr>
        <w:t xml:space="preserve"> = 1</w:t>
      </w:r>
      <w:r w:rsidR="00B13333">
        <w:rPr>
          <w:rFonts w:ascii="Times New Roman" w:hAnsi="Times New Roman" w:cs="Times New Roman"/>
          <w:sz w:val="24"/>
          <w:szCs w:val="24"/>
        </w:rPr>
        <w:t>,1</w:t>
      </w:r>
    </w:p>
    <w:p w:rsidR="002D74F4" w:rsidRDefault="00A82FC7" w:rsidP="002D74F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</w:t>
      </w:r>
      <w:r w:rsidR="002D74F4">
        <w:rPr>
          <w:rFonts w:ascii="Times New Roman" w:hAnsi="Times New Roman" w:cs="Times New Roman"/>
          <w:sz w:val="24"/>
          <w:szCs w:val="24"/>
        </w:rPr>
        <w:t>. «</w:t>
      </w:r>
      <w:r w:rsidR="002D74F4" w:rsidRPr="002D74F4">
        <w:rPr>
          <w:rFonts w:ascii="Times New Roman" w:hAnsi="Times New Roman" w:cs="Times New Roman"/>
          <w:sz w:val="24"/>
          <w:szCs w:val="24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</w:t>
      </w:r>
      <w:r w:rsidR="002D74F4">
        <w:rPr>
          <w:rFonts w:ascii="Times New Roman" w:hAnsi="Times New Roman" w:cs="Times New Roman"/>
          <w:sz w:val="24"/>
          <w:szCs w:val="24"/>
        </w:rPr>
        <w:t>»</w:t>
      </w:r>
    </w:p>
    <w:p w:rsidR="00A63EE6" w:rsidRPr="00A63EE6" w:rsidRDefault="00A63EE6" w:rsidP="00A63EE6">
      <w:pPr>
        <w:pStyle w:val="a4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.3.</w:t>
      </w:r>
      <w:r w:rsidR="00A82FC7">
        <w:rPr>
          <w:rFonts w:ascii="Times New Roman" w:hAnsi="Times New Roman" w:cs="Times New Roman"/>
          <w:sz w:val="24"/>
          <w:szCs w:val="24"/>
        </w:rPr>
        <w:t xml:space="preserve"> = 7</w:t>
      </w:r>
      <w:r w:rsidR="00D508A7">
        <w:rPr>
          <w:rFonts w:ascii="Times New Roman" w:hAnsi="Times New Roman" w:cs="Times New Roman"/>
          <w:sz w:val="24"/>
          <w:szCs w:val="24"/>
        </w:rPr>
        <w:t xml:space="preserve"> / </w:t>
      </w:r>
      <w:r w:rsidR="00A82FC7">
        <w:rPr>
          <w:rFonts w:ascii="Times New Roman" w:hAnsi="Times New Roman" w:cs="Times New Roman"/>
          <w:sz w:val="24"/>
          <w:szCs w:val="24"/>
        </w:rPr>
        <w:t>10</w:t>
      </w:r>
      <w:r w:rsidR="00F140E5">
        <w:rPr>
          <w:rFonts w:ascii="Times New Roman" w:hAnsi="Times New Roman" w:cs="Times New Roman"/>
          <w:sz w:val="24"/>
          <w:szCs w:val="24"/>
        </w:rPr>
        <w:t xml:space="preserve"> = </w:t>
      </w:r>
      <w:r w:rsidR="00A82FC7">
        <w:rPr>
          <w:rFonts w:ascii="Times New Roman" w:hAnsi="Times New Roman" w:cs="Times New Roman"/>
          <w:sz w:val="24"/>
          <w:szCs w:val="24"/>
        </w:rPr>
        <w:t>0,7</w:t>
      </w:r>
    </w:p>
    <w:p w:rsidR="002D74F4" w:rsidRDefault="002D74F4" w:rsidP="002D74F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1.4. «</w:t>
      </w:r>
      <w:r w:rsidRPr="002D74F4">
        <w:rPr>
          <w:rFonts w:ascii="Times New Roman" w:hAnsi="Times New Roman" w:cs="Times New Roman"/>
          <w:sz w:val="24"/>
          <w:szCs w:val="24"/>
        </w:rPr>
        <w:t>Количество мероприятий, проводимых Администрацией Усть-Большерецкого муниципального района совместно с СОНКО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3EE6" w:rsidRPr="006D1AA2" w:rsidRDefault="00A63EE6" w:rsidP="00A63EE6">
      <w:pPr>
        <w:pStyle w:val="a4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t>С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.4.</w:t>
      </w:r>
      <w:r w:rsidR="00A82FC7">
        <w:rPr>
          <w:rFonts w:ascii="Times New Roman" w:hAnsi="Times New Roman" w:cs="Times New Roman"/>
          <w:sz w:val="24"/>
          <w:szCs w:val="24"/>
        </w:rPr>
        <w:t xml:space="preserve"> = 2</w:t>
      </w:r>
      <w:r w:rsidRPr="006D1AA2">
        <w:rPr>
          <w:rFonts w:ascii="Times New Roman" w:hAnsi="Times New Roman" w:cs="Times New Roman"/>
          <w:sz w:val="24"/>
          <w:szCs w:val="24"/>
        </w:rPr>
        <w:t xml:space="preserve"> / </w:t>
      </w:r>
      <w:r w:rsidR="00A82FC7">
        <w:rPr>
          <w:rFonts w:ascii="Times New Roman" w:hAnsi="Times New Roman" w:cs="Times New Roman"/>
          <w:sz w:val="24"/>
          <w:szCs w:val="24"/>
        </w:rPr>
        <w:t>5</w:t>
      </w:r>
      <w:r w:rsidRPr="006D1AA2">
        <w:rPr>
          <w:rFonts w:ascii="Times New Roman" w:hAnsi="Times New Roman" w:cs="Times New Roman"/>
          <w:sz w:val="24"/>
          <w:szCs w:val="24"/>
        </w:rPr>
        <w:t xml:space="preserve"> = 0,</w:t>
      </w:r>
      <w:r w:rsidR="00A82FC7">
        <w:rPr>
          <w:rFonts w:ascii="Times New Roman" w:hAnsi="Times New Roman" w:cs="Times New Roman"/>
          <w:sz w:val="24"/>
          <w:szCs w:val="24"/>
        </w:rPr>
        <w:t>4</w:t>
      </w:r>
    </w:p>
    <w:p w:rsidR="00A63EE6" w:rsidRPr="006D1AA2" w:rsidRDefault="00A63EE6" w:rsidP="00A63EE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EE6" w:rsidRPr="006D1AA2" w:rsidRDefault="00A63EE6" w:rsidP="00A63EE6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t>С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D1AA2">
        <w:rPr>
          <w:rFonts w:ascii="Times New Roman" w:hAnsi="Times New Roman" w:cs="Times New Roman"/>
          <w:sz w:val="24"/>
          <w:szCs w:val="24"/>
        </w:rPr>
        <w:t xml:space="preserve"> = (С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д1.1.</w:t>
      </w:r>
      <w:r w:rsidRPr="006D1AA2">
        <w:rPr>
          <w:rFonts w:ascii="Times New Roman" w:hAnsi="Times New Roman" w:cs="Times New Roman"/>
          <w:sz w:val="24"/>
          <w:szCs w:val="24"/>
        </w:rPr>
        <w:t xml:space="preserve"> + С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.2.</w:t>
      </w:r>
      <w:r w:rsidRPr="006D1AA2">
        <w:rPr>
          <w:rFonts w:ascii="Times New Roman" w:hAnsi="Times New Roman" w:cs="Times New Roman"/>
          <w:sz w:val="24"/>
          <w:szCs w:val="24"/>
        </w:rPr>
        <w:t xml:space="preserve"> + С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.3.</w:t>
      </w:r>
      <w:r w:rsidRPr="006D1AA2">
        <w:rPr>
          <w:rFonts w:ascii="Times New Roman" w:hAnsi="Times New Roman" w:cs="Times New Roman"/>
          <w:sz w:val="24"/>
          <w:szCs w:val="24"/>
        </w:rPr>
        <w:t xml:space="preserve"> + С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.4.</w:t>
      </w:r>
      <w:r w:rsidRPr="006D1AA2">
        <w:rPr>
          <w:rFonts w:ascii="Times New Roman" w:hAnsi="Times New Roman" w:cs="Times New Roman"/>
          <w:sz w:val="24"/>
          <w:szCs w:val="24"/>
        </w:rPr>
        <w:t>) / 4</w:t>
      </w:r>
    </w:p>
    <w:p w:rsidR="00A63EE6" w:rsidRPr="006D1AA2" w:rsidRDefault="00353BC2" w:rsidP="00A63EE6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t>С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D1AA2">
        <w:rPr>
          <w:rFonts w:ascii="Times New Roman" w:hAnsi="Times New Roman" w:cs="Times New Roman"/>
          <w:sz w:val="24"/>
          <w:szCs w:val="24"/>
        </w:rPr>
        <w:t xml:space="preserve"> =</w:t>
      </w:r>
      <w:r w:rsidR="00F140E5" w:rsidRPr="006D1AA2">
        <w:rPr>
          <w:rFonts w:ascii="Times New Roman" w:hAnsi="Times New Roman" w:cs="Times New Roman"/>
          <w:sz w:val="24"/>
          <w:szCs w:val="24"/>
        </w:rPr>
        <w:t xml:space="preserve"> (1</w:t>
      </w:r>
      <w:r w:rsidR="00A82FC7">
        <w:rPr>
          <w:rFonts w:ascii="Times New Roman" w:hAnsi="Times New Roman" w:cs="Times New Roman"/>
          <w:sz w:val="24"/>
          <w:szCs w:val="24"/>
        </w:rPr>
        <w:t>,1</w:t>
      </w:r>
      <w:r w:rsidRPr="006D1AA2">
        <w:rPr>
          <w:rFonts w:ascii="Times New Roman" w:hAnsi="Times New Roman" w:cs="Times New Roman"/>
          <w:sz w:val="24"/>
          <w:szCs w:val="24"/>
        </w:rPr>
        <w:t xml:space="preserve"> + 0</w:t>
      </w:r>
      <w:r w:rsidR="00F140E5" w:rsidRPr="006D1AA2">
        <w:rPr>
          <w:rFonts w:ascii="Times New Roman" w:hAnsi="Times New Roman" w:cs="Times New Roman"/>
          <w:sz w:val="24"/>
          <w:szCs w:val="24"/>
        </w:rPr>
        <w:t>,</w:t>
      </w:r>
      <w:r w:rsidR="00A82FC7">
        <w:rPr>
          <w:rFonts w:ascii="Times New Roman" w:hAnsi="Times New Roman" w:cs="Times New Roman"/>
          <w:sz w:val="24"/>
          <w:szCs w:val="24"/>
        </w:rPr>
        <w:t>7</w:t>
      </w:r>
      <w:r w:rsidRPr="006D1AA2">
        <w:rPr>
          <w:rFonts w:ascii="Times New Roman" w:hAnsi="Times New Roman" w:cs="Times New Roman"/>
          <w:sz w:val="24"/>
          <w:szCs w:val="24"/>
        </w:rPr>
        <w:t xml:space="preserve"> </w:t>
      </w:r>
      <w:r w:rsidR="00F140E5" w:rsidRPr="006D1AA2">
        <w:rPr>
          <w:rFonts w:ascii="Times New Roman" w:hAnsi="Times New Roman" w:cs="Times New Roman"/>
          <w:sz w:val="24"/>
          <w:szCs w:val="24"/>
        </w:rPr>
        <w:t xml:space="preserve">+ </w:t>
      </w:r>
      <w:r w:rsidR="00A82FC7">
        <w:rPr>
          <w:rFonts w:ascii="Times New Roman" w:hAnsi="Times New Roman" w:cs="Times New Roman"/>
          <w:sz w:val="24"/>
          <w:szCs w:val="24"/>
        </w:rPr>
        <w:t>0</w:t>
      </w:r>
      <w:r w:rsidR="00F140E5" w:rsidRPr="006D1AA2">
        <w:rPr>
          <w:rFonts w:ascii="Times New Roman" w:hAnsi="Times New Roman" w:cs="Times New Roman"/>
          <w:sz w:val="24"/>
          <w:szCs w:val="24"/>
        </w:rPr>
        <w:t>,</w:t>
      </w:r>
      <w:r w:rsidR="00A82FC7">
        <w:rPr>
          <w:rFonts w:ascii="Times New Roman" w:hAnsi="Times New Roman" w:cs="Times New Roman"/>
          <w:sz w:val="24"/>
          <w:szCs w:val="24"/>
        </w:rPr>
        <w:t>4</w:t>
      </w:r>
      <w:r w:rsidRPr="006D1AA2">
        <w:rPr>
          <w:rFonts w:ascii="Times New Roman" w:hAnsi="Times New Roman" w:cs="Times New Roman"/>
          <w:sz w:val="24"/>
          <w:szCs w:val="24"/>
        </w:rPr>
        <w:t xml:space="preserve">) / </w:t>
      </w:r>
      <w:r w:rsidR="00A82FC7">
        <w:rPr>
          <w:rFonts w:ascii="Times New Roman" w:hAnsi="Times New Roman" w:cs="Times New Roman"/>
          <w:sz w:val="24"/>
          <w:szCs w:val="24"/>
        </w:rPr>
        <w:t>3</w:t>
      </w:r>
      <w:r w:rsidRPr="006D1AA2">
        <w:rPr>
          <w:rFonts w:ascii="Times New Roman" w:hAnsi="Times New Roman" w:cs="Times New Roman"/>
          <w:sz w:val="24"/>
          <w:szCs w:val="24"/>
        </w:rPr>
        <w:t xml:space="preserve"> = </w:t>
      </w:r>
      <w:r w:rsidR="00A82FC7">
        <w:rPr>
          <w:rFonts w:ascii="Times New Roman" w:hAnsi="Times New Roman" w:cs="Times New Roman"/>
          <w:sz w:val="24"/>
          <w:szCs w:val="24"/>
        </w:rPr>
        <w:t>0</w:t>
      </w:r>
      <w:r w:rsidR="006D1AA2" w:rsidRPr="006D1AA2">
        <w:rPr>
          <w:rFonts w:ascii="Times New Roman" w:hAnsi="Times New Roman" w:cs="Times New Roman"/>
          <w:sz w:val="24"/>
          <w:szCs w:val="24"/>
        </w:rPr>
        <w:t>,</w:t>
      </w:r>
      <w:r w:rsidR="00B13333">
        <w:rPr>
          <w:rFonts w:ascii="Times New Roman" w:hAnsi="Times New Roman" w:cs="Times New Roman"/>
          <w:sz w:val="24"/>
          <w:szCs w:val="24"/>
        </w:rPr>
        <w:t>73</w:t>
      </w:r>
    </w:p>
    <w:p w:rsidR="002D74F4" w:rsidRPr="002D74F4" w:rsidRDefault="002D74F4" w:rsidP="002D74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F4">
        <w:rPr>
          <w:rFonts w:ascii="Times New Roman" w:hAnsi="Times New Roman" w:cs="Times New Roman"/>
          <w:b/>
          <w:sz w:val="24"/>
          <w:szCs w:val="24"/>
        </w:rPr>
        <w:t xml:space="preserve">Подпрограмма «Развитие и поддержка малого и среднего предпринимательства» 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4F4">
        <w:rPr>
          <w:rFonts w:ascii="Times New Roman" w:hAnsi="Times New Roman" w:cs="Times New Roman"/>
          <w:b/>
          <w:sz w:val="24"/>
          <w:szCs w:val="24"/>
        </w:rPr>
        <w:t>).</w:t>
      </w:r>
    </w:p>
    <w:p w:rsidR="002D74F4" w:rsidRPr="002D74F4" w:rsidRDefault="002D74F4" w:rsidP="002D7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3BC2">
        <w:rPr>
          <w:rFonts w:ascii="Times New Roman" w:hAnsi="Times New Roman" w:cs="Times New Roman"/>
          <w:sz w:val="24"/>
          <w:szCs w:val="24"/>
        </w:rPr>
        <w:t xml:space="preserve"> </w:t>
      </w:r>
      <w:r w:rsidR="00353BC2" w:rsidRPr="00353BC2">
        <w:rPr>
          <w:rFonts w:ascii="Times New Roman" w:hAnsi="Times New Roman" w:cs="Times New Roman"/>
          <w:sz w:val="24"/>
          <w:szCs w:val="24"/>
        </w:rPr>
        <w:t>(С</w:t>
      </w:r>
      <w:r w:rsidR="00353BC2" w:rsidRPr="00353BC2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="00353B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353BC2" w:rsidRPr="00353BC2">
        <w:rPr>
          <w:rFonts w:ascii="Times New Roman" w:hAnsi="Times New Roman" w:cs="Times New Roman"/>
          <w:sz w:val="24"/>
          <w:szCs w:val="24"/>
        </w:rPr>
        <w:t>)</w:t>
      </w:r>
      <w:r w:rsidRPr="002D74F4">
        <w:rPr>
          <w:rFonts w:ascii="Times New Roman" w:hAnsi="Times New Roman" w:cs="Times New Roman"/>
          <w:sz w:val="24"/>
          <w:szCs w:val="24"/>
        </w:rPr>
        <w:t>:</w:t>
      </w:r>
    </w:p>
    <w:p w:rsidR="002D74F4" w:rsidRDefault="002D74F4" w:rsidP="002D7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4">
        <w:rPr>
          <w:rFonts w:ascii="Times New Roman" w:hAnsi="Times New Roman" w:cs="Times New Roman"/>
          <w:sz w:val="24"/>
          <w:szCs w:val="24"/>
        </w:rPr>
        <w:t>1.</w:t>
      </w:r>
      <w:r w:rsidRPr="002D74F4">
        <w:rPr>
          <w:rFonts w:ascii="Times New Roman" w:hAnsi="Times New Roman" w:cs="Times New Roman"/>
          <w:sz w:val="24"/>
          <w:szCs w:val="24"/>
        </w:rPr>
        <w:tab/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4F4">
        <w:rPr>
          <w:rFonts w:ascii="Times New Roman" w:hAnsi="Times New Roman" w:cs="Times New Roman"/>
          <w:sz w:val="24"/>
          <w:szCs w:val="24"/>
        </w:rPr>
        <w:t>.1. «Количество СМСП (включая индивидуальных предпринимателей), в расчете на 1 тыс.</w:t>
      </w:r>
      <w:r w:rsidR="00A43E49">
        <w:rPr>
          <w:rFonts w:ascii="Times New Roman" w:hAnsi="Times New Roman" w:cs="Times New Roman"/>
          <w:sz w:val="24"/>
          <w:szCs w:val="24"/>
        </w:rPr>
        <w:t xml:space="preserve"> </w:t>
      </w:r>
      <w:r w:rsidRPr="002D74F4">
        <w:rPr>
          <w:rFonts w:ascii="Times New Roman" w:hAnsi="Times New Roman" w:cs="Times New Roman"/>
          <w:sz w:val="24"/>
          <w:szCs w:val="24"/>
        </w:rPr>
        <w:t xml:space="preserve">человек населения </w:t>
      </w:r>
      <w:proofErr w:type="spellStart"/>
      <w:r w:rsidRPr="002D74F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D74F4">
        <w:rPr>
          <w:rFonts w:ascii="Times New Roman" w:hAnsi="Times New Roman" w:cs="Times New Roman"/>
          <w:sz w:val="24"/>
          <w:szCs w:val="24"/>
        </w:rPr>
        <w:t>-Большерецкого муниципального района»</w:t>
      </w:r>
    </w:p>
    <w:p w:rsidR="00353BC2" w:rsidRPr="00353BC2" w:rsidRDefault="00353BC2" w:rsidP="00353B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BC2">
        <w:rPr>
          <w:rFonts w:ascii="Times New Roman" w:hAnsi="Times New Roman" w:cs="Times New Roman"/>
          <w:sz w:val="24"/>
          <w:szCs w:val="24"/>
        </w:rPr>
        <w:t>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.1.</w:t>
      </w:r>
      <w:r w:rsidRPr="00353BC2">
        <w:rPr>
          <w:rFonts w:ascii="Times New Roman" w:hAnsi="Times New Roman" w:cs="Times New Roman"/>
          <w:sz w:val="24"/>
          <w:szCs w:val="24"/>
        </w:rPr>
        <w:t xml:space="preserve"> = </w:t>
      </w:r>
      <w:r w:rsidR="00A82FC7">
        <w:rPr>
          <w:rFonts w:ascii="Times New Roman" w:hAnsi="Times New Roman" w:cs="Times New Roman"/>
          <w:sz w:val="24"/>
          <w:szCs w:val="24"/>
        </w:rPr>
        <w:t>48</w:t>
      </w:r>
      <w:r w:rsidR="00F140E5">
        <w:rPr>
          <w:rFonts w:ascii="Times New Roman" w:hAnsi="Times New Roman" w:cs="Times New Roman"/>
          <w:sz w:val="24"/>
          <w:szCs w:val="24"/>
        </w:rPr>
        <w:t>,6</w:t>
      </w:r>
      <w:r w:rsidR="002B46BB">
        <w:rPr>
          <w:rFonts w:ascii="Times New Roman" w:hAnsi="Times New Roman" w:cs="Times New Roman"/>
          <w:sz w:val="24"/>
          <w:szCs w:val="24"/>
        </w:rPr>
        <w:t>*</w:t>
      </w:r>
      <w:r w:rsidRPr="00353BC2">
        <w:rPr>
          <w:rFonts w:ascii="Times New Roman" w:hAnsi="Times New Roman" w:cs="Times New Roman"/>
          <w:sz w:val="24"/>
          <w:szCs w:val="24"/>
        </w:rPr>
        <w:t xml:space="preserve"> / </w:t>
      </w:r>
      <w:r w:rsidR="00A82FC7">
        <w:rPr>
          <w:rFonts w:ascii="Times New Roman" w:hAnsi="Times New Roman" w:cs="Times New Roman"/>
          <w:sz w:val="24"/>
          <w:szCs w:val="24"/>
        </w:rPr>
        <w:t>50,9</w:t>
      </w:r>
      <w:r w:rsidRPr="00353BC2">
        <w:rPr>
          <w:rFonts w:ascii="Times New Roman" w:hAnsi="Times New Roman" w:cs="Times New Roman"/>
          <w:sz w:val="24"/>
          <w:szCs w:val="24"/>
        </w:rPr>
        <w:t xml:space="preserve"> = </w:t>
      </w:r>
      <w:r w:rsidR="00A82FC7">
        <w:rPr>
          <w:rFonts w:ascii="Times New Roman" w:hAnsi="Times New Roman" w:cs="Times New Roman"/>
          <w:sz w:val="24"/>
          <w:szCs w:val="24"/>
        </w:rPr>
        <w:t>0</w:t>
      </w:r>
      <w:r w:rsidR="00F140E5">
        <w:rPr>
          <w:rFonts w:ascii="Times New Roman" w:hAnsi="Times New Roman" w:cs="Times New Roman"/>
          <w:sz w:val="24"/>
          <w:szCs w:val="24"/>
        </w:rPr>
        <w:t>,</w:t>
      </w:r>
      <w:r w:rsidR="00F9590F">
        <w:rPr>
          <w:rFonts w:ascii="Times New Roman" w:hAnsi="Times New Roman" w:cs="Times New Roman"/>
          <w:sz w:val="24"/>
          <w:szCs w:val="24"/>
        </w:rPr>
        <w:t>955</w:t>
      </w:r>
    </w:p>
    <w:p w:rsidR="002D74F4" w:rsidRDefault="002D74F4" w:rsidP="002D7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4">
        <w:rPr>
          <w:rFonts w:ascii="Times New Roman" w:hAnsi="Times New Roman" w:cs="Times New Roman"/>
          <w:sz w:val="24"/>
          <w:szCs w:val="24"/>
        </w:rPr>
        <w:t>2.</w:t>
      </w:r>
      <w:r w:rsidRPr="002D74F4">
        <w:rPr>
          <w:rFonts w:ascii="Times New Roman" w:hAnsi="Times New Roman" w:cs="Times New Roman"/>
          <w:sz w:val="24"/>
          <w:szCs w:val="24"/>
        </w:rPr>
        <w:tab/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4F4">
        <w:rPr>
          <w:rFonts w:ascii="Times New Roman" w:hAnsi="Times New Roman" w:cs="Times New Roman"/>
          <w:sz w:val="24"/>
          <w:szCs w:val="24"/>
        </w:rPr>
        <w:t>.2. «Количество публикаций в средствах массовой информации Усть-Большерецкого муниципального района, посвященных проблемам развития и деятельности СМСП»</w:t>
      </w:r>
    </w:p>
    <w:p w:rsidR="00353BC2" w:rsidRPr="00353BC2" w:rsidRDefault="00353BC2" w:rsidP="00353B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BC2">
        <w:rPr>
          <w:rFonts w:ascii="Times New Roman" w:hAnsi="Times New Roman" w:cs="Times New Roman"/>
          <w:sz w:val="24"/>
          <w:szCs w:val="24"/>
        </w:rPr>
        <w:t>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53BC2">
        <w:rPr>
          <w:rFonts w:ascii="Times New Roman" w:hAnsi="Times New Roman" w:cs="Times New Roman"/>
          <w:sz w:val="24"/>
          <w:szCs w:val="24"/>
        </w:rPr>
        <w:t xml:space="preserve"> = </w:t>
      </w:r>
      <w:r w:rsidR="00A82FC7">
        <w:rPr>
          <w:rFonts w:ascii="Times New Roman" w:hAnsi="Times New Roman" w:cs="Times New Roman"/>
          <w:sz w:val="24"/>
          <w:szCs w:val="24"/>
        </w:rPr>
        <w:t>42</w:t>
      </w:r>
      <w:r w:rsidRPr="00353BC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2FC7">
        <w:rPr>
          <w:rFonts w:ascii="Times New Roman" w:hAnsi="Times New Roman" w:cs="Times New Roman"/>
          <w:sz w:val="24"/>
          <w:szCs w:val="24"/>
        </w:rPr>
        <w:t>5</w:t>
      </w:r>
      <w:r w:rsidRPr="00353BC2">
        <w:rPr>
          <w:rFonts w:ascii="Times New Roman" w:hAnsi="Times New Roman" w:cs="Times New Roman"/>
          <w:sz w:val="24"/>
          <w:szCs w:val="24"/>
        </w:rPr>
        <w:t xml:space="preserve"> = </w:t>
      </w:r>
      <w:r w:rsidR="00A82FC7">
        <w:rPr>
          <w:rFonts w:ascii="Times New Roman" w:hAnsi="Times New Roman" w:cs="Times New Roman"/>
          <w:sz w:val="24"/>
          <w:szCs w:val="24"/>
        </w:rPr>
        <w:t>0</w:t>
      </w:r>
      <w:r w:rsidR="00F140E5">
        <w:rPr>
          <w:rFonts w:ascii="Times New Roman" w:hAnsi="Times New Roman" w:cs="Times New Roman"/>
          <w:sz w:val="24"/>
          <w:szCs w:val="24"/>
        </w:rPr>
        <w:t>,</w:t>
      </w:r>
      <w:r w:rsidR="00A82FC7">
        <w:rPr>
          <w:rFonts w:ascii="Times New Roman" w:hAnsi="Times New Roman" w:cs="Times New Roman"/>
          <w:sz w:val="24"/>
          <w:szCs w:val="24"/>
        </w:rPr>
        <w:t>933</w:t>
      </w:r>
    </w:p>
    <w:p w:rsidR="002D74F4" w:rsidRDefault="002D74F4" w:rsidP="002D7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4">
        <w:rPr>
          <w:rFonts w:ascii="Times New Roman" w:hAnsi="Times New Roman" w:cs="Times New Roman"/>
          <w:sz w:val="24"/>
          <w:szCs w:val="24"/>
        </w:rPr>
        <w:t>3.</w:t>
      </w:r>
      <w:r w:rsidRPr="002D74F4">
        <w:rPr>
          <w:rFonts w:ascii="Times New Roman" w:hAnsi="Times New Roman" w:cs="Times New Roman"/>
          <w:sz w:val="24"/>
          <w:szCs w:val="24"/>
        </w:rPr>
        <w:tab/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4F4">
        <w:rPr>
          <w:rFonts w:ascii="Times New Roman" w:hAnsi="Times New Roman" w:cs="Times New Roman"/>
          <w:sz w:val="24"/>
          <w:szCs w:val="24"/>
        </w:rPr>
        <w:t xml:space="preserve">.3. «Количество СМСП, </w:t>
      </w:r>
      <w:proofErr w:type="gramStart"/>
      <w:r w:rsidRPr="002D74F4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2D74F4">
        <w:rPr>
          <w:rFonts w:ascii="Times New Roman" w:hAnsi="Times New Roman" w:cs="Times New Roman"/>
          <w:sz w:val="24"/>
          <w:szCs w:val="24"/>
        </w:rPr>
        <w:t xml:space="preserve"> муниципальную поддержку»</w:t>
      </w:r>
    </w:p>
    <w:p w:rsidR="00353BC2" w:rsidRPr="00353BC2" w:rsidRDefault="00353BC2" w:rsidP="00353B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BC2">
        <w:rPr>
          <w:rFonts w:ascii="Times New Roman" w:hAnsi="Times New Roman" w:cs="Times New Roman"/>
          <w:sz w:val="24"/>
          <w:szCs w:val="24"/>
        </w:rPr>
        <w:t>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53BC2">
        <w:rPr>
          <w:rFonts w:ascii="Times New Roman" w:hAnsi="Times New Roman" w:cs="Times New Roman"/>
          <w:sz w:val="24"/>
          <w:szCs w:val="24"/>
        </w:rPr>
        <w:t xml:space="preserve"> = </w:t>
      </w:r>
      <w:r w:rsidR="00F140E5">
        <w:rPr>
          <w:rFonts w:ascii="Times New Roman" w:hAnsi="Times New Roman" w:cs="Times New Roman"/>
          <w:sz w:val="24"/>
          <w:szCs w:val="24"/>
        </w:rPr>
        <w:t>31</w:t>
      </w:r>
      <w:r w:rsidRPr="00353BC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53BC2">
        <w:rPr>
          <w:rFonts w:ascii="Times New Roman" w:hAnsi="Times New Roman" w:cs="Times New Roman"/>
          <w:sz w:val="24"/>
          <w:szCs w:val="24"/>
        </w:rPr>
        <w:t xml:space="preserve"> = </w:t>
      </w:r>
      <w:r w:rsidR="00F140E5">
        <w:rPr>
          <w:rFonts w:ascii="Times New Roman" w:hAnsi="Times New Roman" w:cs="Times New Roman"/>
          <w:sz w:val="24"/>
          <w:szCs w:val="24"/>
        </w:rPr>
        <w:t>1,033</w:t>
      </w:r>
    </w:p>
    <w:p w:rsidR="0093479F" w:rsidRDefault="002D74F4" w:rsidP="002D74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F4">
        <w:rPr>
          <w:rFonts w:ascii="Times New Roman" w:hAnsi="Times New Roman" w:cs="Times New Roman"/>
          <w:sz w:val="24"/>
          <w:szCs w:val="24"/>
        </w:rPr>
        <w:t>4.</w:t>
      </w:r>
      <w:r w:rsidRPr="002D74F4">
        <w:rPr>
          <w:rFonts w:ascii="Times New Roman" w:hAnsi="Times New Roman" w:cs="Times New Roman"/>
          <w:sz w:val="24"/>
          <w:szCs w:val="24"/>
        </w:rPr>
        <w:tab/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4F4">
        <w:rPr>
          <w:rFonts w:ascii="Times New Roman" w:hAnsi="Times New Roman" w:cs="Times New Roman"/>
          <w:sz w:val="24"/>
          <w:szCs w:val="24"/>
        </w:rPr>
        <w:t>.4. «Количество созданных СМСП (включая индивидуальных предпринимателей)»</w:t>
      </w:r>
    </w:p>
    <w:p w:rsidR="00353BC2" w:rsidRPr="00353BC2" w:rsidRDefault="00353BC2" w:rsidP="00353B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BC2">
        <w:rPr>
          <w:rFonts w:ascii="Times New Roman" w:hAnsi="Times New Roman" w:cs="Times New Roman"/>
          <w:sz w:val="24"/>
          <w:szCs w:val="24"/>
        </w:rPr>
        <w:t>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53BC2">
        <w:rPr>
          <w:rFonts w:ascii="Times New Roman" w:hAnsi="Times New Roman" w:cs="Times New Roman"/>
          <w:sz w:val="24"/>
          <w:szCs w:val="24"/>
        </w:rPr>
        <w:t xml:space="preserve"> = 2</w:t>
      </w:r>
      <w:r w:rsidR="00A82FC7">
        <w:rPr>
          <w:rFonts w:ascii="Times New Roman" w:hAnsi="Times New Roman" w:cs="Times New Roman"/>
          <w:sz w:val="24"/>
          <w:szCs w:val="24"/>
        </w:rPr>
        <w:t>4</w:t>
      </w:r>
      <w:r w:rsidRPr="00353BC2">
        <w:rPr>
          <w:rFonts w:ascii="Times New Roman" w:hAnsi="Times New Roman" w:cs="Times New Roman"/>
          <w:sz w:val="24"/>
          <w:szCs w:val="24"/>
        </w:rPr>
        <w:t xml:space="preserve"> / </w:t>
      </w:r>
      <w:r w:rsidR="00A82FC7">
        <w:rPr>
          <w:rFonts w:ascii="Times New Roman" w:hAnsi="Times New Roman" w:cs="Times New Roman"/>
          <w:sz w:val="24"/>
          <w:szCs w:val="24"/>
        </w:rPr>
        <w:t xml:space="preserve">5 </w:t>
      </w:r>
      <w:r w:rsidRPr="00353BC2">
        <w:rPr>
          <w:rFonts w:ascii="Times New Roman" w:hAnsi="Times New Roman" w:cs="Times New Roman"/>
          <w:sz w:val="24"/>
          <w:szCs w:val="24"/>
        </w:rPr>
        <w:t xml:space="preserve">= </w:t>
      </w:r>
      <w:r w:rsidR="00A82FC7">
        <w:rPr>
          <w:rFonts w:ascii="Times New Roman" w:hAnsi="Times New Roman" w:cs="Times New Roman"/>
          <w:sz w:val="24"/>
          <w:szCs w:val="24"/>
        </w:rPr>
        <w:t>4</w:t>
      </w:r>
      <w:r w:rsidR="00F140E5">
        <w:rPr>
          <w:rFonts w:ascii="Times New Roman" w:hAnsi="Times New Roman" w:cs="Times New Roman"/>
          <w:sz w:val="24"/>
          <w:szCs w:val="24"/>
        </w:rPr>
        <w:t>,</w:t>
      </w:r>
      <w:r w:rsidR="00A82FC7">
        <w:rPr>
          <w:rFonts w:ascii="Times New Roman" w:hAnsi="Times New Roman" w:cs="Times New Roman"/>
          <w:sz w:val="24"/>
          <w:szCs w:val="24"/>
        </w:rPr>
        <w:t>8</w:t>
      </w:r>
    </w:p>
    <w:p w:rsidR="0093479F" w:rsidRDefault="0093479F" w:rsidP="00934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BC2" w:rsidRPr="00353BC2" w:rsidRDefault="00353BC2" w:rsidP="00353B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BC2">
        <w:rPr>
          <w:rFonts w:ascii="Times New Roman" w:hAnsi="Times New Roman" w:cs="Times New Roman"/>
          <w:sz w:val="24"/>
          <w:szCs w:val="24"/>
        </w:rPr>
        <w:t>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</w:rPr>
        <w:t xml:space="preserve"> = (С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.1.</w:t>
      </w:r>
      <w:r w:rsidRPr="00353BC2">
        <w:rPr>
          <w:rFonts w:ascii="Times New Roman" w:hAnsi="Times New Roman" w:cs="Times New Roman"/>
          <w:sz w:val="24"/>
          <w:szCs w:val="24"/>
        </w:rPr>
        <w:t xml:space="preserve"> + 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.2.</w:t>
      </w:r>
      <w:r w:rsidRPr="00353BC2">
        <w:rPr>
          <w:rFonts w:ascii="Times New Roman" w:hAnsi="Times New Roman" w:cs="Times New Roman"/>
          <w:sz w:val="24"/>
          <w:szCs w:val="24"/>
        </w:rPr>
        <w:t xml:space="preserve"> + 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.3.</w:t>
      </w:r>
      <w:r w:rsidRPr="00353BC2">
        <w:rPr>
          <w:rFonts w:ascii="Times New Roman" w:hAnsi="Times New Roman" w:cs="Times New Roman"/>
          <w:sz w:val="24"/>
          <w:szCs w:val="24"/>
        </w:rPr>
        <w:t xml:space="preserve"> + 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.4.</w:t>
      </w:r>
      <w:r w:rsidRPr="00353BC2">
        <w:rPr>
          <w:rFonts w:ascii="Times New Roman" w:hAnsi="Times New Roman" w:cs="Times New Roman"/>
          <w:sz w:val="24"/>
          <w:szCs w:val="24"/>
        </w:rPr>
        <w:t>) / 4</w:t>
      </w:r>
    </w:p>
    <w:p w:rsidR="00353BC2" w:rsidRPr="00353BC2" w:rsidRDefault="00353BC2" w:rsidP="00353B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BC2">
        <w:rPr>
          <w:rFonts w:ascii="Times New Roman" w:hAnsi="Times New Roman" w:cs="Times New Roman"/>
          <w:sz w:val="24"/>
          <w:szCs w:val="24"/>
        </w:rPr>
        <w:t>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BC2">
        <w:rPr>
          <w:rFonts w:ascii="Times New Roman" w:hAnsi="Times New Roman" w:cs="Times New Roman"/>
          <w:sz w:val="24"/>
          <w:szCs w:val="24"/>
        </w:rPr>
        <w:t xml:space="preserve"> = (</w:t>
      </w:r>
      <w:r w:rsidR="00A82FC7">
        <w:rPr>
          <w:rFonts w:ascii="Times New Roman" w:hAnsi="Times New Roman" w:cs="Times New Roman"/>
          <w:sz w:val="24"/>
          <w:szCs w:val="24"/>
        </w:rPr>
        <w:t>0</w:t>
      </w:r>
      <w:r w:rsidR="00F140E5">
        <w:rPr>
          <w:rFonts w:ascii="Times New Roman" w:hAnsi="Times New Roman" w:cs="Times New Roman"/>
          <w:sz w:val="24"/>
          <w:szCs w:val="24"/>
        </w:rPr>
        <w:t>,</w:t>
      </w:r>
      <w:r w:rsidR="00F9590F">
        <w:rPr>
          <w:rFonts w:ascii="Times New Roman" w:hAnsi="Times New Roman" w:cs="Times New Roman"/>
          <w:sz w:val="24"/>
          <w:szCs w:val="24"/>
        </w:rPr>
        <w:t>955</w:t>
      </w:r>
      <w:r w:rsidRPr="00353BC2">
        <w:rPr>
          <w:rFonts w:ascii="Times New Roman" w:hAnsi="Times New Roman" w:cs="Times New Roman"/>
          <w:sz w:val="24"/>
          <w:szCs w:val="24"/>
        </w:rPr>
        <w:t xml:space="preserve"> + </w:t>
      </w:r>
      <w:r w:rsidR="00A82FC7">
        <w:rPr>
          <w:rFonts w:ascii="Times New Roman" w:hAnsi="Times New Roman" w:cs="Times New Roman"/>
          <w:sz w:val="24"/>
          <w:szCs w:val="24"/>
        </w:rPr>
        <w:t>0</w:t>
      </w:r>
      <w:r w:rsidR="00E867B3">
        <w:rPr>
          <w:rFonts w:ascii="Times New Roman" w:hAnsi="Times New Roman" w:cs="Times New Roman"/>
          <w:sz w:val="24"/>
          <w:szCs w:val="24"/>
        </w:rPr>
        <w:t>,</w:t>
      </w:r>
      <w:r w:rsidR="00A82FC7">
        <w:rPr>
          <w:rFonts w:ascii="Times New Roman" w:hAnsi="Times New Roman" w:cs="Times New Roman"/>
          <w:sz w:val="24"/>
          <w:szCs w:val="24"/>
        </w:rPr>
        <w:t>933</w:t>
      </w:r>
      <w:r w:rsidR="00E867B3">
        <w:rPr>
          <w:rFonts w:ascii="Times New Roman" w:hAnsi="Times New Roman" w:cs="Times New Roman"/>
          <w:sz w:val="24"/>
          <w:szCs w:val="24"/>
        </w:rPr>
        <w:t xml:space="preserve"> + 1,033</w:t>
      </w:r>
      <w:r w:rsidRPr="00353BC2">
        <w:rPr>
          <w:rFonts w:ascii="Times New Roman" w:hAnsi="Times New Roman" w:cs="Times New Roman"/>
          <w:sz w:val="24"/>
          <w:szCs w:val="24"/>
        </w:rPr>
        <w:t xml:space="preserve"> + </w:t>
      </w:r>
      <w:r w:rsidR="00A82FC7">
        <w:rPr>
          <w:rFonts w:ascii="Times New Roman" w:hAnsi="Times New Roman" w:cs="Times New Roman"/>
          <w:sz w:val="24"/>
          <w:szCs w:val="24"/>
        </w:rPr>
        <w:t>4,8</w:t>
      </w:r>
      <w:r w:rsidRPr="00353B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/ 4 </w:t>
      </w:r>
      <w:r w:rsidRPr="00353BC2">
        <w:rPr>
          <w:rFonts w:ascii="Times New Roman" w:hAnsi="Times New Roman" w:cs="Times New Roman"/>
          <w:sz w:val="24"/>
          <w:szCs w:val="24"/>
        </w:rPr>
        <w:t xml:space="preserve">= </w:t>
      </w:r>
      <w:r w:rsidR="00A82FC7">
        <w:rPr>
          <w:rFonts w:ascii="Times New Roman" w:hAnsi="Times New Roman" w:cs="Times New Roman"/>
          <w:sz w:val="24"/>
          <w:szCs w:val="24"/>
        </w:rPr>
        <w:t>1,93</w:t>
      </w:r>
    </w:p>
    <w:p w:rsidR="0093479F" w:rsidRDefault="00CC05F0" w:rsidP="0093479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C05F0">
        <w:rPr>
          <w:rFonts w:ascii="Times New Roman" w:hAnsi="Times New Roman" w:cs="Times New Roman"/>
          <w:sz w:val="20"/>
          <w:szCs w:val="24"/>
        </w:rPr>
        <w:t xml:space="preserve">* Расчет фактического показателя произведен на основании данных Федеральной службы государственной статистики территориального органа Федеральной службы </w:t>
      </w:r>
      <w:proofErr w:type="spellStart"/>
      <w:r w:rsidRPr="00CC05F0">
        <w:rPr>
          <w:rFonts w:ascii="Times New Roman" w:hAnsi="Times New Roman" w:cs="Times New Roman"/>
          <w:sz w:val="20"/>
          <w:szCs w:val="24"/>
        </w:rPr>
        <w:t>госстатистики</w:t>
      </w:r>
      <w:proofErr w:type="spellEnd"/>
      <w:r w:rsidRPr="00CC05F0">
        <w:rPr>
          <w:rFonts w:ascii="Times New Roman" w:hAnsi="Times New Roman" w:cs="Times New Roman"/>
          <w:sz w:val="20"/>
          <w:szCs w:val="24"/>
        </w:rPr>
        <w:t xml:space="preserve"> по Камчатскому краю на 01.01.2016 г.</w:t>
      </w:r>
    </w:p>
    <w:p w:rsidR="00CC05F0" w:rsidRPr="00CC05F0" w:rsidRDefault="00CC05F0" w:rsidP="0093479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3479F" w:rsidRPr="0082748A" w:rsidRDefault="00353BC2" w:rsidP="009347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8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задачи Программы (</w:t>
      </w:r>
      <w:proofErr w:type="spellStart"/>
      <w:r w:rsidRPr="0082748A">
        <w:rPr>
          <w:rFonts w:ascii="Times New Roman" w:hAnsi="Times New Roman" w:cs="Times New Roman"/>
          <w:b/>
          <w:sz w:val="24"/>
          <w:szCs w:val="24"/>
        </w:rPr>
        <w:t>С</w:t>
      </w:r>
      <w:r w:rsidRPr="0082748A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spellEnd"/>
      <w:r w:rsidRPr="0082748A">
        <w:rPr>
          <w:rFonts w:ascii="Times New Roman" w:hAnsi="Times New Roman" w:cs="Times New Roman"/>
          <w:b/>
          <w:sz w:val="24"/>
          <w:szCs w:val="24"/>
        </w:rPr>
        <w:t>):</w:t>
      </w:r>
    </w:p>
    <w:p w:rsidR="00353BC2" w:rsidRPr="00353BC2" w:rsidRDefault="00353BC2" w:rsidP="008274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3BC2">
        <w:rPr>
          <w:rFonts w:ascii="Times New Roman" w:hAnsi="Times New Roman" w:cs="Times New Roman"/>
          <w:sz w:val="24"/>
          <w:szCs w:val="24"/>
        </w:rPr>
        <w:t>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spellEnd"/>
      <w:r w:rsidRPr="00353BC2">
        <w:rPr>
          <w:rFonts w:ascii="Times New Roman" w:hAnsi="Times New Roman" w:cs="Times New Roman"/>
          <w:sz w:val="24"/>
          <w:szCs w:val="24"/>
        </w:rPr>
        <w:t xml:space="preserve"> = (С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53BC2">
        <w:rPr>
          <w:rFonts w:ascii="Times New Roman" w:hAnsi="Times New Roman" w:cs="Times New Roman"/>
          <w:sz w:val="24"/>
          <w:szCs w:val="24"/>
        </w:rPr>
        <w:t xml:space="preserve"> + С</w:t>
      </w:r>
      <w:r w:rsidRPr="00353BC2">
        <w:rPr>
          <w:rFonts w:ascii="Times New Roman" w:hAnsi="Times New Roman" w:cs="Times New Roman"/>
          <w:sz w:val="24"/>
          <w:szCs w:val="24"/>
          <w:vertAlign w:val="subscript"/>
        </w:rPr>
        <w:t>дП2</w:t>
      </w:r>
      <w:r w:rsidRPr="00353BC2"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</w:rPr>
        <w:t>2 = (</w:t>
      </w:r>
      <w:r w:rsidR="00A82FC7">
        <w:rPr>
          <w:rFonts w:ascii="Times New Roman" w:hAnsi="Times New Roman" w:cs="Times New Roman"/>
          <w:sz w:val="24"/>
          <w:szCs w:val="24"/>
        </w:rPr>
        <w:t>0</w:t>
      </w:r>
      <w:r w:rsidR="006D1AA2">
        <w:rPr>
          <w:rFonts w:ascii="Times New Roman" w:hAnsi="Times New Roman" w:cs="Times New Roman"/>
          <w:sz w:val="24"/>
          <w:szCs w:val="24"/>
        </w:rPr>
        <w:t>,</w:t>
      </w:r>
      <w:r w:rsidR="00B13333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D1AA2">
        <w:rPr>
          <w:rFonts w:ascii="Times New Roman" w:hAnsi="Times New Roman" w:cs="Times New Roman"/>
          <w:sz w:val="24"/>
          <w:szCs w:val="24"/>
        </w:rPr>
        <w:t>1,</w:t>
      </w:r>
      <w:r w:rsidR="00A82FC7">
        <w:rPr>
          <w:rFonts w:ascii="Times New Roman" w:hAnsi="Times New Roman" w:cs="Times New Roman"/>
          <w:sz w:val="24"/>
          <w:szCs w:val="24"/>
        </w:rPr>
        <w:t>9</w:t>
      </w:r>
      <w:r w:rsidR="006D1A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/ 2 = </w:t>
      </w:r>
      <w:r w:rsidR="0082748A">
        <w:rPr>
          <w:rFonts w:ascii="Times New Roman" w:hAnsi="Times New Roman" w:cs="Times New Roman"/>
          <w:sz w:val="24"/>
          <w:szCs w:val="24"/>
        </w:rPr>
        <w:t>1,</w:t>
      </w:r>
      <w:r w:rsidR="00A82FC7">
        <w:rPr>
          <w:rFonts w:ascii="Times New Roman" w:hAnsi="Times New Roman" w:cs="Times New Roman"/>
          <w:sz w:val="24"/>
          <w:szCs w:val="24"/>
        </w:rPr>
        <w:t>33</w:t>
      </w:r>
    </w:p>
    <w:p w:rsidR="0093479F" w:rsidRDefault="0093479F" w:rsidP="00934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79F" w:rsidRPr="0082748A" w:rsidRDefault="0082748A" w:rsidP="008274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A">
        <w:rPr>
          <w:rFonts w:ascii="Times New Roman" w:hAnsi="Times New Roman" w:cs="Times New Roman"/>
          <w:b/>
          <w:sz w:val="24"/>
          <w:szCs w:val="24"/>
        </w:rPr>
        <w:t>Эффективность реализации Программы (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82748A">
        <w:rPr>
          <w:rFonts w:ascii="Times New Roman" w:hAnsi="Times New Roman" w:cs="Times New Roman"/>
          <w:b/>
          <w:sz w:val="24"/>
          <w:szCs w:val="24"/>
        </w:rPr>
        <w:t>):</w:t>
      </w:r>
    </w:p>
    <w:p w:rsidR="0093479F" w:rsidRDefault="0082748A" w:rsidP="008274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 = (</w:t>
      </w:r>
      <w:proofErr w:type="spellStart"/>
      <w:r w:rsidRPr="0082748A">
        <w:rPr>
          <w:rFonts w:ascii="Times New Roman" w:hAnsi="Times New Roman" w:cs="Times New Roman"/>
          <w:sz w:val="24"/>
          <w:szCs w:val="24"/>
        </w:rPr>
        <w:t>С</w:t>
      </w:r>
      <w:r w:rsidRPr="0082748A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+ У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>) / 2 * 100%,</w:t>
      </w:r>
    </w:p>
    <w:p w:rsidR="0082748A" w:rsidRDefault="0082748A" w:rsidP="00827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748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основных мероприятий Программы. </w:t>
      </w:r>
    </w:p>
    <w:p w:rsidR="006D1AA2" w:rsidRPr="006D1AA2" w:rsidRDefault="006D1AA2" w:rsidP="006D1A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t>Уф = (У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D1AA2">
        <w:rPr>
          <w:rFonts w:ascii="Times New Roman" w:hAnsi="Times New Roman" w:cs="Times New Roman"/>
          <w:sz w:val="24"/>
          <w:szCs w:val="24"/>
        </w:rPr>
        <w:t xml:space="preserve"> +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D1AA2">
        <w:rPr>
          <w:rFonts w:ascii="Times New Roman" w:hAnsi="Times New Roman" w:cs="Times New Roman"/>
          <w:sz w:val="24"/>
          <w:szCs w:val="24"/>
        </w:rPr>
        <w:t>У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ф2</w:t>
      </w:r>
      <w:r w:rsidRPr="006D1AA2">
        <w:rPr>
          <w:rFonts w:ascii="Times New Roman" w:hAnsi="Times New Roman" w:cs="Times New Roman"/>
          <w:sz w:val="24"/>
          <w:szCs w:val="24"/>
        </w:rPr>
        <w:t xml:space="preserve"> +….+ У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D1A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D1AA2">
        <w:rPr>
          <w:rFonts w:ascii="Times New Roman" w:hAnsi="Times New Roman" w:cs="Times New Roman"/>
          <w:sz w:val="24"/>
          <w:szCs w:val="24"/>
        </w:rPr>
        <w:t>)/</w:t>
      </w:r>
      <w:r w:rsidRPr="006D1AA2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D1AA2" w:rsidRPr="006D1AA2" w:rsidRDefault="006D1AA2" w:rsidP="006D1A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t>У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1B3207">
        <w:rPr>
          <w:rFonts w:ascii="Times New Roman" w:hAnsi="Times New Roman" w:cs="Times New Roman"/>
          <w:sz w:val="24"/>
          <w:szCs w:val="24"/>
        </w:rPr>
        <w:t xml:space="preserve"> = 1</w:t>
      </w:r>
      <w:r w:rsidRPr="006D1AA2">
        <w:rPr>
          <w:rFonts w:ascii="Times New Roman" w:hAnsi="Times New Roman" w:cs="Times New Roman"/>
          <w:sz w:val="24"/>
          <w:szCs w:val="24"/>
        </w:rPr>
        <w:t>/</w:t>
      </w:r>
      <w:r w:rsidR="001B3207">
        <w:rPr>
          <w:rFonts w:ascii="Times New Roman" w:hAnsi="Times New Roman" w:cs="Times New Roman"/>
          <w:sz w:val="24"/>
          <w:szCs w:val="24"/>
        </w:rPr>
        <w:t>1</w:t>
      </w:r>
      <w:r w:rsidRPr="006D1AA2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6D1AA2" w:rsidRPr="006D1AA2" w:rsidRDefault="006D1AA2" w:rsidP="006D1A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9590F">
        <w:rPr>
          <w:rFonts w:ascii="Times New Roman" w:hAnsi="Times New Roman" w:cs="Times New Roman"/>
          <w:sz w:val="24"/>
          <w:szCs w:val="24"/>
        </w:rPr>
        <w:t xml:space="preserve"> = 6</w:t>
      </w:r>
      <w:r w:rsidR="001B3207">
        <w:rPr>
          <w:rFonts w:ascii="Times New Roman" w:hAnsi="Times New Roman" w:cs="Times New Roman"/>
          <w:sz w:val="24"/>
          <w:szCs w:val="24"/>
        </w:rPr>
        <w:t>0</w:t>
      </w:r>
      <w:r w:rsidRPr="006D1AA2">
        <w:rPr>
          <w:rFonts w:ascii="Times New Roman" w:hAnsi="Times New Roman" w:cs="Times New Roman"/>
          <w:sz w:val="24"/>
          <w:szCs w:val="24"/>
        </w:rPr>
        <w:t>0/</w:t>
      </w:r>
      <w:r w:rsidR="00F9590F">
        <w:rPr>
          <w:rFonts w:ascii="Times New Roman" w:hAnsi="Times New Roman" w:cs="Times New Roman"/>
          <w:sz w:val="24"/>
          <w:szCs w:val="24"/>
        </w:rPr>
        <w:t>6</w:t>
      </w:r>
      <w:r w:rsidR="00F07223">
        <w:rPr>
          <w:rFonts w:ascii="Times New Roman" w:hAnsi="Times New Roman" w:cs="Times New Roman"/>
          <w:sz w:val="24"/>
          <w:szCs w:val="24"/>
        </w:rPr>
        <w:t>00 =1</w:t>
      </w:r>
    </w:p>
    <w:p w:rsidR="006D1AA2" w:rsidRPr="006D1AA2" w:rsidRDefault="006D1AA2" w:rsidP="006D1A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t>У</w:t>
      </w:r>
      <w:r w:rsidRPr="006D1AA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D1AA2">
        <w:rPr>
          <w:rFonts w:ascii="Times New Roman" w:hAnsi="Times New Roman" w:cs="Times New Roman"/>
          <w:sz w:val="24"/>
          <w:szCs w:val="24"/>
        </w:rPr>
        <w:t xml:space="preserve"> = (1 + </w:t>
      </w:r>
      <w:r w:rsidR="001B3207">
        <w:rPr>
          <w:rFonts w:ascii="Times New Roman" w:hAnsi="Times New Roman" w:cs="Times New Roman"/>
          <w:sz w:val="24"/>
          <w:szCs w:val="24"/>
        </w:rPr>
        <w:t>1)/2 = 1</w:t>
      </w:r>
    </w:p>
    <w:p w:rsidR="006D1AA2" w:rsidRPr="006D1AA2" w:rsidRDefault="006D1AA2" w:rsidP="006D1A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24"/>
          <w:szCs w:val="24"/>
        </w:rPr>
        <w:t>Э = (1,</w:t>
      </w:r>
      <w:r w:rsidR="00F07223">
        <w:rPr>
          <w:rFonts w:ascii="Times New Roman" w:hAnsi="Times New Roman" w:cs="Times New Roman"/>
          <w:sz w:val="24"/>
          <w:szCs w:val="24"/>
        </w:rPr>
        <w:t>33</w:t>
      </w:r>
      <w:r w:rsidRPr="006D1AA2">
        <w:rPr>
          <w:rFonts w:ascii="Times New Roman" w:hAnsi="Times New Roman" w:cs="Times New Roman"/>
          <w:sz w:val="24"/>
          <w:szCs w:val="24"/>
        </w:rPr>
        <w:t xml:space="preserve"> + </w:t>
      </w:r>
      <w:r w:rsidR="001B3207">
        <w:rPr>
          <w:rFonts w:ascii="Times New Roman" w:hAnsi="Times New Roman" w:cs="Times New Roman"/>
          <w:sz w:val="24"/>
          <w:szCs w:val="24"/>
        </w:rPr>
        <w:t>1</w:t>
      </w:r>
      <w:r w:rsidRPr="006D1AA2">
        <w:rPr>
          <w:rFonts w:ascii="Times New Roman" w:hAnsi="Times New Roman" w:cs="Times New Roman"/>
          <w:sz w:val="24"/>
          <w:szCs w:val="24"/>
        </w:rPr>
        <w:t>) / 2 * 100% = 1</w:t>
      </w:r>
      <w:r w:rsidR="00F0722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333">
        <w:rPr>
          <w:rFonts w:ascii="Times New Roman" w:hAnsi="Times New Roman" w:cs="Times New Roman"/>
          <w:sz w:val="24"/>
          <w:szCs w:val="24"/>
        </w:rPr>
        <w:t>5</w:t>
      </w:r>
      <w:r w:rsidRPr="006D1AA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D1AA2" w:rsidRDefault="006D1AA2" w:rsidP="008274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48A" w:rsidRDefault="0082748A" w:rsidP="00827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48A" w:rsidRPr="0082748A" w:rsidRDefault="0082748A" w:rsidP="008274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целом уровень эффективности Программы составляет 1</w:t>
      </w:r>
      <w:r w:rsidR="00F0722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,5%, поэтому считается исполненной с высоким уровнем эффективности</w:t>
      </w:r>
    </w:p>
    <w:p w:rsidR="0082748A" w:rsidRDefault="0082748A" w:rsidP="00827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A9F" w:rsidRDefault="00F62A9F" w:rsidP="00827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A9F" w:rsidRDefault="00F62A9F" w:rsidP="00827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A9F" w:rsidRDefault="00F62A9F" w:rsidP="00827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864" w:rsidRPr="0082748A" w:rsidRDefault="00291864" w:rsidP="0029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79F" w:rsidRDefault="0093479F" w:rsidP="009347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3479F" w:rsidSect="00615117"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F62A9F" w:rsidRDefault="00F62A9F" w:rsidP="00135038">
      <w:pPr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F62A9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35038">
        <w:rPr>
          <w:rFonts w:ascii="Times New Roman" w:hAnsi="Times New Roman" w:cs="Times New Roman"/>
          <w:sz w:val="20"/>
          <w:szCs w:val="20"/>
        </w:rPr>
        <w:t>№1</w:t>
      </w:r>
    </w:p>
    <w:p w:rsidR="00F62A9F" w:rsidRPr="00F62A9F" w:rsidRDefault="00F62A9F" w:rsidP="00135038">
      <w:pPr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F62A9F">
        <w:rPr>
          <w:rFonts w:ascii="Times New Roman" w:hAnsi="Times New Roman" w:cs="Times New Roman"/>
          <w:sz w:val="20"/>
          <w:szCs w:val="20"/>
        </w:rPr>
        <w:t>к Годовому отчету и годовому докладу о ходе реализации и оценке эффективности Программы</w:t>
      </w:r>
    </w:p>
    <w:p w:rsidR="0093479F" w:rsidRDefault="0093479F" w:rsidP="0093479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93479F" w:rsidRDefault="0093479F" w:rsidP="0093479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1" w:type="dxa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701"/>
        <w:gridCol w:w="1701"/>
        <w:gridCol w:w="1701"/>
        <w:gridCol w:w="2113"/>
      </w:tblGrid>
      <w:tr w:rsidR="00C14A54" w:rsidRPr="00C14A54" w:rsidTr="00866FD6">
        <w:tc>
          <w:tcPr>
            <w:tcW w:w="675" w:type="dxa"/>
            <w:vMerge w:val="restart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4A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A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103" w:type="dxa"/>
            <w:gridSpan w:val="3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14A54" w:rsidRPr="00C14A54" w:rsidTr="00866FD6">
        <w:tc>
          <w:tcPr>
            <w:tcW w:w="675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4A54" w:rsidRPr="00C14A54" w:rsidRDefault="00CE348D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C14A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2"/>
            <w:vAlign w:val="center"/>
          </w:tcPr>
          <w:p w:rsidR="00C14A54" w:rsidRPr="00C14A54" w:rsidRDefault="00CE348D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C14A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13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54" w:rsidRPr="00C14A54" w:rsidTr="00866FD6">
        <w:tc>
          <w:tcPr>
            <w:tcW w:w="675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13" w:type="dxa"/>
            <w:vMerge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54" w:rsidRPr="00C14A54" w:rsidTr="00866FD6">
        <w:tc>
          <w:tcPr>
            <w:tcW w:w="675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3" w:type="dxa"/>
            <w:vAlign w:val="center"/>
          </w:tcPr>
          <w:p w:rsidR="00C14A54" w:rsidRPr="00C14A54" w:rsidRDefault="00C14A54" w:rsidP="00C1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4A54" w:rsidRPr="00C14A54" w:rsidTr="00866FD6">
        <w:tc>
          <w:tcPr>
            <w:tcW w:w="675" w:type="dxa"/>
          </w:tcPr>
          <w:p w:rsidR="00C14A54" w:rsidRPr="00C14A54" w:rsidRDefault="00C14A54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6" w:type="dxa"/>
            <w:gridSpan w:val="6"/>
          </w:tcPr>
          <w:p w:rsidR="00C14A54" w:rsidRPr="00C14A54" w:rsidRDefault="00C14A54" w:rsidP="00C1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C14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C14A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4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4A54">
              <w:rPr>
                <w:rFonts w:ascii="Times New Roman" w:hAnsi="Times New Roman" w:cs="Times New Roman"/>
                <w:sz w:val="20"/>
                <w:szCs w:val="20"/>
              </w:rPr>
              <w:t>Усть-Большерец</w:t>
            </w:r>
            <w:r w:rsidR="007F261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End"/>
            <w:r w:rsidR="007F26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2015</w:t>
            </w:r>
            <w:r w:rsidRPr="00C14A54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C14A54" w:rsidRPr="00C14A54" w:rsidTr="00866FD6">
        <w:tc>
          <w:tcPr>
            <w:tcW w:w="675" w:type="dxa"/>
          </w:tcPr>
          <w:p w:rsidR="00C14A54" w:rsidRDefault="00C14A54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6" w:type="dxa"/>
            <w:gridSpan w:val="6"/>
          </w:tcPr>
          <w:p w:rsidR="00C14A54" w:rsidRPr="00C14A54" w:rsidRDefault="00C14A54" w:rsidP="00C1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C14A54">
              <w:rPr>
                <w:rFonts w:ascii="Times New Roman" w:hAnsi="Times New Roman" w:cs="Times New Roman"/>
                <w:sz w:val="20"/>
                <w:szCs w:val="20"/>
              </w:rPr>
              <w:t>«Поддержка социально-ориентированных некоммерческих организаций»</w:t>
            </w:r>
          </w:p>
        </w:tc>
      </w:tr>
      <w:tr w:rsidR="00C14A54" w:rsidRPr="00C14A54" w:rsidTr="00866FD6">
        <w:tc>
          <w:tcPr>
            <w:tcW w:w="675" w:type="dxa"/>
          </w:tcPr>
          <w:p w:rsidR="00C14A54" w:rsidRDefault="00C14A54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4" w:type="dxa"/>
          </w:tcPr>
          <w:p w:rsidR="00C14A54" w:rsidRDefault="00C14A54" w:rsidP="00C14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4">
              <w:rPr>
                <w:rFonts w:ascii="Times New Roman" w:hAnsi="Times New Roman" w:cs="Times New Roman"/>
                <w:sz w:val="20"/>
                <w:szCs w:val="20"/>
              </w:rPr>
              <w:t>Количество НКО, исключением государственных (муниципальных) учреждений</w:t>
            </w:r>
          </w:p>
        </w:tc>
        <w:tc>
          <w:tcPr>
            <w:tcW w:w="1276" w:type="dxa"/>
          </w:tcPr>
          <w:p w:rsidR="00C14A54" w:rsidRPr="00C14A54" w:rsidRDefault="00C14A54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C14A54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14A54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C14A54" w:rsidRPr="00C14A54" w:rsidRDefault="00CE348D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13" w:type="dxa"/>
          </w:tcPr>
          <w:p w:rsidR="00C14A54" w:rsidRPr="00C14A54" w:rsidRDefault="00C14A54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54" w:rsidRPr="00C14A54" w:rsidTr="00866FD6">
        <w:tc>
          <w:tcPr>
            <w:tcW w:w="675" w:type="dxa"/>
          </w:tcPr>
          <w:p w:rsidR="00C14A54" w:rsidRDefault="00C14A54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954" w:type="dxa"/>
          </w:tcPr>
          <w:p w:rsidR="00C14A54" w:rsidRPr="00C14A54" w:rsidRDefault="00C14A54" w:rsidP="00C14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НКО, получивших муниципальную поддержку</w:t>
            </w:r>
          </w:p>
        </w:tc>
        <w:tc>
          <w:tcPr>
            <w:tcW w:w="1276" w:type="dxa"/>
          </w:tcPr>
          <w:p w:rsidR="00C14A54" w:rsidRPr="00C14A54" w:rsidRDefault="00C14A54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C14A54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14A54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14A54" w:rsidRPr="006D1AA2" w:rsidRDefault="00CE348D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C14A54" w:rsidRPr="00C14A54" w:rsidRDefault="00C14A54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D6" w:rsidRPr="00C14A54" w:rsidTr="00866FD6">
        <w:tc>
          <w:tcPr>
            <w:tcW w:w="675" w:type="dxa"/>
          </w:tcPr>
          <w:p w:rsidR="00866FD6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954" w:type="dxa"/>
          </w:tcPr>
          <w:p w:rsidR="00866FD6" w:rsidRDefault="00866FD6" w:rsidP="00C14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</w:p>
        </w:tc>
        <w:tc>
          <w:tcPr>
            <w:tcW w:w="1276" w:type="dxa"/>
          </w:tcPr>
          <w:p w:rsidR="00866FD6" w:rsidRPr="00C14A54" w:rsidRDefault="00866FD6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866FD6" w:rsidRPr="00C14A54" w:rsidRDefault="009D4220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6FD6" w:rsidRPr="006D1AA2" w:rsidRDefault="00CE348D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3" w:type="dxa"/>
          </w:tcPr>
          <w:p w:rsidR="00866FD6" w:rsidRPr="00C14A54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D6" w:rsidRPr="00C14A54" w:rsidTr="00866FD6">
        <w:tc>
          <w:tcPr>
            <w:tcW w:w="675" w:type="dxa"/>
          </w:tcPr>
          <w:p w:rsidR="00866FD6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954" w:type="dxa"/>
          </w:tcPr>
          <w:p w:rsidR="00866FD6" w:rsidRDefault="00866FD6" w:rsidP="00C14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1276" w:type="dxa"/>
          </w:tcPr>
          <w:p w:rsidR="00866FD6" w:rsidRPr="00C14A54" w:rsidRDefault="00866FD6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66FD6" w:rsidRPr="006D1AA2" w:rsidRDefault="00CE348D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:rsidR="00866FD6" w:rsidRPr="00C14A54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D6" w:rsidRPr="00C14A54" w:rsidTr="008B59A9">
        <w:tc>
          <w:tcPr>
            <w:tcW w:w="675" w:type="dxa"/>
          </w:tcPr>
          <w:p w:rsidR="00866FD6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6" w:type="dxa"/>
            <w:gridSpan w:val="6"/>
          </w:tcPr>
          <w:p w:rsidR="00866FD6" w:rsidRPr="006D1AA2" w:rsidRDefault="00866FD6" w:rsidP="0086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A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</w:tr>
      <w:tr w:rsidR="00866FD6" w:rsidRPr="00C14A54" w:rsidTr="00866FD6">
        <w:tc>
          <w:tcPr>
            <w:tcW w:w="675" w:type="dxa"/>
          </w:tcPr>
          <w:p w:rsidR="00866FD6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954" w:type="dxa"/>
          </w:tcPr>
          <w:p w:rsidR="00866FD6" w:rsidRDefault="00866FD6" w:rsidP="00C14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СМСП (включая индивидуальных предпринимателей), в расчете на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76" w:type="dxa"/>
          </w:tcPr>
          <w:p w:rsidR="00866FD6" w:rsidRPr="00C14A54" w:rsidRDefault="00866FD6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701" w:type="dxa"/>
          </w:tcPr>
          <w:p w:rsidR="00866FD6" w:rsidRPr="00C14A54" w:rsidRDefault="00CE348D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153A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113" w:type="dxa"/>
          </w:tcPr>
          <w:p w:rsidR="00866FD6" w:rsidRPr="00C14A54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D6" w:rsidRPr="00C14A54" w:rsidTr="00866FD6">
        <w:tc>
          <w:tcPr>
            <w:tcW w:w="675" w:type="dxa"/>
          </w:tcPr>
          <w:p w:rsidR="00866FD6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954" w:type="dxa"/>
          </w:tcPr>
          <w:p w:rsidR="00866FD6" w:rsidRDefault="00866FD6" w:rsidP="0086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1276" w:type="dxa"/>
          </w:tcPr>
          <w:p w:rsidR="00866FD6" w:rsidRPr="00C14A54" w:rsidRDefault="00866FD6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866FD6" w:rsidRPr="00C14A54" w:rsidRDefault="00CE348D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13" w:type="dxa"/>
          </w:tcPr>
          <w:p w:rsidR="00866FD6" w:rsidRPr="00C14A54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D6" w:rsidRPr="00C14A54" w:rsidTr="00866FD6">
        <w:tc>
          <w:tcPr>
            <w:tcW w:w="675" w:type="dxa"/>
          </w:tcPr>
          <w:p w:rsidR="00866FD6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954" w:type="dxa"/>
          </w:tcPr>
          <w:p w:rsidR="00866FD6" w:rsidRDefault="00866FD6" w:rsidP="0086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муниципальную поддержку</w:t>
            </w:r>
          </w:p>
        </w:tc>
        <w:tc>
          <w:tcPr>
            <w:tcW w:w="1276" w:type="dxa"/>
          </w:tcPr>
          <w:p w:rsidR="00866FD6" w:rsidRPr="00C14A54" w:rsidRDefault="00866FD6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66FD6" w:rsidRPr="00C14A54" w:rsidRDefault="00866FD6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66FD6" w:rsidRPr="00C14A54" w:rsidRDefault="00A153AF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3" w:type="dxa"/>
          </w:tcPr>
          <w:p w:rsidR="00866FD6" w:rsidRPr="00C14A54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D6" w:rsidRPr="00C14A54" w:rsidTr="00866FD6">
        <w:tc>
          <w:tcPr>
            <w:tcW w:w="675" w:type="dxa"/>
          </w:tcPr>
          <w:p w:rsidR="00866FD6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954" w:type="dxa"/>
          </w:tcPr>
          <w:p w:rsidR="00866FD6" w:rsidRDefault="00866FD6" w:rsidP="0086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1276" w:type="dxa"/>
          </w:tcPr>
          <w:p w:rsidR="00866FD6" w:rsidRPr="00C14A54" w:rsidRDefault="00866FD6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66FD6" w:rsidRPr="00C14A54" w:rsidRDefault="00CE348D" w:rsidP="0010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66FD6" w:rsidRPr="00C14A54" w:rsidRDefault="00575CBA" w:rsidP="00CE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3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:rsidR="00866FD6" w:rsidRPr="00C14A54" w:rsidRDefault="00866FD6" w:rsidP="0093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79F" w:rsidRDefault="0093479F" w:rsidP="0093479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3479F" w:rsidSect="00135038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tbl>
      <w:tblPr>
        <w:tblW w:w="15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021"/>
        <w:gridCol w:w="2440"/>
        <w:gridCol w:w="1245"/>
        <w:gridCol w:w="1134"/>
        <w:gridCol w:w="1276"/>
        <w:gridCol w:w="992"/>
        <w:gridCol w:w="2694"/>
        <w:gridCol w:w="1417"/>
        <w:gridCol w:w="1474"/>
      </w:tblGrid>
      <w:tr w:rsidR="007325FA" w:rsidRPr="007325FA" w:rsidTr="007325FA">
        <w:trPr>
          <w:trHeight w:val="88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Годовому отчету и годовому докладу о ходе реализации оценке эффективности Программы </w:t>
            </w:r>
          </w:p>
        </w:tc>
      </w:tr>
      <w:tr w:rsidR="007325FA" w:rsidRPr="007325FA" w:rsidTr="007325FA">
        <w:trPr>
          <w:trHeight w:val="315"/>
        </w:trPr>
        <w:tc>
          <w:tcPr>
            <w:tcW w:w="15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</w:tc>
      </w:tr>
      <w:tr w:rsidR="007325FA" w:rsidRPr="007325FA" w:rsidTr="007325FA">
        <w:trPr>
          <w:trHeight w:val="315"/>
        </w:trPr>
        <w:tc>
          <w:tcPr>
            <w:tcW w:w="15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степени выполнения ведомственных целевых программ,</w:t>
            </w:r>
          </w:p>
        </w:tc>
      </w:tr>
      <w:tr w:rsidR="007325FA" w:rsidRPr="007325FA" w:rsidTr="007325FA">
        <w:trPr>
          <w:trHeight w:val="315"/>
        </w:trPr>
        <w:tc>
          <w:tcPr>
            <w:tcW w:w="15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мероприятий подпрограмм муниципальной программы</w:t>
            </w:r>
          </w:p>
        </w:tc>
      </w:tr>
      <w:tr w:rsidR="007325FA" w:rsidRPr="007325FA" w:rsidTr="007325FA">
        <w:trPr>
          <w:trHeight w:val="1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4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Проблемы, возникшие 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ходе реализации мероприятия </w:t>
            </w:r>
            <w:r w:rsidRPr="007325F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7325FA" w:rsidRPr="007325FA" w:rsidTr="007325FA">
        <w:trPr>
          <w:trHeight w:val="9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325FA" w:rsidRPr="007325FA" w:rsidTr="007325FA">
        <w:trPr>
          <w:trHeight w:val="390"/>
        </w:trPr>
        <w:tc>
          <w:tcPr>
            <w:tcW w:w="1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неком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732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ерческого сектора и малого и среднего бизнеса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Усть-Большерецком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на 2016 год""</w:t>
            </w:r>
          </w:p>
        </w:tc>
      </w:tr>
      <w:tr w:rsidR="007325FA" w:rsidRPr="007325FA" w:rsidTr="007325FA">
        <w:trPr>
          <w:trHeight w:val="255"/>
        </w:trPr>
        <w:tc>
          <w:tcPr>
            <w:tcW w:w="1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Подпрограмм 1 "Поддержка социально-ориентированных некоммерческих организаций"</w:t>
            </w:r>
          </w:p>
        </w:tc>
      </w:tr>
      <w:tr w:rsidR="007325FA" w:rsidRPr="007325FA" w:rsidTr="007325FA">
        <w:trPr>
          <w:trHeight w:val="3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Оказание мер муниципальной поддержки социально-ориентированным некоммерческим организациям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района; Комитет по управлению муниципальным имуществом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1. Рост количества публикаций, посвященных проблемам развития и деятельности НКО;  2. Повышение уровня информированности населения о деятельности СОНКО;                  3. Привлечение населения к участию в благотворительности, добровольческом движении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Увеличение НКО на 4 ед.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25FA" w:rsidRPr="007325FA" w:rsidTr="007325FA">
        <w:trPr>
          <w:trHeight w:val="315"/>
        </w:trPr>
        <w:tc>
          <w:tcPr>
            <w:tcW w:w="1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Подпрограмма 2 "Развитие и поддержка малого и среднего предпринимательства"</w:t>
            </w:r>
          </w:p>
        </w:tc>
      </w:tr>
      <w:tr w:rsidR="007325FA" w:rsidRPr="007325FA" w:rsidTr="007325FA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района; Комитет по управлению муниципальным имуществом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1. Обеспечение доступа СМСП к финансовым ресурсам;  2. Создание новых малых предприятий;                                   3. Создание новых рабочих мест, организация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4. Обеспечение потребности населения в новых услугах и товарах;                                        5. Повышение предпринимательской грамотности; 6.Выпуск качественной 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конкурентноспособной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продукции;                    7. Расширение налогооблагаемой базы, увеличение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ступлений в бюджеты всех уровне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созданных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СМСП (включая ИП) на 24 ед.; создание 1 ед. нового малого предприятия.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F0846" w:rsidRDefault="007F0846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825" w:type="dxa"/>
        <w:tblInd w:w="93" w:type="dxa"/>
        <w:tblLook w:val="04A0" w:firstRow="1" w:lastRow="0" w:firstColumn="1" w:lastColumn="0" w:noHBand="0" w:noVBand="1"/>
      </w:tblPr>
      <w:tblGrid>
        <w:gridCol w:w="520"/>
        <w:gridCol w:w="2340"/>
        <w:gridCol w:w="3818"/>
        <w:gridCol w:w="2907"/>
        <w:gridCol w:w="1480"/>
        <w:gridCol w:w="1440"/>
        <w:gridCol w:w="2320"/>
      </w:tblGrid>
      <w:tr w:rsidR="007325FA" w:rsidRPr="007325FA" w:rsidTr="007325FA">
        <w:trPr>
          <w:trHeight w:val="13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>к Годовому отчету и годовому докладу о ходе реализации оценке эффективности Программы</w:t>
            </w:r>
          </w:p>
        </w:tc>
      </w:tr>
      <w:tr w:rsidR="007325FA" w:rsidRPr="007325FA" w:rsidTr="007325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15"/>
        </w:trPr>
        <w:tc>
          <w:tcPr>
            <w:tcW w:w="14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реализации мер правового регулирования</w:t>
            </w:r>
          </w:p>
        </w:tc>
      </w:tr>
      <w:tr w:rsidR="007325FA" w:rsidRPr="007325FA" w:rsidTr="007325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Вид акта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Основные положения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Сроки принятия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Примечание (результат реализации; причины отклонений)</w:t>
            </w:r>
          </w:p>
        </w:tc>
      </w:tr>
      <w:tr w:rsidR="007325FA" w:rsidRPr="007325FA" w:rsidTr="007325FA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325FA" w:rsidRPr="007325FA" w:rsidTr="007325FA">
        <w:trPr>
          <w:trHeight w:val="615"/>
        </w:trPr>
        <w:tc>
          <w:tcPr>
            <w:tcW w:w="1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I. Меры правового регулирования, предусмотренные муниципальной программой "Развитие некоммерческого сектора и малого и среднего бизнеса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Усть-Большерецком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муниципальном районе на 2016 год""</w:t>
            </w:r>
          </w:p>
        </w:tc>
      </w:tr>
      <w:tr w:rsidR="007325FA" w:rsidRPr="007325FA" w:rsidTr="007325FA">
        <w:trPr>
          <w:trHeight w:val="300"/>
        </w:trPr>
        <w:tc>
          <w:tcPr>
            <w:tcW w:w="1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Подпрограмма 2  Развитие и поддержка малого и среднего предпринимательства</w:t>
            </w:r>
          </w:p>
        </w:tc>
      </w:tr>
      <w:tr w:rsidR="007325FA" w:rsidRPr="007325FA" w:rsidTr="007325FA">
        <w:trPr>
          <w:trHeight w:val="300"/>
        </w:trPr>
        <w:tc>
          <w:tcPr>
            <w:tcW w:w="1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  Оказание мер муниципальной поддержки субъектам малого и среднего предпринимательства</w:t>
            </w:r>
          </w:p>
        </w:tc>
      </w:tr>
      <w:tr w:rsidR="007325FA" w:rsidRPr="007325FA" w:rsidTr="007325FA">
        <w:trPr>
          <w:trHeight w:val="11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 Камчатского края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Утверждение Положения о комиссии по предоставлению финансовой поддержки (грантов) начинающим субъектам малого предпринимательства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 квартал 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 квартал 2016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25FA" w:rsidRPr="007325FA" w:rsidTr="007325FA">
        <w:trPr>
          <w:trHeight w:val="13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 Камчатского края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Утверждение Порядка предоставления финансовой поддержки (грантов) начинающим субъектам малого предпринимательства на создание собственного бизнеса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 квартал 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 квартал 2016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25FA" w:rsidRPr="007325FA" w:rsidTr="007325FA">
        <w:trPr>
          <w:trHeight w:val="12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 Камчатского края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Утверждение Перечня и форм документов, для предоставления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 квартал 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 квартал 2016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12" w:type="dxa"/>
        <w:tblInd w:w="93" w:type="dxa"/>
        <w:tblLook w:val="04A0" w:firstRow="1" w:lastRow="0" w:firstColumn="1" w:lastColumn="0" w:noHBand="0" w:noVBand="1"/>
      </w:tblPr>
      <w:tblGrid>
        <w:gridCol w:w="1735"/>
        <w:gridCol w:w="2816"/>
        <w:gridCol w:w="2761"/>
        <w:gridCol w:w="739"/>
        <w:gridCol w:w="550"/>
        <w:gridCol w:w="644"/>
        <w:gridCol w:w="486"/>
        <w:gridCol w:w="1267"/>
        <w:gridCol w:w="1267"/>
        <w:gridCol w:w="1318"/>
        <w:gridCol w:w="1429"/>
      </w:tblGrid>
      <w:tr w:rsidR="007325FA" w:rsidRPr="007325FA" w:rsidTr="007325FA">
        <w:trPr>
          <w:trHeight w:val="114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>к Годовому отчету и годовому докладу о ходе реализации оценке эффективности Программы</w:t>
            </w:r>
          </w:p>
        </w:tc>
      </w:tr>
      <w:tr w:rsidR="007325FA" w:rsidRPr="007325FA" w:rsidTr="007325FA">
        <w:trPr>
          <w:trHeight w:val="25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15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использовании бюджетных ассигнований местного бюджета на реализацию муниципальной программы (тыс. руб.)</w:t>
            </w:r>
          </w:p>
        </w:tc>
      </w:tr>
      <w:tr w:rsidR="007325FA" w:rsidRPr="007325FA" w:rsidTr="007325FA">
        <w:trPr>
          <w:trHeight w:val="27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63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краевой целевой программы (подпрограммы краевой целевой программы), ведомственной целевой программы, основного мероприятия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соисполнители, участники, заказчик-координатор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7325FA" w:rsidRPr="007325FA" w:rsidTr="007325FA">
        <w:trPr>
          <w:trHeight w:val="205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роспись, план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>на 1 января отчетного года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отчетную дату </w:t>
            </w:r>
            <w:r w:rsidRPr="007325F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Фактическое освоение</w:t>
            </w: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Усть-Большерецком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2016 год"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района.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67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253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района.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FA" w:rsidRPr="007325FA" w:rsidTr="007325FA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12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1128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2.1.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9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1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6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4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87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9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(гранты) начинающим субъектам малого предпринимательства на создание собственного бизнеса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107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 Администрации </w:t>
            </w:r>
            <w:proofErr w:type="spell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</w:tbl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655" w:type="dxa"/>
        <w:tblInd w:w="93" w:type="dxa"/>
        <w:tblLook w:val="04A0" w:firstRow="1" w:lastRow="0" w:firstColumn="1" w:lastColumn="0" w:noHBand="0" w:noVBand="1"/>
      </w:tblPr>
      <w:tblGrid>
        <w:gridCol w:w="2142"/>
        <w:gridCol w:w="3880"/>
        <w:gridCol w:w="2640"/>
        <w:gridCol w:w="1920"/>
        <w:gridCol w:w="2053"/>
        <w:gridCol w:w="2020"/>
      </w:tblGrid>
      <w:tr w:rsidR="007325FA" w:rsidRPr="007325FA" w:rsidTr="007325FA">
        <w:trPr>
          <w:trHeight w:val="12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F50"/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br/>
              <w:t>к Годовому отчету и годовому докладу о ходе реализации оценке эффективности Программы</w:t>
            </w:r>
          </w:p>
        </w:tc>
      </w:tr>
      <w:tr w:rsidR="007325FA" w:rsidRPr="007325FA" w:rsidTr="007325FA">
        <w:trPr>
          <w:trHeight w:val="885"/>
        </w:trPr>
        <w:tc>
          <w:tcPr>
            <w:tcW w:w="14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расходах краевого бюджета, местного бюджета, бюджетов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</w:t>
            </w: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юридических лиц </w:t>
            </w: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реализацию целей муниципальной программы  (тыс. руб.)</w:t>
            </w:r>
          </w:p>
        </w:tc>
      </w:tr>
      <w:tr w:rsidR="007325FA" w:rsidRPr="007325FA" w:rsidTr="007325FA">
        <w:trPr>
          <w:trHeight w:val="14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муниципальной ведомственной целевой программы, основного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</w:t>
            </w:r>
            <w:r w:rsidRPr="007325F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Фактически освоено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пальная программа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Усть-Большерецком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2016 год"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3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Оказание мер  муниципальной поддержки социально-ориентированным некоммерческим организациям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некоммерческим организациям, не являющимся бюджетными и автономными учреждениями, в целях 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наказов депутатов Законодательного собрания Камчатского края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в 2016 году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2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2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(гранты) начинающим субъектам малого предпринимательства на создание собственного бизнеса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325FA" w:rsidRPr="007325FA" w:rsidTr="007325FA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бюджеты с/</w:t>
            </w:r>
            <w:proofErr w:type="gramStart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25FA" w:rsidRPr="007325FA" w:rsidTr="007325FA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25FA" w:rsidRPr="007325FA" w:rsidTr="007325FA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FA" w:rsidRPr="007325FA" w:rsidRDefault="007325FA" w:rsidP="0073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5FA" w:rsidRDefault="007325FA" w:rsidP="007F0846">
      <w:pPr>
        <w:spacing w:after="0"/>
        <w:ind w:left="11199" w:firstLine="425"/>
        <w:jc w:val="right"/>
        <w:rPr>
          <w:rFonts w:ascii="Times New Roman" w:hAnsi="Times New Roman" w:cs="Times New Roman"/>
          <w:sz w:val="20"/>
          <w:szCs w:val="20"/>
        </w:rPr>
      </w:pPr>
    </w:p>
    <w:sectPr w:rsidR="007325FA" w:rsidSect="007325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767"/>
    <w:multiLevelType w:val="hybridMultilevel"/>
    <w:tmpl w:val="C0784448"/>
    <w:lvl w:ilvl="0" w:tplc="F9F4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73"/>
    <w:rsid w:val="00013B65"/>
    <w:rsid w:val="0001444A"/>
    <w:rsid w:val="000420CF"/>
    <w:rsid w:val="00092C97"/>
    <w:rsid w:val="00100C53"/>
    <w:rsid w:val="00125C4C"/>
    <w:rsid w:val="0013093E"/>
    <w:rsid w:val="00135038"/>
    <w:rsid w:val="00141D94"/>
    <w:rsid w:val="001449C1"/>
    <w:rsid w:val="001509C6"/>
    <w:rsid w:val="00153610"/>
    <w:rsid w:val="00190EAA"/>
    <w:rsid w:val="001A104C"/>
    <w:rsid w:val="001B3207"/>
    <w:rsid w:val="001D02A0"/>
    <w:rsid w:val="001E28C7"/>
    <w:rsid w:val="001E4FDD"/>
    <w:rsid w:val="00276667"/>
    <w:rsid w:val="00282C49"/>
    <w:rsid w:val="002868CA"/>
    <w:rsid w:val="00291864"/>
    <w:rsid w:val="002B46BB"/>
    <w:rsid w:val="002C4CFF"/>
    <w:rsid w:val="002D74F4"/>
    <w:rsid w:val="002F777C"/>
    <w:rsid w:val="003229D8"/>
    <w:rsid w:val="00330519"/>
    <w:rsid w:val="00353BC2"/>
    <w:rsid w:val="00367D97"/>
    <w:rsid w:val="003A5F0F"/>
    <w:rsid w:val="003B3753"/>
    <w:rsid w:val="00470CBD"/>
    <w:rsid w:val="004737D0"/>
    <w:rsid w:val="0047678B"/>
    <w:rsid w:val="004A6E8A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75CBA"/>
    <w:rsid w:val="005830BD"/>
    <w:rsid w:val="00583876"/>
    <w:rsid w:val="005B64EF"/>
    <w:rsid w:val="005C048E"/>
    <w:rsid w:val="005D7056"/>
    <w:rsid w:val="005E4998"/>
    <w:rsid w:val="0060154E"/>
    <w:rsid w:val="00615117"/>
    <w:rsid w:val="0068771B"/>
    <w:rsid w:val="006B46DD"/>
    <w:rsid w:val="006C3845"/>
    <w:rsid w:val="006D1AA2"/>
    <w:rsid w:val="006F5D8A"/>
    <w:rsid w:val="007325FA"/>
    <w:rsid w:val="00747EE5"/>
    <w:rsid w:val="00751C8B"/>
    <w:rsid w:val="007874AD"/>
    <w:rsid w:val="007905DC"/>
    <w:rsid w:val="0079368B"/>
    <w:rsid w:val="007A4011"/>
    <w:rsid w:val="007B35B6"/>
    <w:rsid w:val="007F0846"/>
    <w:rsid w:val="007F2616"/>
    <w:rsid w:val="008012EF"/>
    <w:rsid w:val="0081680B"/>
    <w:rsid w:val="0082748A"/>
    <w:rsid w:val="00856BF7"/>
    <w:rsid w:val="00863605"/>
    <w:rsid w:val="00863B5C"/>
    <w:rsid w:val="00866FD6"/>
    <w:rsid w:val="008F4A14"/>
    <w:rsid w:val="009071E5"/>
    <w:rsid w:val="00916C5D"/>
    <w:rsid w:val="00922073"/>
    <w:rsid w:val="0093479F"/>
    <w:rsid w:val="00935C3C"/>
    <w:rsid w:val="009613E8"/>
    <w:rsid w:val="009651EF"/>
    <w:rsid w:val="009D4220"/>
    <w:rsid w:val="00A153AF"/>
    <w:rsid w:val="00A43E49"/>
    <w:rsid w:val="00A55B99"/>
    <w:rsid w:val="00A63EE6"/>
    <w:rsid w:val="00A66FA9"/>
    <w:rsid w:val="00A7181C"/>
    <w:rsid w:val="00A82FC7"/>
    <w:rsid w:val="00AB600A"/>
    <w:rsid w:val="00AC11A9"/>
    <w:rsid w:val="00AC51DA"/>
    <w:rsid w:val="00AD7D4B"/>
    <w:rsid w:val="00AF49ED"/>
    <w:rsid w:val="00B13333"/>
    <w:rsid w:val="00B24289"/>
    <w:rsid w:val="00B40C04"/>
    <w:rsid w:val="00B4360B"/>
    <w:rsid w:val="00B44791"/>
    <w:rsid w:val="00B91A56"/>
    <w:rsid w:val="00BB760F"/>
    <w:rsid w:val="00C14A54"/>
    <w:rsid w:val="00C16354"/>
    <w:rsid w:val="00C2168C"/>
    <w:rsid w:val="00C7794D"/>
    <w:rsid w:val="00C918C6"/>
    <w:rsid w:val="00C977AB"/>
    <w:rsid w:val="00CA25E8"/>
    <w:rsid w:val="00CC05F0"/>
    <w:rsid w:val="00CE348D"/>
    <w:rsid w:val="00CF0066"/>
    <w:rsid w:val="00D02C90"/>
    <w:rsid w:val="00D053D4"/>
    <w:rsid w:val="00D3210E"/>
    <w:rsid w:val="00D42F47"/>
    <w:rsid w:val="00D508A7"/>
    <w:rsid w:val="00D57F3A"/>
    <w:rsid w:val="00D73ABA"/>
    <w:rsid w:val="00DB24D4"/>
    <w:rsid w:val="00DB4B47"/>
    <w:rsid w:val="00DC17FA"/>
    <w:rsid w:val="00DE741F"/>
    <w:rsid w:val="00E11C90"/>
    <w:rsid w:val="00E6401D"/>
    <w:rsid w:val="00E724F7"/>
    <w:rsid w:val="00E86331"/>
    <w:rsid w:val="00E867B3"/>
    <w:rsid w:val="00EB7089"/>
    <w:rsid w:val="00EC119D"/>
    <w:rsid w:val="00EC210A"/>
    <w:rsid w:val="00EC48F3"/>
    <w:rsid w:val="00EF4BF1"/>
    <w:rsid w:val="00F05946"/>
    <w:rsid w:val="00F07168"/>
    <w:rsid w:val="00F07223"/>
    <w:rsid w:val="00F140E5"/>
    <w:rsid w:val="00F47036"/>
    <w:rsid w:val="00F54E53"/>
    <w:rsid w:val="00F62A9F"/>
    <w:rsid w:val="00F7724B"/>
    <w:rsid w:val="00F9590F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0C04"/>
    <w:rPr>
      <w:color w:val="0000FF" w:themeColor="hyperlink"/>
      <w:u w:val="single"/>
    </w:rPr>
  </w:style>
  <w:style w:type="paragraph" w:styleId="a8">
    <w:name w:val="No Spacing"/>
    <w:uiPriority w:val="1"/>
    <w:qFormat/>
    <w:rsid w:val="002B4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0C04"/>
    <w:rPr>
      <w:color w:val="0000FF" w:themeColor="hyperlink"/>
      <w:u w:val="single"/>
    </w:rPr>
  </w:style>
  <w:style w:type="paragraph" w:styleId="a8">
    <w:name w:val="No Spacing"/>
    <w:uiPriority w:val="1"/>
    <w:qFormat/>
    <w:rsid w:val="002B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0A71-19B7-488C-9917-61D3F26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Шестакова В.В.</cp:lastModifiedBy>
  <cp:revision>37</cp:revision>
  <cp:lastPrinted>2017-02-15T04:19:00Z</cp:lastPrinted>
  <dcterms:created xsi:type="dcterms:W3CDTF">2015-04-05T21:06:00Z</dcterms:created>
  <dcterms:modified xsi:type="dcterms:W3CDTF">2017-04-06T22:47:00Z</dcterms:modified>
</cp:coreProperties>
</file>