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A" w:rsidRDefault="00721A42" w:rsidP="00F31A0A">
      <w:pPr>
        <w:tabs>
          <w:tab w:val="center" w:pos="760"/>
        </w:tabs>
      </w:pPr>
      <w:r w:rsidRPr="00721A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31B0E5" wp14:editId="2F5BE934">
            <wp:simplePos x="0" y="0"/>
            <wp:positionH relativeFrom="column">
              <wp:posOffset>2613660</wp:posOffset>
            </wp:positionH>
            <wp:positionV relativeFrom="paragraph">
              <wp:posOffset>-114300</wp:posOffset>
            </wp:positionV>
            <wp:extent cx="609600" cy="7810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A42" w:rsidRPr="00721A42" w:rsidRDefault="00F31A0A" w:rsidP="00F31A0A">
      <w:r>
        <w:br w:type="textWrapping" w:clear="all"/>
      </w:r>
    </w:p>
    <w:p w:rsidR="00721A42" w:rsidRPr="00721A42" w:rsidRDefault="00721A42" w:rsidP="00721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1A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21A42">
        <w:rPr>
          <w:rFonts w:ascii="Times New Roman" w:hAnsi="Times New Roman" w:cs="Times New Roman"/>
          <w:b/>
          <w:sz w:val="24"/>
          <w:szCs w:val="28"/>
        </w:rPr>
        <w:t>АДМИНИСТРАЦИИ УСТЬ-БОЛЬШЕРЕЦКОГО МУНИЦИПАЛЬНОГО РАЙОНА</w:t>
      </w:r>
    </w:p>
    <w:p w:rsidR="00721A42" w:rsidRPr="00721A42" w:rsidRDefault="00721A42" w:rsidP="00721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42" w:rsidRPr="00721A42" w:rsidRDefault="00BA5167" w:rsidP="00721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2D23" w:rsidRPr="00102D23">
        <w:rPr>
          <w:rFonts w:ascii="Times New Roman" w:hAnsi="Times New Roman" w:cs="Times New Roman"/>
          <w:b/>
          <w:sz w:val="28"/>
          <w:szCs w:val="28"/>
          <w:u w:val="single"/>
        </w:rPr>
        <w:t>14.12.2016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2D23">
        <w:rPr>
          <w:rFonts w:ascii="Times New Roman" w:hAnsi="Times New Roman" w:cs="Times New Roman"/>
          <w:b/>
          <w:sz w:val="28"/>
          <w:szCs w:val="28"/>
          <w:u w:val="single"/>
        </w:rPr>
        <w:t>559</w:t>
      </w:r>
    </w:p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721A42" w:rsidRPr="00721A42" w:rsidTr="00C731DC">
        <w:trPr>
          <w:trHeight w:val="1484"/>
        </w:trPr>
        <w:tc>
          <w:tcPr>
            <w:tcW w:w="4554" w:type="dxa"/>
          </w:tcPr>
          <w:p w:rsidR="00721A42" w:rsidRPr="00721A42" w:rsidRDefault="00721A42" w:rsidP="00DF72C6">
            <w:pPr>
              <w:spacing w:after="120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21A42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2D53DE" w:rsidRPr="002D53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Порядка </w:t>
            </w:r>
            <w:r w:rsidR="00DF72C6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формирования и ведения </w:t>
            </w:r>
            <w:r w:rsidR="00B46348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реестра </w:t>
            </w:r>
            <w:r w:rsidR="00DF72C6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источников доходов бюджета</w:t>
            </w:r>
            <w:r w:rsidR="002D53DE" w:rsidRPr="002D53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r w:rsidR="002D53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Усть-Большерецкого </w:t>
            </w:r>
            <w:r w:rsidR="002D53DE" w:rsidRPr="002D53D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bookmarkEnd w:id="0"/>
    </w:tbl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A42" w:rsidRDefault="002D53DE" w:rsidP="00AF5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DF72C6">
        <w:rPr>
          <w:rFonts w:ascii="Times New Roman" w:hAnsi="Times New Roman" w:cs="Times New Roman"/>
          <w:sz w:val="28"/>
          <w:szCs w:val="28"/>
        </w:rPr>
        <w:t>47.1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3B83">
        <w:rPr>
          <w:rFonts w:ascii="Times New Roman" w:hAnsi="Times New Roman" w:cs="Times New Roman"/>
          <w:sz w:val="28"/>
          <w:szCs w:val="28"/>
        </w:rPr>
        <w:t xml:space="preserve"> Решением Думы Усть-Большерецкого муниципального района от 19.03.2013 № 122 «</w:t>
      </w:r>
      <w:r w:rsidR="00B46348">
        <w:rPr>
          <w:rFonts w:ascii="Times New Roman" w:hAnsi="Times New Roman" w:cs="Times New Roman"/>
          <w:sz w:val="28"/>
          <w:szCs w:val="28"/>
        </w:rPr>
        <w:t>Положение о</w:t>
      </w:r>
      <w:r w:rsidR="00C43B83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B4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348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="00B4634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C43B8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B99">
        <w:rPr>
          <w:rFonts w:ascii="Times New Roman" w:hAnsi="Times New Roman" w:cs="Times New Roman"/>
          <w:sz w:val="28"/>
          <w:szCs w:val="28"/>
        </w:rPr>
        <w:t>Администрация Усть-Большерецкого муниципального района</w:t>
      </w:r>
    </w:p>
    <w:p w:rsidR="002D53DE" w:rsidRPr="00721A42" w:rsidRDefault="002D53DE" w:rsidP="002D53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A42" w:rsidRPr="00721A42" w:rsidRDefault="00721A42" w:rsidP="0072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42" w:rsidRPr="00721A42" w:rsidRDefault="00721A42" w:rsidP="0072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>1. Утвердить</w:t>
      </w:r>
      <w:r w:rsidRPr="00721A42">
        <w:rPr>
          <w:rFonts w:asciiTheme="majorHAnsi" w:eastAsiaTheme="majorEastAsia" w:hAnsiTheme="majorHAnsi" w:cstheme="majorBidi"/>
        </w:rPr>
        <w:t xml:space="preserve"> </w:t>
      </w:r>
      <w:r w:rsidRPr="00721A4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43B83" w:rsidRPr="00C43B83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B46348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C43B83" w:rsidRPr="00C43B83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C43B8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53DE" w:rsidRPr="002D53DE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="00964093" w:rsidRPr="00964093">
        <w:rPr>
          <w:rFonts w:ascii="Times New Roman" w:hAnsi="Times New Roman" w:cs="Times New Roman"/>
          <w:sz w:val="28"/>
          <w:szCs w:val="28"/>
        </w:rPr>
        <w:t xml:space="preserve"> </w:t>
      </w:r>
      <w:r w:rsidRPr="00721A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21A42" w:rsidRPr="00721A42" w:rsidRDefault="00721A42" w:rsidP="0072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Усть-Большерецкого муниципального района </w:t>
      </w:r>
      <w:r w:rsidR="005C42A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721A4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21A42" w:rsidRPr="00721A42" w:rsidRDefault="00721A42" w:rsidP="0072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21A42" w:rsidRPr="00721A42" w:rsidRDefault="00721A42" w:rsidP="00721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A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</w:t>
      </w:r>
      <w:r w:rsidR="00C43B83">
        <w:rPr>
          <w:rFonts w:ascii="Times New Roman" w:hAnsi="Times New Roman" w:cs="Times New Roman"/>
          <w:sz w:val="28"/>
          <w:szCs w:val="28"/>
        </w:rPr>
        <w:t xml:space="preserve"> </w:t>
      </w:r>
      <w:r w:rsidRPr="00721A42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Усть-Большерецкого муниципального района. </w:t>
      </w:r>
    </w:p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1A42" w:rsidRPr="00721A42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>Усть-Большерецкого</w:t>
      </w:r>
    </w:p>
    <w:p w:rsidR="009E7A0D" w:rsidRPr="00102D23" w:rsidRDefault="00721A42" w:rsidP="0072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A4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C731DC">
        <w:rPr>
          <w:rFonts w:ascii="Times New Roman" w:hAnsi="Times New Roman" w:cs="Times New Roman"/>
          <w:sz w:val="28"/>
          <w:szCs w:val="28"/>
        </w:rPr>
        <w:t xml:space="preserve">     </w:t>
      </w:r>
      <w:r w:rsidR="00102D23">
        <w:rPr>
          <w:rFonts w:ascii="Times New Roman" w:hAnsi="Times New Roman" w:cs="Times New Roman"/>
          <w:sz w:val="28"/>
          <w:szCs w:val="28"/>
        </w:rPr>
        <w:t xml:space="preserve">           К.Ю. Деникеев</w:t>
      </w:r>
    </w:p>
    <w:p w:rsidR="009E7A0D" w:rsidRPr="00721A42" w:rsidRDefault="009E7A0D" w:rsidP="00721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263" w:tblpY="-352"/>
        <w:tblW w:w="6121" w:type="dxa"/>
        <w:tblLook w:val="04A0" w:firstRow="1" w:lastRow="0" w:firstColumn="1" w:lastColumn="0" w:noHBand="0" w:noVBand="1"/>
      </w:tblPr>
      <w:tblGrid>
        <w:gridCol w:w="6121"/>
      </w:tblGrid>
      <w:tr w:rsidR="00102D23" w:rsidRPr="006E4F67" w:rsidTr="00102D23">
        <w:trPr>
          <w:trHeight w:val="234"/>
        </w:trPr>
        <w:tc>
          <w:tcPr>
            <w:tcW w:w="6121" w:type="dxa"/>
            <w:shd w:val="clear" w:color="auto" w:fill="auto"/>
          </w:tcPr>
          <w:p w:rsidR="00102D23" w:rsidRPr="006E4F67" w:rsidRDefault="00102D23" w:rsidP="0010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102D23" w:rsidRPr="006E4F67" w:rsidTr="00102D23">
        <w:trPr>
          <w:trHeight w:val="256"/>
        </w:trPr>
        <w:tc>
          <w:tcPr>
            <w:tcW w:w="6121" w:type="dxa"/>
            <w:shd w:val="clear" w:color="auto" w:fill="auto"/>
          </w:tcPr>
          <w:p w:rsidR="00102D23" w:rsidRPr="006E4F67" w:rsidRDefault="00102D23" w:rsidP="0010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102D23" w:rsidRPr="006E4F67" w:rsidTr="00102D23">
        <w:trPr>
          <w:trHeight w:val="240"/>
        </w:trPr>
        <w:tc>
          <w:tcPr>
            <w:tcW w:w="6121" w:type="dxa"/>
            <w:shd w:val="clear" w:color="auto" w:fill="auto"/>
          </w:tcPr>
          <w:p w:rsidR="00102D23" w:rsidRPr="006E4F67" w:rsidRDefault="00102D23" w:rsidP="0010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Усть-Большерецкого </w:t>
            </w:r>
          </w:p>
        </w:tc>
      </w:tr>
      <w:tr w:rsidR="00102D23" w:rsidRPr="006E4F67" w:rsidTr="00102D23">
        <w:trPr>
          <w:trHeight w:val="256"/>
        </w:trPr>
        <w:tc>
          <w:tcPr>
            <w:tcW w:w="6121" w:type="dxa"/>
            <w:shd w:val="clear" w:color="auto" w:fill="auto"/>
          </w:tcPr>
          <w:p w:rsidR="00102D23" w:rsidRPr="006E4F67" w:rsidRDefault="00102D23" w:rsidP="0010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02D23" w:rsidRPr="006E4F67" w:rsidTr="00102D23">
        <w:trPr>
          <w:trHeight w:val="80"/>
        </w:trPr>
        <w:tc>
          <w:tcPr>
            <w:tcW w:w="6121" w:type="dxa"/>
            <w:shd w:val="clear" w:color="auto" w:fill="auto"/>
          </w:tcPr>
          <w:p w:rsidR="00102D23" w:rsidRDefault="00102D23" w:rsidP="0010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14.12.2016   </w:t>
            </w: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559   </w:t>
            </w:r>
          </w:p>
          <w:p w:rsidR="00102D23" w:rsidRPr="006E4F67" w:rsidRDefault="00102D23" w:rsidP="00102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4F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</w:p>
        </w:tc>
      </w:tr>
    </w:tbl>
    <w:p w:rsidR="00C731DC" w:rsidRPr="00102D23" w:rsidRDefault="00C731DC" w:rsidP="00102D23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53DE" w:rsidRPr="002D53DE" w:rsidRDefault="002D53DE" w:rsidP="002D53DE">
      <w:pPr>
        <w:shd w:val="clear" w:color="auto" w:fill="FFFFFF"/>
        <w:spacing w:after="0" w:line="265" w:lineRule="atLeast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D53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</w:p>
    <w:p w:rsidR="002D53DE" w:rsidRDefault="002D53DE" w:rsidP="002D53DE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D53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02D23" w:rsidRDefault="00102D23" w:rsidP="002D53DE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02D23" w:rsidRDefault="00102D23" w:rsidP="002D53DE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02D23" w:rsidRPr="002D53DE" w:rsidRDefault="00102D23" w:rsidP="002D53DE">
      <w:pPr>
        <w:shd w:val="clear" w:color="auto" w:fill="FFFFFF"/>
        <w:spacing w:after="0" w:line="265" w:lineRule="atLeast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2D53DE" w:rsidRPr="00E868A0" w:rsidRDefault="002D53DE" w:rsidP="002D53DE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68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</w:t>
      </w:r>
    </w:p>
    <w:p w:rsidR="002D53DE" w:rsidRPr="00E868A0" w:rsidRDefault="00C43B83" w:rsidP="002D53DE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68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формирования и ведения </w:t>
      </w:r>
      <w:r w:rsidR="00B463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реестра </w:t>
      </w:r>
      <w:r w:rsidRPr="00E868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источников доходов</w:t>
      </w:r>
      <w:r w:rsidR="002D53DE" w:rsidRPr="00E868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бюджета</w:t>
      </w:r>
    </w:p>
    <w:p w:rsidR="002D53DE" w:rsidRPr="00E868A0" w:rsidRDefault="002D53DE" w:rsidP="002D53DE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8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Усть-Большерецкого муниципального района</w:t>
      </w:r>
    </w:p>
    <w:p w:rsidR="002D53DE" w:rsidRPr="00E868A0" w:rsidRDefault="002D53DE" w:rsidP="002D53DE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0B" w:rsidRPr="00E868A0" w:rsidRDefault="00C43B83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Настоящий </w:t>
      </w:r>
      <w:r w:rsidR="0081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E8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орядок формирования и ведения реестра источников доходов бюджета Усть-Большерецкого муниципального района (далее – Порядок), устанавливает основные принципы и правила формирования и ведения реестра источников доходов бюджета Усть-Большерецкого муниципального района.</w:t>
      </w:r>
    </w:p>
    <w:p w:rsidR="00C43B83" w:rsidRPr="00E868A0" w:rsidRDefault="00C43B83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Для целей настоящего Порядка применяются </w:t>
      </w:r>
      <w:r w:rsidR="00E868A0" w:rsidRPr="00E8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 понятия:</w:t>
      </w:r>
    </w:p>
    <w:p w:rsidR="00E868A0" w:rsidRDefault="00E868A0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E8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перечень источников доходов бюджета Усть-Большерецкого муниципального района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Усть-Большерецкого муниципального района, с указанием правовых оснований возникновения, порядка расчета </w:t>
      </w:r>
      <w:r w:rsidR="004654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E8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размеры, ставки, льготы) и иных характеристик источников доходов бюджета Усть-Большерецкого муниципального района, определяемых настоящим Порядком;</w:t>
      </w:r>
      <w:proofErr w:type="gramEnd"/>
    </w:p>
    <w:p w:rsidR="00E868A0" w:rsidRDefault="00E868A0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реестр источников доходов бюджета – свод информации о доходах бюджета по источникам доходов бюджета Усть-Большерецкого муниципального района, формируемой в процессе составления, утверждения и исполнения бюджета, на основании перечня источников доходов Усть-Большерецкого муниципального района.</w:t>
      </w:r>
    </w:p>
    <w:p w:rsidR="00E868A0" w:rsidRDefault="00E868A0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Формирование и ведение реестра источников доходов бюджета Усть-Большерецкого муниципального района </w:t>
      </w:r>
      <w:r w:rsidR="00950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 Финансовое управление Администрации Усть-Большерецкого муниципального района в соответствии с требованиями настоящего Порядка.</w:t>
      </w:r>
    </w:p>
    <w:p w:rsidR="009503FB" w:rsidRDefault="009503FB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B463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Ответственный специалист</w:t>
      </w:r>
      <w:r w:rsidR="00EB4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Финансового управления </w:t>
      </w:r>
      <w:proofErr w:type="gramStart"/>
      <w:r w:rsidR="00EB4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Усть-Большерецкого муниципального района осуществляет проверку фрагментов реестра источников дохода бюджета, на предмет отсутствия искажений и неточностей в обязательных реквизитах нормативных правовых актов Российской Федерации, Камчатского края, муниципальных правовых актов органов местного самоуправления Усть-Большерецкого муниципального района и заключенных органами местного самоуправления договоров и соглашений (отдельных статей, пунктов, подпунктов, абзацев нормативных актов, договоров и соглашений), содержащихся в представленном фрагменте реестра источников</w:t>
      </w:r>
      <w:proofErr w:type="gramEnd"/>
      <w:r w:rsidR="00EB4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доходов </w:t>
      </w:r>
      <w:r w:rsidR="00EB4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бюджета Усть-Большерецкого муниципального района, а также на предмет соответствия нормам действующего законодательства муниципальных правовых актов.</w:t>
      </w:r>
    </w:p>
    <w:p w:rsidR="006333C1" w:rsidRDefault="00EB41DF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Формирование и ведение реестра источников доходов бюджета Усть-Большерецкого муниципального района осуществляется </w:t>
      </w:r>
      <w:r w:rsidR="005C42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бумажной и электронной формах.</w:t>
      </w:r>
      <w:r w:rsidR="0063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33C1" w:rsidRDefault="006333C1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63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Формирование и ведение реестра источников доходов бюджета Усть-Большерецкого муниципального района осуществляется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путем внесения в электронный документ сведений об источниках доходов бюджета Усть-Большерецкого муниципального района, обновления и (или) исключения этих сведений.</w:t>
      </w:r>
    </w:p>
    <w:p w:rsidR="00EB41DF" w:rsidRDefault="006333C1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Реестр источников доходов бюджета Усть-Большерецкого муниципального района подлежит обязательному </w:t>
      </w:r>
      <w:r w:rsidRPr="0063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щению</w:t>
      </w:r>
      <w:r w:rsidRPr="0063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333C1" w:rsidRDefault="006333C1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6333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 и ведение реестра источников доходов бюджета Усть-Большерецкого муниципального района осуществляется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форме согласно приложению к настоящему Порядку.</w:t>
      </w:r>
    </w:p>
    <w:p w:rsidR="006333C1" w:rsidRPr="00E868A0" w:rsidRDefault="006333C1" w:rsidP="00E8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Данные реестра источников доходов бюджета  Усть-Большерецкого муниципального района используются при составлении проекта бюджета Усть-Большерецкого муниципального района на очередной финансовый год и на плановый период.</w:t>
      </w:r>
    </w:p>
    <w:p w:rsidR="00E868A0" w:rsidRPr="00E868A0" w:rsidRDefault="00E868A0" w:rsidP="00C43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43B83" w:rsidRDefault="00C43B83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50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6D5" w:rsidRDefault="00E426D5" w:rsidP="00990EF8">
      <w:pPr>
        <w:jc w:val="right"/>
        <w:rPr>
          <w:rFonts w:ascii="Times New Roman" w:hAnsi="Times New Roman" w:cs="Times New Roman"/>
          <w:sz w:val="28"/>
          <w:szCs w:val="28"/>
        </w:rPr>
        <w:sectPr w:rsidR="00E42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F1FAD" w:rsidRPr="007F1FAD" w:rsidTr="001562CB">
        <w:trPr>
          <w:trHeight w:val="142"/>
        </w:trPr>
        <w:tc>
          <w:tcPr>
            <w:tcW w:w="3934" w:type="dxa"/>
          </w:tcPr>
          <w:p w:rsidR="007F1FAD" w:rsidRPr="007F1FAD" w:rsidRDefault="007F1FAD" w:rsidP="00990E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3632" w:type="dxa"/>
        <w:tblInd w:w="93" w:type="dxa"/>
        <w:tblLook w:val="04A0" w:firstRow="1" w:lastRow="0" w:firstColumn="1" w:lastColumn="0" w:noHBand="0" w:noVBand="1"/>
      </w:tblPr>
      <w:tblGrid>
        <w:gridCol w:w="2759"/>
        <w:gridCol w:w="1651"/>
        <w:gridCol w:w="1709"/>
        <w:gridCol w:w="1709"/>
        <w:gridCol w:w="1405"/>
        <w:gridCol w:w="694"/>
        <w:gridCol w:w="1281"/>
        <w:gridCol w:w="1279"/>
        <w:gridCol w:w="1266"/>
      </w:tblGrid>
      <w:tr w:rsidR="00297195" w:rsidRPr="00297195" w:rsidTr="00297195">
        <w:trPr>
          <w:trHeight w:val="27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                                                             к Порядку формирования и ведения реестра источников доходов бюджета Усть-Большерецкого муниципального района               </w:t>
            </w:r>
            <w:proofErr w:type="gramStart"/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97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____________№__________</w:t>
            </w:r>
          </w:p>
        </w:tc>
      </w:tr>
      <w:tr w:rsidR="00297195" w:rsidRPr="00297195" w:rsidTr="00297195">
        <w:trPr>
          <w:trHeight w:val="366"/>
        </w:trPr>
        <w:tc>
          <w:tcPr>
            <w:tcW w:w="9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Реестр источников доходов местного бюджета Усть-Большерецкого муниципального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95" w:rsidRPr="00297195" w:rsidTr="00297195">
        <w:trPr>
          <w:trHeight w:val="231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7195" w:rsidRPr="00297195" w:rsidTr="00297195">
        <w:trPr>
          <w:trHeight w:val="231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H6"/>
            <w:r w:rsidRPr="0029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  <w:bookmarkEnd w:id="1"/>
          </w:p>
        </w:tc>
      </w:tr>
      <w:tr w:rsidR="00297195" w:rsidRPr="00297195" w:rsidTr="00297195">
        <w:trPr>
          <w:trHeight w:val="706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доходов (наименование кода бюджетной классификации)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администратора доходов краевого бюджета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краевого бюджета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в краевой бюджет</w:t>
            </w:r>
            <w:proofErr w:type="gramStart"/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 прогноз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97195" w:rsidRPr="00297195" w:rsidTr="00297195">
        <w:trPr>
          <w:trHeight w:val="584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2017-2019 </w:t>
            </w:r>
            <w:proofErr w:type="spellStart"/>
            <w:proofErr w:type="gramStart"/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 прогноз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 прогноз</w:t>
            </w:r>
          </w:p>
        </w:tc>
      </w:tr>
      <w:tr w:rsidR="00297195" w:rsidRPr="00297195" w:rsidTr="00297195">
        <w:trPr>
          <w:trHeight w:val="231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7195" w:rsidRPr="00297195" w:rsidTr="00297195">
        <w:trPr>
          <w:trHeight w:val="28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0,00000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0,00000</w:t>
            </w:r>
          </w:p>
        </w:tc>
      </w:tr>
      <w:tr w:rsidR="00297195" w:rsidRPr="00297195" w:rsidTr="00297195">
        <w:trPr>
          <w:trHeight w:val="1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95" w:rsidRPr="00297195" w:rsidTr="00297195">
        <w:trPr>
          <w:trHeight w:val="1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95" w:rsidRPr="00297195" w:rsidTr="00297195">
        <w:trPr>
          <w:trHeight w:val="1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95" w:rsidRPr="00297195" w:rsidTr="00297195">
        <w:trPr>
          <w:trHeight w:val="1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95" w:rsidRPr="00297195" w:rsidTr="00297195">
        <w:trPr>
          <w:trHeight w:val="1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7195" w:rsidRPr="00297195" w:rsidTr="00297195">
        <w:trPr>
          <w:trHeight w:val="18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95" w:rsidRPr="00297195" w:rsidRDefault="00297195" w:rsidP="00297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26D5" w:rsidRDefault="00E426D5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26D5" w:rsidSect="00E426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1050" w:rsidRPr="00EC5BC2" w:rsidRDefault="00811050" w:rsidP="00C43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050" w:rsidRPr="00EC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C9" w:rsidRDefault="007213C9" w:rsidP="00C731DC">
      <w:pPr>
        <w:spacing w:after="0" w:line="240" w:lineRule="auto"/>
      </w:pPr>
      <w:r>
        <w:separator/>
      </w:r>
    </w:p>
  </w:endnote>
  <w:endnote w:type="continuationSeparator" w:id="0">
    <w:p w:rsidR="007213C9" w:rsidRDefault="007213C9" w:rsidP="00C7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C9" w:rsidRDefault="007213C9" w:rsidP="00C731DC">
      <w:pPr>
        <w:spacing w:after="0" w:line="240" w:lineRule="auto"/>
      </w:pPr>
      <w:r>
        <w:separator/>
      </w:r>
    </w:p>
  </w:footnote>
  <w:footnote w:type="continuationSeparator" w:id="0">
    <w:p w:rsidR="007213C9" w:rsidRDefault="007213C9" w:rsidP="00C73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42"/>
    <w:rsid w:val="000108A1"/>
    <w:rsid w:val="00054835"/>
    <w:rsid w:val="000F09E1"/>
    <w:rsid w:val="00102D23"/>
    <w:rsid w:val="00145D05"/>
    <w:rsid w:val="001562CB"/>
    <w:rsid w:val="0016206A"/>
    <w:rsid w:val="0019639A"/>
    <w:rsid w:val="001D6F3B"/>
    <w:rsid w:val="00250DDB"/>
    <w:rsid w:val="00264D28"/>
    <w:rsid w:val="00297195"/>
    <w:rsid w:val="002A4619"/>
    <w:rsid w:val="002D53DE"/>
    <w:rsid w:val="003C4D45"/>
    <w:rsid w:val="00465408"/>
    <w:rsid w:val="00557B00"/>
    <w:rsid w:val="005C42AE"/>
    <w:rsid w:val="005E4D09"/>
    <w:rsid w:val="006333C1"/>
    <w:rsid w:val="006477A9"/>
    <w:rsid w:val="006E4F67"/>
    <w:rsid w:val="00720835"/>
    <w:rsid w:val="007213C9"/>
    <w:rsid w:val="00721A42"/>
    <w:rsid w:val="00723BEC"/>
    <w:rsid w:val="007671CD"/>
    <w:rsid w:val="00771CD2"/>
    <w:rsid w:val="007F1674"/>
    <w:rsid w:val="007F1FAD"/>
    <w:rsid w:val="00811050"/>
    <w:rsid w:val="008A41E3"/>
    <w:rsid w:val="009503FB"/>
    <w:rsid w:val="00964093"/>
    <w:rsid w:val="00980595"/>
    <w:rsid w:val="009B6671"/>
    <w:rsid w:val="009E5C21"/>
    <w:rsid w:val="009E7A0D"/>
    <w:rsid w:val="009F1591"/>
    <w:rsid w:val="00A3480B"/>
    <w:rsid w:val="00AB6F9A"/>
    <w:rsid w:val="00AB7903"/>
    <w:rsid w:val="00AF5B99"/>
    <w:rsid w:val="00B46348"/>
    <w:rsid w:val="00B823FA"/>
    <w:rsid w:val="00BA5167"/>
    <w:rsid w:val="00C43B83"/>
    <w:rsid w:val="00C731DC"/>
    <w:rsid w:val="00DF72C6"/>
    <w:rsid w:val="00E21306"/>
    <w:rsid w:val="00E26207"/>
    <w:rsid w:val="00E401A4"/>
    <w:rsid w:val="00E426D5"/>
    <w:rsid w:val="00E868A0"/>
    <w:rsid w:val="00EA5834"/>
    <w:rsid w:val="00EB41DF"/>
    <w:rsid w:val="00EC5BC2"/>
    <w:rsid w:val="00F31A0A"/>
    <w:rsid w:val="00F37F7C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2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C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5BC2"/>
    <w:rPr>
      <w:b/>
      <w:bCs/>
    </w:rPr>
  </w:style>
  <w:style w:type="paragraph" w:styleId="a8">
    <w:name w:val="header"/>
    <w:basedOn w:val="a"/>
    <w:link w:val="a9"/>
    <w:uiPriority w:val="99"/>
    <w:unhideWhenUsed/>
    <w:rsid w:val="00C7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1DC"/>
  </w:style>
  <w:style w:type="paragraph" w:styleId="aa">
    <w:name w:val="footer"/>
    <w:basedOn w:val="a"/>
    <w:link w:val="ab"/>
    <w:uiPriority w:val="99"/>
    <w:unhideWhenUsed/>
    <w:rsid w:val="00C7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2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1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C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5BC2"/>
    <w:rPr>
      <w:b/>
      <w:bCs/>
    </w:rPr>
  </w:style>
  <w:style w:type="paragraph" w:styleId="a8">
    <w:name w:val="header"/>
    <w:basedOn w:val="a"/>
    <w:link w:val="a9"/>
    <w:uiPriority w:val="99"/>
    <w:unhideWhenUsed/>
    <w:rsid w:val="00C7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1DC"/>
  </w:style>
  <w:style w:type="paragraph" w:styleId="aa">
    <w:name w:val="footer"/>
    <w:basedOn w:val="a"/>
    <w:link w:val="ab"/>
    <w:uiPriority w:val="99"/>
    <w:unhideWhenUsed/>
    <w:rsid w:val="00C7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1094-1925-4C57-8676-EE4EEDEE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Т.Ю.</dc:creator>
  <cp:lastModifiedBy>Васин М.А.</cp:lastModifiedBy>
  <cp:revision>24</cp:revision>
  <cp:lastPrinted>2016-10-26T00:04:00Z</cp:lastPrinted>
  <dcterms:created xsi:type="dcterms:W3CDTF">2016-08-16T22:26:00Z</dcterms:created>
  <dcterms:modified xsi:type="dcterms:W3CDTF">2016-12-28T00:41:00Z</dcterms:modified>
</cp:coreProperties>
</file>