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A6" w:rsidRPr="007908A6" w:rsidRDefault="007908A6" w:rsidP="007908A6">
      <w:pPr>
        <w:pBdr>
          <w:bottom w:val="single" w:sz="6" w:space="7" w:color="B5B5B5"/>
        </w:pBdr>
        <w:shd w:val="clear" w:color="auto" w:fill="FFFFFF"/>
        <w:spacing w:after="300" w:line="360" w:lineRule="atLeast"/>
        <w:outlineLvl w:val="0"/>
        <w:rPr>
          <w:rFonts w:ascii="Arial" w:eastAsia="Times New Roman" w:hAnsi="Arial" w:cs="Arial"/>
          <w:color w:val="252525"/>
          <w:kern w:val="36"/>
          <w:sz w:val="27"/>
          <w:szCs w:val="27"/>
          <w:lang w:eastAsia="ru-RU"/>
        </w:rPr>
      </w:pPr>
      <w:r w:rsidRPr="007908A6">
        <w:rPr>
          <w:rFonts w:ascii="Arial" w:eastAsia="Times New Roman" w:hAnsi="Arial" w:cs="Arial"/>
          <w:color w:val="252525"/>
          <w:kern w:val="36"/>
          <w:sz w:val="27"/>
          <w:szCs w:val="27"/>
          <w:lang w:eastAsia="ru-RU"/>
        </w:rPr>
        <w:t>Калькулятор процедур в сфере строительства</w:t>
      </w:r>
    </w:p>
    <w:p w:rsidR="007908A6" w:rsidRPr="007908A6" w:rsidRDefault="007908A6" w:rsidP="007908A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908A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КАЛЬКУЛЯТОР ПРОЦЕДУР В СФЕРЕ СТРОИТЕЛЬСТВА</w:t>
      </w:r>
    </w:p>
    <w:p w:rsidR="007908A6" w:rsidRPr="007908A6" w:rsidRDefault="007908A6" w:rsidP="007908A6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908A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Калькулятор процедур в сфере строительства представляет собой информационные таблицы, с использованием которых застройщики смогут рассчитать, какие процедуры им необходимо пройти для строительства объекта с учетом необходимости проведения экспертизы проектной документации в соответствии со ст. 49 Градостроительного кодекса Российской Федерации.</w:t>
      </w:r>
    </w:p>
    <w:p w:rsidR="007908A6" w:rsidRPr="007908A6" w:rsidRDefault="007908A6" w:rsidP="007908A6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908A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tbl>
      <w:tblPr>
        <w:tblW w:w="13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4"/>
        <w:gridCol w:w="6231"/>
        <w:gridCol w:w="1845"/>
      </w:tblGrid>
      <w:tr w:rsidR="007908A6" w:rsidRPr="007908A6" w:rsidTr="007908A6">
        <w:tc>
          <w:tcPr>
            <w:tcW w:w="59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908A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Назначение объекта</w:t>
            </w:r>
          </w:p>
        </w:tc>
        <w:tc>
          <w:tcPr>
            <w:tcW w:w="69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908A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Параметры строительства</w:t>
            </w:r>
          </w:p>
        </w:tc>
        <w:tc>
          <w:tcPr>
            <w:tcW w:w="19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908A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Расчет срока</w:t>
            </w:r>
          </w:p>
        </w:tc>
      </w:tr>
      <w:tr w:rsidR="007908A6" w:rsidRPr="007908A6" w:rsidTr="007908A6">
        <w:trPr>
          <w:trHeight w:val="540"/>
        </w:trPr>
        <w:tc>
          <w:tcPr>
            <w:tcW w:w="59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908A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69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Не более 3 этажей, проживание одной семьи</w:t>
            </w:r>
          </w:p>
        </w:tc>
        <w:tc>
          <w:tcPr>
            <w:tcW w:w="19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hyperlink r:id="rId5" w:history="1">
              <w:r w:rsidRPr="007908A6">
                <w:rPr>
                  <w:rFonts w:ascii="Arial" w:eastAsia="Times New Roman" w:hAnsi="Arial" w:cs="Arial"/>
                  <w:color w:val="1C5B93"/>
                  <w:sz w:val="18"/>
                  <w:szCs w:val="18"/>
                  <w:u w:val="single"/>
                  <w:lang w:eastAsia="ru-RU"/>
                </w:rPr>
                <w:t>Ска</w:t>
              </w:r>
              <w:bookmarkStart w:id="0" w:name="_GoBack"/>
              <w:bookmarkEnd w:id="0"/>
              <w:r w:rsidRPr="007908A6">
                <w:rPr>
                  <w:rFonts w:ascii="Arial" w:eastAsia="Times New Roman" w:hAnsi="Arial" w:cs="Arial"/>
                  <w:color w:val="1C5B93"/>
                  <w:sz w:val="18"/>
                  <w:szCs w:val="18"/>
                  <w:u w:val="single"/>
                  <w:lang w:eastAsia="ru-RU"/>
                </w:rPr>
                <w:t>чать</w:t>
              </w:r>
            </w:hyperlink>
          </w:p>
        </w:tc>
      </w:tr>
      <w:tr w:rsidR="007908A6" w:rsidRPr="007908A6" w:rsidTr="007908A6">
        <w:tc>
          <w:tcPr>
            <w:tcW w:w="5955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908A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Многоквартирный жилой дом</w:t>
            </w:r>
          </w:p>
        </w:tc>
        <w:tc>
          <w:tcPr>
            <w:tcW w:w="69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Не более 3 этажей, не более 4-х блок - секций</w:t>
            </w:r>
          </w:p>
        </w:tc>
        <w:tc>
          <w:tcPr>
            <w:tcW w:w="19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hyperlink r:id="rId6" w:history="1">
              <w:r w:rsidRPr="007908A6">
                <w:rPr>
                  <w:rFonts w:ascii="Arial" w:eastAsia="Times New Roman" w:hAnsi="Arial" w:cs="Arial"/>
                  <w:color w:val="1C5B93"/>
                  <w:sz w:val="18"/>
                  <w:szCs w:val="18"/>
                  <w:u w:val="single"/>
                  <w:lang w:eastAsia="ru-RU"/>
                </w:rPr>
                <w:t>Скачать</w:t>
              </w:r>
            </w:hyperlink>
          </w:p>
        </w:tc>
      </w:tr>
      <w:tr w:rsidR="007908A6" w:rsidRPr="007908A6" w:rsidTr="007908A6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7908A6" w:rsidRPr="007908A6" w:rsidRDefault="007908A6" w:rsidP="007908A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Более 3 этажей, более 4-х блок - секций</w:t>
            </w:r>
          </w:p>
        </w:tc>
        <w:tc>
          <w:tcPr>
            <w:tcW w:w="19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hyperlink r:id="rId7" w:history="1">
              <w:r w:rsidRPr="007908A6">
                <w:rPr>
                  <w:rFonts w:ascii="Arial" w:eastAsia="Times New Roman" w:hAnsi="Arial" w:cs="Arial"/>
                  <w:color w:val="1C5B93"/>
                  <w:sz w:val="18"/>
                  <w:szCs w:val="18"/>
                  <w:u w:val="single"/>
                  <w:lang w:eastAsia="ru-RU"/>
                </w:rPr>
                <w:t>Скачать</w:t>
              </w:r>
            </w:hyperlink>
          </w:p>
        </w:tc>
      </w:tr>
      <w:tr w:rsidR="007908A6" w:rsidRPr="007908A6" w:rsidTr="007908A6">
        <w:trPr>
          <w:trHeight w:val="675"/>
        </w:trPr>
        <w:tc>
          <w:tcPr>
            <w:tcW w:w="5955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908A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Отдельно стоящие объекты, не предназначенные для проживания граждан и осуществления производственной деятельности</w:t>
            </w:r>
          </w:p>
        </w:tc>
        <w:tc>
          <w:tcPr>
            <w:tcW w:w="69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Не более 2 этажей, не более 1500 </w:t>
            </w:r>
            <w:proofErr w:type="spellStart"/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кв.м</w:t>
            </w:r>
            <w:proofErr w:type="spellEnd"/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 общей площади</w:t>
            </w:r>
          </w:p>
        </w:tc>
        <w:tc>
          <w:tcPr>
            <w:tcW w:w="19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hyperlink r:id="rId8" w:history="1">
              <w:r w:rsidRPr="007908A6">
                <w:rPr>
                  <w:rFonts w:ascii="Arial" w:eastAsia="Times New Roman" w:hAnsi="Arial" w:cs="Arial"/>
                  <w:color w:val="1C5B93"/>
                  <w:sz w:val="18"/>
                  <w:szCs w:val="18"/>
                  <w:u w:val="single"/>
                  <w:lang w:eastAsia="ru-RU"/>
                </w:rPr>
                <w:t>Скачать</w:t>
              </w:r>
            </w:hyperlink>
          </w:p>
        </w:tc>
      </w:tr>
      <w:tr w:rsidR="007908A6" w:rsidRPr="007908A6" w:rsidTr="007908A6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7908A6" w:rsidRPr="007908A6" w:rsidRDefault="007908A6" w:rsidP="007908A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Более 2 этажей, более 1500 </w:t>
            </w:r>
            <w:proofErr w:type="spellStart"/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кв.м</w:t>
            </w:r>
            <w:proofErr w:type="spellEnd"/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 общей площади</w:t>
            </w:r>
          </w:p>
        </w:tc>
        <w:tc>
          <w:tcPr>
            <w:tcW w:w="19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hyperlink r:id="rId9" w:history="1">
              <w:r w:rsidRPr="007908A6">
                <w:rPr>
                  <w:rFonts w:ascii="Arial" w:eastAsia="Times New Roman" w:hAnsi="Arial" w:cs="Arial"/>
                  <w:color w:val="1C5B93"/>
                  <w:sz w:val="18"/>
                  <w:szCs w:val="18"/>
                  <w:u w:val="single"/>
                  <w:lang w:eastAsia="ru-RU"/>
                </w:rPr>
                <w:t>Скачать</w:t>
              </w:r>
            </w:hyperlink>
          </w:p>
        </w:tc>
      </w:tr>
      <w:tr w:rsidR="007908A6" w:rsidRPr="007908A6" w:rsidTr="007908A6">
        <w:tc>
          <w:tcPr>
            <w:tcW w:w="5955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908A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Отдельно стоящие объекты, предназначенные для осуществления производственной деятельности</w:t>
            </w:r>
          </w:p>
        </w:tc>
        <w:tc>
          <w:tcPr>
            <w:tcW w:w="69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Не более 2 этажей, не более 1500 </w:t>
            </w:r>
            <w:proofErr w:type="spellStart"/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кв.м</w:t>
            </w:r>
            <w:proofErr w:type="spellEnd"/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 общей площади, санитарно-защитные зоны в границах земельных участков</w:t>
            </w:r>
          </w:p>
        </w:tc>
        <w:tc>
          <w:tcPr>
            <w:tcW w:w="19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hyperlink r:id="rId10" w:history="1">
              <w:r w:rsidRPr="007908A6">
                <w:rPr>
                  <w:rFonts w:ascii="Arial" w:eastAsia="Times New Roman" w:hAnsi="Arial" w:cs="Arial"/>
                  <w:color w:val="1C5B93"/>
                  <w:sz w:val="18"/>
                  <w:szCs w:val="18"/>
                  <w:u w:val="single"/>
                  <w:lang w:eastAsia="ru-RU"/>
                </w:rPr>
                <w:t>Скачать</w:t>
              </w:r>
            </w:hyperlink>
          </w:p>
        </w:tc>
      </w:tr>
      <w:tr w:rsidR="007908A6" w:rsidRPr="007908A6" w:rsidTr="007908A6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7908A6" w:rsidRPr="007908A6" w:rsidRDefault="007908A6" w:rsidP="007908A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Более 2 этажей, более 1500 </w:t>
            </w:r>
            <w:proofErr w:type="spellStart"/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кв.м</w:t>
            </w:r>
            <w:proofErr w:type="spellEnd"/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. общей площади, санитарно-защитные зоны за границами земельных участков</w:t>
            </w:r>
          </w:p>
        </w:tc>
        <w:tc>
          <w:tcPr>
            <w:tcW w:w="19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7908A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 </w:t>
            </w:r>
          </w:p>
          <w:p w:rsidR="007908A6" w:rsidRPr="007908A6" w:rsidRDefault="007908A6" w:rsidP="007908A6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hyperlink r:id="rId11" w:history="1">
              <w:r w:rsidRPr="007908A6">
                <w:rPr>
                  <w:rFonts w:ascii="Arial" w:eastAsia="Times New Roman" w:hAnsi="Arial" w:cs="Arial"/>
                  <w:color w:val="1C5B93"/>
                  <w:sz w:val="18"/>
                  <w:szCs w:val="18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7908A6" w:rsidRPr="007908A6" w:rsidRDefault="007908A6" w:rsidP="007908A6">
      <w:pPr>
        <w:shd w:val="clear" w:color="auto" w:fill="FFFFFF"/>
        <w:spacing w:after="180" w:line="240" w:lineRule="auto"/>
        <w:ind w:left="142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908A6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 </w:t>
      </w:r>
    </w:p>
    <w:p w:rsidR="007908A6" w:rsidRPr="007908A6" w:rsidRDefault="007908A6" w:rsidP="007908A6">
      <w:pPr>
        <w:shd w:val="clear" w:color="auto" w:fill="FFFFFF"/>
        <w:spacing w:after="180" w:line="240" w:lineRule="auto"/>
        <w:ind w:left="142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908A6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Представленной калькуляцией не учитываются следующие объекты:</w:t>
      </w:r>
    </w:p>
    <w:p w:rsidR="007908A6" w:rsidRPr="007908A6" w:rsidRDefault="007908A6" w:rsidP="007908A6">
      <w:pPr>
        <w:shd w:val="clear" w:color="auto" w:fill="FFFFFF"/>
        <w:spacing w:after="180" w:line="240" w:lineRule="auto"/>
        <w:ind w:left="142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908A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- строительство и </w:t>
      </w:r>
      <w:proofErr w:type="gramStart"/>
      <w:r w:rsidRPr="007908A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реконструкцию</w:t>
      </w:r>
      <w:proofErr w:type="gramEnd"/>
      <w:r w:rsidRPr="007908A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которых предполагается осуществить на территориях двух и более субъектов Российской Федерации;</w:t>
      </w:r>
    </w:p>
    <w:p w:rsidR="007908A6" w:rsidRPr="007908A6" w:rsidRDefault="007908A6" w:rsidP="007908A6">
      <w:pPr>
        <w:shd w:val="clear" w:color="auto" w:fill="FFFFFF"/>
        <w:spacing w:after="180" w:line="240" w:lineRule="auto"/>
        <w:ind w:left="142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908A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объектов обороны и безопасности, сведения о которых составляют государственную тайну;</w:t>
      </w:r>
    </w:p>
    <w:p w:rsidR="007908A6" w:rsidRPr="007908A6" w:rsidRDefault="007908A6" w:rsidP="007908A6">
      <w:pPr>
        <w:shd w:val="clear" w:color="auto" w:fill="FFFFFF"/>
        <w:spacing w:after="180" w:line="240" w:lineRule="auto"/>
        <w:ind w:left="142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908A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автомобильных дорог федерального значения;</w:t>
      </w:r>
    </w:p>
    <w:p w:rsidR="007908A6" w:rsidRPr="007908A6" w:rsidRDefault="007908A6" w:rsidP="007908A6">
      <w:pPr>
        <w:shd w:val="clear" w:color="auto" w:fill="FFFFFF"/>
        <w:spacing w:after="180" w:line="240" w:lineRule="auto"/>
        <w:ind w:left="142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908A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объектов культурного наследия (памятников истории и культуры) федерального значения (в случае,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объекта), указанных в статье 48.1 Градостроительного кодекса Российской Федерации;</w:t>
      </w:r>
    </w:p>
    <w:p w:rsidR="007908A6" w:rsidRPr="007908A6" w:rsidRDefault="007908A6" w:rsidP="007908A6">
      <w:pPr>
        <w:shd w:val="clear" w:color="auto" w:fill="FFFFFF"/>
        <w:spacing w:after="180" w:line="240" w:lineRule="auto"/>
        <w:ind w:left="142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908A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особо опасных, технически сложных и уникальных объектов;</w:t>
      </w:r>
    </w:p>
    <w:p w:rsidR="007908A6" w:rsidRPr="007908A6" w:rsidRDefault="007908A6" w:rsidP="007908A6">
      <w:pPr>
        <w:shd w:val="clear" w:color="auto" w:fill="FFFFFF"/>
        <w:spacing w:after="180" w:line="240" w:lineRule="auto"/>
        <w:ind w:left="142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908A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объектов, используемых для обезвреживания и (или) захоронения отходов I-V классов опасности;</w:t>
      </w:r>
    </w:p>
    <w:p w:rsidR="007908A6" w:rsidRPr="007908A6" w:rsidRDefault="007908A6" w:rsidP="007908A6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908A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иных объектов, определенных Правительством Российской Федерации.</w:t>
      </w:r>
    </w:p>
    <w:p w:rsidR="00DC050B" w:rsidRDefault="00DC050B"/>
    <w:sectPr w:rsidR="00DC050B" w:rsidSect="00790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D1"/>
    <w:rsid w:val="007908A6"/>
    <w:rsid w:val="009A67D1"/>
    <w:rsid w:val="00D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8A6"/>
    <w:rPr>
      <w:b/>
      <w:bCs/>
    </w:rPr>
  </w:style>
  <w:style w:type="character" w:styleId="a5">
    <w:name w:val="Hyperlink"/>
    <w:basedOn w:val="a0"/>
    <w:uiPriority w:val="99"/>
    <w:semiHidden/>
    <w:unhideWhenUsed/>
    <w:rsid w:val="00790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8A6"/>
    <w:rPr>
      <w:b/>
      <w:bCs/>
    </w:rPr>
  </w:style>
  <w:style w:type="character" w:styleId="a5">
    <w:name w:val="Hyperlink"/>
    <w:basedOn w:val="a0"/>
    <w:uiPriority w:val="99"/>
    <w:semiHidden/>
    <w:unhideWhenUsed/>
    <w:rsid w:val="00790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troy.kamgov.ru/files/59a793bb098582.3651156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stroy.kamgov.ru/files/59a792cd0ff1b9.90548143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stroy.kamgov.ru/files/59a792b59dc9a4.37627865.doc" TargetMode="External"/><Relationship Id="rId11" Type="http://schemas.openxmlformats.org/officeDocument/2006/relationships/hyperlink" Target="https://minstroy.kamgov.ru/files/59a793dc3197d9.77138358.doc" TargetMode="External"/><Relationship Id="rId5" Type="http://schemas.openxmlformats.org/officeDocument/2006/relationships/hyperlink" Target="https://minstroy.kamgov.ru/files/59a79289cf8216.11396568.doc" TargetMode="External"/><Relationship Id="rId10" Type="http://schemas.openxmlformats.org/officeDocument/2006/relationships/hyperlink" Target="https://minstroy.kamgov.ru/files/59a793d146f8a3.7022517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stroy.kamgov.ru/files/59a793ad892f87.196373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2017-10-15T22:50:00Z</dcterms:created>
  <dcterms:modified xsi:type="dcterms:W3CDTF">2017-10-15T22:51:00Z</dcterms:modified>
</cp:coreProperties>
</file>