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</w:t>
      </w:r>
      <w:r w:rsidR="00CC32BF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CC32BF">
        <w:rPr>
          <w:b/>
          <w:color w:val="000000"/>
          <w:spacing w:val="9"/>
        </w:rPr>
        <w:t>311</w:t>
      </w:r>
      <w:r w:rsidR="00157494">
        <w:rPr>
          <w:b/>
          <w:color w:val="000000"/>
          <w:spacing w:val="9"/>
        </w:rPr>
        <w:t>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AF5A66" w:rsidTr="00DE39FF">
        <w:tc>
          <w:tcPr>
            <w:tcW w:w="4785" w:type="dxa"/>
          </w:tcPr>
          <w:p w:rsidR="00DE39FF" w:rsidRDefault="0057638C" w:rsidP="00B10AF3">
            <w:pPr>
              <w:suppressAutoHyphens/>
              <w:jc w:val="both"/>
            </w:pPr>
            <w:r>
              <w:rPr>
                <w:b/>
              </w:rPr>
              <w:t xml:space="preserve">О внесении изменений в </w:t>
            </w:r>
            <w:r w:rsidR="00B10AF3">
              <w:rPr>
                <w:b/>
              </w:rPr>
              <w:t>«А</w:t>
            </w:r>
            <w:r w:rsidR="00AF5A66" w:rsidRPr="00743E41">
              <w:rPr>
                <w:b/>
              </w:rPr>
              <w:t>дминистративн</w:t>
            </w:r>
            <w:r w:rsidR="00AF5A66">
              <w:rPr>
                <w:b/>
              </w:rPr>
              <w:t>ый</w:t>
            </w:r>
            <w:r w:rsidR="00AF5A66" w:rsidRPr="00743E41">
              <w:rPr>
                <w:b/>
              </w:rPr>
              <w:t xml:space="preserve"> регламент </w:t>
            </w:r>
            <w:r w:rsidR="00AF5A66" w:rsidRPr="00AD64D7">
              <w:rPr>
                <w:b/>
              </w:rPr>
              <w:t xml:space="preserve">предоставления </w:t>
            </w:r>
            <w:r w:rsidR="00AF5A66">
              <w:rPr>
                <w:b/>
              </w:rPr>
              <w:t xml:space="preserve">Администрацией Усть-Большерецкого муниципального района муниципальной услуги </w:t>
            </w:r>
            <w:r w:rsidR="00AF5A66" w:rsidRPr="00DE39FF">
              <w:rPr>
                <w:b/>
              </w:rPr>
              <w:t xml:space="preserve">по </w:t>
            </w:r>
            <w:r w:rsidR="00AF5A66" w:rsidRPr="00972FF8">
              <w:rPr>
                <w:b/>
              </w:rPr>
              <w:t>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      </w:r>
            <w:r w:rsidR="00AF5A66">
              <w:rPr>
                <w:b/>
                <w:szCs w:val="28"/>
              </w:rPr>
              <w:t>»</w:t>
            </w:r>
            <w:r w:rsidR="00B10AF3">
              <w:rPr>
                <w:b/>
                <w:szCs w:val="28"/>
              </w:rPr>
              <w:t>,</w:t>
            </w:r>
            <w:r w:rsidR="00AF5A66">
              <w:rPr>
                <w:b/>
                <w:szCs w:val="28"/>
              </w:rPr>
              <w:t xml:space="preserve"> утвержденн</w:t>
            </w:r>
            <w:r w:rsidR="00B10AF3">
              <w:rPr>
                <w:b/>
                <w:szCs w:val="28"/>
              </w:rPr>
              <w:t>ый</w:t>
            </w:r>
            <w:r w:rsidR="00064AFF">
              <w:rPr>
                <w:b/>
              </w:rPr>
              <w:t xml:space="preserve">  </w:t>
            </w:r>
            <w:r>
              <w:rPr>
                <w:b/>
              </w:rPr>
              <w:t>постановлени</w:t>
            </w:r>
            <w:r w:rsidR="00AF5A66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36D85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36D85">
              <w:rPr>
                <w:b/>
              </w:rPr>
              <w:t>4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536D85">
              <w:rPr>
                <w:b/>
              </w:rPr>
              <w:t>11</w:t>
            </w:r>
            <w:r w:rsidR="00972FF8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AF5A66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B10AF3">
        <w:rPr>
          <w:color w:val="000000"/>
        </w:rPr>
        <w:t>«А</w:t>
      </w:r>
      <w:r w:rsidR="00AF5A66" w:rsidRPr="00AF5A66">
        <w:t>дминистративный регламент предоставления Администрацией Усть-Большерецкого муниципального района муниципальной услуги по предоставлению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</w:r>
      <w:r w:rsidR="00AF5A66" w:rsidRPr="00AF5A66">
        <w:rPr>
          <w:szCs w:val="28"/>
        </w:rPr>
        <w:t>»</w:t>
      </w:r>
      <w:r w:rsidR="00AF5A66">
        <w:rPr>
          <w:szCs w:val="28"/>
        </w:rPr>
        <w:t>,</w:t>
      </w:r>
      <w:r w:rsidR="00AF5A66" w:rsidRPr="00AF5A66">
        <w:rPr>
          <w:szCs w:val="28"/>
        </w:rPr>
        <w:t xml:space="preserve"> утвержденн</w:t>
      </w:r>
      <w:r w:rsidR="00B10AF3">
        <w:rPr>
          <w:szCs w:val="28"/>
        </w:rPr>
        <w:t>ый</w:t>
      </w:r>
      <w:r w:rsidR="00AF5A66" w:rsidRPr="00AF5A66">
        <w:t xml:space="preserve"> постановлением Администрации Усть-Большерецкого муниципального района от 01.04.2019 № 110</w:t>
      </w:r>
      <w:r w:rsidR="00AF5A66">
        <w:t>,</w:t>
      </w:r>
      <w:r w:rsidR="00AF5A66">
        <w:rPr>
          <w:b/>
        </w:rPr>
        <w:t xml:space="preserve"> </w:t>
      </w:r>
      <w:r w:rsidR="00B24AF4">
        <w:rPr>
          <w:color w:val="000000"/>
        </w:rPr>
        <w:t>следующие изменения:</w:t>
      </w:r>
    </w:p>
    <w:p w:rsidR="005B1BB4" w:rsidRDefault="005B1BB4" w:rsidP="00AF5A66">
      <w:pPr>
        <w:ind w:firstLine="284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5B1BB4" w:rsidRDefault="005B1BB4" w:rsidP="00AF5A66">
      <w:pPr>
        <w:ind w:firstLine="284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5B1BB4" w:rsidRDefault="005B1BB4" w:rsidP="00AF5A66">
      <w:pPr>
        <w:ind w:firstLine="284"/>
        <w:jc w:val="both"/>
        <w:rPr>
          <w:color w:val="000000"/>
        </w:rPr>
      </w:pP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5B1BB4" w:rsidRDefault="005B1BB4" w:rsidP="00AF5A66">
      <w:pPr>
        <w:ind w:firstLine="284"/>
        <w:jc w:val="both"/>
      </w:pPr>
      <w:r>
        <w:rPr>
          <w:color w:val="000000"/>
        </w:rPr>
        <w:t xml:space="preserve"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</w:t>
      </w:r>
      <w:r>
        <w:rPr>
          <w:color w:val="000000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064AFF" w:rsidRPr="00312835" w:rsidRDefault="00064AFF" w:rsidP="00064AFF">
      <w:pPr>
        <w:ind w:firstLine="360"/>
        <w:jc w:val="both"/>
        <w:rPr>
          <w:color w:val="000000"/>
        </w:rPr>
      </w:pPr>
      <w:r>
        <w:rPr>
          <w:color w:val="000000"/>
        </w:rPr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64AFF" w:rsidRPr="00312835" w:rsidRDefault="00064AFF" w:rsidP="00064AFF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AF5A66" w:rsidRPr="00743E41" w:rsidRDefault="00AF5A66" w:rsidP="00AF5A66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AF5A66" w:rsidRDefault="00AF5A66" w:rsidP="00AF5A66"/>
    <w:p w:rsidR="00655F17" w:rsidRPr="00743E41" w:rsidRDefault="005B1BB4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>
        <w:t xml:space="preserve"> </w:t>
      </w:r>
      <w:r w:rsidR="00655F17" w:rsidRPr="00743E41">
        <w:t xml:space="preserve">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473256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      </w:t>
      </w:r>
      <w:r w:rsidR="005B1BB4">
        <w:t xml:space="preserve">       </w:t>
      </w:r>
      <w:r>
        <w:t xml:space="preserve"> </w:t>
      </w:r>
      <w:r w:rsidR="005B1BB4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64AFF"/>
    <w:rsid w:val="000C1A8C"/>
    <w:rsid w:val="000D0448"/>
    <w:rsid w:val="00136226"/>
    <w:rsid w:val="00157494"/>
    <w:rsid w:val="00170728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6463B"/>
    <w:rsid w:val="00473256"/>
    <w:rsid w:val="004F4560"/>
    <w:rsid w:val="00536D85"/>
    <w:rsid w:val="0057638C"/>
    <w:rsid w:val="005A1498"/>
    <w:rsid w:val="005B1BB4"/>
    <w:rsid w:val="005B4BB3"/>
    <w:rsid w:val="00614C8A"/>
    <w:rsid w:val="00630149"/>
    <w:rsid w:val="00634D67"/>
    <w:rsid w:val="00655F17"/>
    <w:rsid w:val="00661BFD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72FF8"/>
    <w:rsid w:val="009B2090"/>
    <w:rsid w:val="009E57A1"/>
    <w:rsid w:val="00A00DA7"/>
    <w:rsid w:val="00A1051A"/>
    <w:rsid w:val="00A80BE4"/>
    <w:rsid w:val="00AA0535"/>
    <w:rsid w:val="00AB3E6A"/>
    <w:rsid w:val="00AD5D8E"/>
    <w:rsid w:val="00AF5A66"/>
    <w:rsid w:val="00AF68B9"/>
    <w:rsid w:val="00B10AF3"/>
    <w:rsid w:val="00B11010"/>
    <w:rsid w:val="00B24AF4"/>
    <w:rsid w:val="00B3483D"/>
    <w:rsid w:val="00B746BA"/>
    <w:rsid w:val="00B8709E"/>
    <w:rsid w:val="00BC4C93"/>
    <w:rsid w:val="00C046B2"/>
    <w:rsid w:val="00C45E4E"/>
    <w:rsid w:val="00CC32BF"/>
    <w:rsid w:val="00CF6E31"/>
    <w:rsid w:val="00D2575B"/>
    <w:rsid w:val="00D71A6B"/>
    <w:rsid w:val="00DA2629"/>
    <w:rsid w:val="00DE39FF"/>
    <w:rsid w:val="00DE6744"/>
    <w:rsid w:val="00E12C0B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565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6</cp:revision>
  <cp:lastPrinted>2021-09-30T04:38:00Z</cp:lastPrinted>
  <dcterms:created xsi:type="dcterms:W3CDTF">2021-09-30T04:00:00Z</dcterms:created>
  <dcterms:modified xsi:type="dcterms:W3CDTF">2021-10-01T00:05:00Z</dcterms:modified>
</cp:coreProperties>
</file>