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51BAF302" wp14:editId="0C096B3F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АДМИНИСТРАЦИИ УСТЬ – 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</w:t>
      </w:r>
      <w:r w:rsidR="00C31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15.03.2021</w:t>
      </w: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__№ _</w:t>
      </w:r>
      <w:r w:rsidR="00C31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67</w:t>
      </w:r>
      <w:bookmarkStart w:id="0" w:name="_GoBack"/>
      <w:bookmarkEnd w:id="0"/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 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туристской деятельности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Усть-Большерецкого 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района»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0F8E">
        <w:rPr>
          <w:rFonts w:ascii="Arial" w:eastAsia="SimSun" w:hAnsi="Arial" w:cs="Arial"/>
          <w:sz w:val="28"/>
          <w:szCs w:val="28"/>
          <w:lang w:eastAsia="zh-CN"/>
        </w:rPr>
        <w:tab/>
      </w:r>
      <w:r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ноября 1996 г. N 132-ФЗ "Об основах туристской деятельности в Российской Федерации", на основании Устава Усть-Большерецкого муниципального района, постановления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 (с изменениями от 09.06.2015), распоряжения Администрации Усть-Большерецкого муниципального района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 от 24.11.2016 № 421 «Об утверждении Перечня муниципальных программ Усть-Большерецкого муниципального района» и с целью </w:t>
      </w:r>
      <w:r w:rsidRPr="00AE0F8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создания и развития туристской инфраструктуры,</w:t>
      </w:r>
      <w:r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продвижения туристского продукта Камчатского края, популяризации отдельных видов туризма в Усть-Большерецком муниципальном районе, Администрация Усть-Большерецкого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муниципальную программу  «Развитие туристской деятельности на территории Усть-Большерецкого муниципального района» согласно приложению.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Управлению делами 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постановления возложить на заместителя руководителя управления культуры, молодежи и спорта Администрации Усть-Большерецкого муниципального района.</w:t>
      </w:r>
    </w:p>
    <w:p w:rsidR="002D01E0" w:rsidRPr="00AE0F8E" w:rsidRDefault="002D01E0" w:rsidP="002D01E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4E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 </w:t>
      </w:r>
      <w:proofErr w:type="spellStart"/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 ________________________ Щербин А.В. – заместитель руководителя управления культуры, молодежи и спорта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по делам туризма и спорта 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 Усть-Большерецкого муниципального района</w:t>
      </w:r>
    </w:p>
    <w:p w:rsidR="00E14BDC" w:rsidRPr="00E14BDC" w:rsidRDefault="00E14BDC" w:rsidP="00E14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Согласованно: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 Кокорина Т.Е.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Аппарата</w:t>
      </w:r>
      <w:proofErr w:type="gramEnd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                                             _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</w:t>
      </w:r>
      <w:proofErr w:type="spellEnd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______________________ Власова А.И.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управления</w:t>
      </w:r>
    </w:p>
    <w:p w:rsidR="00E14BDC" w:rsidRPr="00E14BDC" w:rsidRDefault="00E14BDC" w:rsidP="00E14B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политики 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муниципального района      _______________________ </w:t>
      </w:r>
      <w:proofErr w:type="spellStart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Братчук</w:t>
      </w:r>
      <w:proofErr w:type="spellEnd"/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А.Н.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–  1 экз.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 – 1 экз.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экономической политики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8B" w:rsidRDefault="00E82C8B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Pr="00E82C8B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E0" w:rsidRPr="00AE0F8E" w:rsidRDefault="002D01E0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Усть-Большерецкого муниципального района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B4D21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Муниципальная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 xml:space="preserve">"Развитие </w:t>
      </w:r>
      <w:r w:rsidRPr="00DF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деятельности на территории</w:t>
      </w:r>
    </w:p>
    <w:p w:rsidR="002D01E0" w:rsidRPr="00AE0F8E" w:rsidRDefault="002D01E0" w:rsidP="002B4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Усть-Большерецкого муниципального</w:t>
      </w:r>
      <w:r w:rsidR="002B4D21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района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"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proofErr w:type="spellStart"/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с.Усть</w:t>
      </w:r>
      <w:proofErr w:type="spellEnd"/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-Большерецк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20</w:t>
      </w: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2</w:t>
      </w:r>
      <w:r w:rsidR="00B64E0C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1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br w:type="page"/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Паспорт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"Развитие </w:t>
      </w:r>
      <w:r w:rsidRPr="00DF0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деятельности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на территории Усть-Большерецкого муниципального района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"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(далее – Программа)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 (с изменениями и дополнениями от 22.09.2014 № 230, от 27.01.2015 № 17)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Разработчик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Управление культуры, молодежи и спорта Администрации Усть-Большерецкого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молодежи и спорта Администрации Усть-Большерецкого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Соисполнители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сельского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городского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МДК Усть-Большерецкого МР, 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Усть-Большерецкого муниципального района (по согласованию)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региональный общественный фонд «Сохраним лососей ВМЕСТЕ!» (по согласованию).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Pr="00AE0F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«Развитие инфраструктуры туристских ресурсов, информационного обслуживания и отдельных видов туризма в Усть-Большерецком муниципальном районе»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Отсутствуют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- создание и развитие туристской инфраструктуры в 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Усть-Большерецком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муниципальном районе;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продвижение туристского продукта Камчатского края;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популяризация отдельных видов туризма в Усть-Большерецком муниципальном районе;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туристских услуг в Усть-Большерецком муниципальном районе;</w:t>
            </w:r>
          </w:p>
          <w:p w:rsidR="002D01E0" w:rsidRPr="00AE0F8E" w:rsidRDefault="002D01E0" w:rsidP="002D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D01E0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2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r w:rsidR="005F4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точек притяжения туристов</w:t>
            </w:r>
            <w:r w:rsidR="00E62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(беседки, информационные щиты)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чемпионата по подледной рыбалке «Октябрьский </w:t>
            </w:r>
            <w:proofErr w:type="spellStart"/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зубарь</w:t>
            </w:r>
            <w:proofErr w:type="spellEnd"/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B36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кижуча</w:t>
            </w:r>
            <w:proofErr w:type="spellEnd"/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спиннингом с берега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E0" w:rsidRPr="00AE0F8E" w:rsidRDefault="002D01E0" w:rsidP="002D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 и этапы реализации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D01E0" w:rsidRPr="00AE0F8E" w:rsidRDefault="002D01E0" w:rsidP="00B3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B360E3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год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bookmarkStart w:id="1" w:name="sub_4"/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Объемы и источники финансирования Программы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br/>
              <w:t>(в ценах соответствующих лет)</w:t>
            </w:r>
            <w:bookmarkEnd w:id="1"/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D01E0" w:rsidRPr="00AE0F8E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82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2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</w:t>
            </w:r>
          </w:p>
          <w:p w:rsidR="002D01E0" w:rsidRPr="00AE0F8E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 – </w:t>
            </w:r>
            <w:r w:rsidR="0082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00,00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D01E0" w:rsidRPr="00AE0F8E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2B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82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01E0" w:rsidRPr="00AE0F8E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 xml:space="preserve">Ожидаемые результаты </w:t>
            </w:r>
            <w:r w:rsidRPr="00AE0F8E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r w:rsidRPr="00AE0F8E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создание эффективной системы продвижения туристских ресурсов, услуг и продуктов;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привлечение дополнительных инвестиций в сферу въездного и внутреннего туризма на территории Усть-Большерецкого района;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повышение привлекательности и конкурентоспособности туристско-рекреационного комплекса Усть-Большерецкого района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увеличение объема налоговых доходов от туристской деятельности в бюджет Усть-Большерецкого муниципального района 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увеличится.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Общее руководство и контроль за исполнением Программы осуществляет руководитель управления культуры, молодежи и спорта Администрации Усть-Большерецкого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2" w:name="sub_100"/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1. Технико-экономическое обоснование Программы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1.1.Муниципальная программа "Развитие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территории Усть-Большерецкого муниципального района" разработана с учетом требований и принципов развития туризма в Российской Федерации, определенных </w:t>
      </w:r>
      <w:hyperlink r:id="rId6" w:history="1">
        <w:r w:rsidRPr="00AE0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является организационной основой политики Усть-Большерецкого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Туристская деятельность является одной из приоритетных отраслей социально-экономического развития Усть-Большерецкого района.  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возможность развития туризма в Усть-Большерецком районе обусловлена следующими факторами: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Усть-Большерецкий район, обладающих высокой степенью привлекательности для иностранных туристов.</w:t>
      </w:r>
    </w:p>
    <w:p w:rsidR="002D01E0" w:rsidRPr="00AE0F8E" w:rsidRDefault="002D01E0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Ресурсные возможности Усть-Большерецкого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в Усть-Большерецком районе, существенно увеличить приток туристов.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Рекреационные возможности Усть-Большерецкого района составляют особый ресурсный потенциал, который делает Усть-Большерецкий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Благодаря климатическим условиям и особенностям рельефа, особую популярность в Усть-Большерецком районе завоевывают такие 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зимних видов туризма и спорта, как катание на снегоходах,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квадроциклах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Гольцовка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Стимулирование развития зимних видов туризма и спорта в Усть-Большерецком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Основными факторами, сдерживающими развитие туристской отрасли в Усть-Большерецком районе, являются: 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туристской индустрии;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отсутствии готовых инвестиционных площадок для привлечения инвестиций в туристскую инфраструктуру; 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туристская известность Усть-Большерецкого района на внутреннем и внешнем рынках;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стоимость вертолетных туров;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транспортной инфраструктуры;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квалифицированных кадров в сфере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Усть-Большерецком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Необходимо обеспечить рекламно-информационное и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Усть-Большерецкого муниципального района.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Программа направлена на реализацию следующих подпрограмм:</w:t>
      </w:r>
    </w:p>
    <w:p w:rsidR="002D01E0" w:rsidRPr="00AE0F8E" w:rsidRDefault="002D01E0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инфраструктуры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туристских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информационного обслуживания и отдельных видов туризма в Усть-Большерецком муниципальном районе»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2. Цели, задачи и мероприятия Программы,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сроки и этапы ее реализации, ресурсное обеспечение</w:t>
      </w:r>
    </w:p>
    <w:p w:rsidR="002D01E0" w:rsidRPr="00AE0F8E" w:rsidRDefault="002D01E0" w:rsidP="002D01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Программы является создание современного высокоэффективного и конкурентоспособного туристского комплекса для 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устойчивого развития туризма и увеличения вклада туризма в социально-экономическое развитие Усть-Большерецкого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решение следующих задач: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и развитие туристской инфраструктуры в 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Усть-Большерецком</w:t>
      </w:r>
      <w:r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муниципальном районе;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продвижение туристского продукта;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популяризация отдельных видов туризма;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качества туристских услуг;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обеспечение государственной поддержки для стимулирования развития туризма.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реализации Программы - 20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7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Объемы и источники финансирования  мероприятий Программы </w:t>
      </w:r>
    </w:p>
    <w:p w:rsidR="002D01E0" w:rsidRPr="00AE0F8E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мероприятий программы составляет 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руб., в том числе:</w:t>
      </w:r>
    </w:p>
    <w:p w:rsidR="002D01E0" w:rsidRPr="00AE0F8E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счет средств краевого бюджета – 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руб.;</w:t>
      </w:r>
    </w:p>
    <w:p w:rsidR="002D01E0" w:rsidRPr="00AE0F8E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Прогноз ожидаемых результатов реализации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Программы и критерии оценки эффективности ее реализации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реализации Программы планируется достижение следующих результатов:</w:t>
      </w:r>
    </w:p>
    <w:p w:rsidR="002D01E0" w:rsidRPr="00AE0F8E" w:rsidRDefault="002D01E0" w:rsidP="002D01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продвижения туристских ресурсов, услуг и продуктов; </w:t>
      </w:r>
    </w:p>
    <w:p w:rsidR="002D01E0" w:rsidRPr="00AE0F8E" w:rsidRDefault="002D01E0" w:rsidP="002D01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дополнительных инвестиций в сферу въездного и внутреннего туризма на территории Усть-Большерецкого района;</w:t>
      </w:r>
    </w:p>
    <w:p w:rsidR="002D01E0" w:rsidRPr="00AE0F8E" w:rsidRDefault="002D01E0" w:rsidP="002D01E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привлекательности и конкурентоспособности туристско-рекреационного комплекса Усть-Большерецкого района;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Ожидаемый социально-экономический эффект от реализации Программы выражается в:</w:t>
      </w:r>
    </w:p>
    <w:p w:rsidR="002D01E0" w:rsidRPr="00AE0F8E" w:rsidRDefault="002D01E0" w:rsidP="002D01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ежегодном приросте среднесписочной численности работников, занятых в сфере туризма (с учетом смежных отраслей), на 10 человек;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увеличению объемов налоговых доходов от туристской деятельности в  бюджет Усть-Большерецкого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Бюджетная эффективность мероприятий будет заключаться в увеличении налоговых поступлений в местный бюджет вследствие развития въездного и внутреннего туризма в Усть-Большерецком районе.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Система организации выполнения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и контроля за исполнением программных мероприятий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руководство и контроль за исполнением Программы осуществляет руководитель управления культуры, молодежи и спорта Администрации Усть-Большерецкого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Усть-Большерецкого муниципального района сводный отчет о ходе реализации Программы. Управление экономической политики Администрации Усть-Большерецкого муниципального района ежеквартально, до 25-го числа месяца, следующего за отчетным кварталом, информирует Главу Администрации Усть-Большерецкого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2D01E0" w:rsidRPr="00AE0F8E" w:rsidRDefault="002D01E0" w:rsidP="002D01E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Оценка эффективности реализации Программы проводится на основе: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Программы,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B67C6" wp14:editId="6268D51E">
            <wp:extent cx="1155700" cy="2311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4D6F5" wp14:editId="1C7766E6">
            <wp:extent cx="180975" cy="2311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33CA1" wp14:editId="1629B360">
            <wp:extent cx="191135" cy="231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(индикатора) Программы в отчетном периоде,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316E8" wp14:editId="3522A27D">
            <wp:extent cx="18097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077F2" wp14:editId="4EC62CEB">
            <wp:extent cx="115570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показателя (индикатора), тенденцией изменения которых является снижение значений.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2171" wp14:editId="1D2DBF60">
            <wp:extent cx="1045210" cy="743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378BF" wp14:editId="290C4467">
            <wp:extent cx="743585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8F769" wp14:editId="2B2868BD">
            <wp:extent cx="150495" cy="200660"/>
            <wp:effectExtent l="0" t="0" r="190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6DC39" wp14:editId="617B4E12">
            <wp:extent cx="251460" cy="2006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00CC" wp14:editId="077E8068">
            <wp:extent cx="23114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запланированные бюджетом расходы на реализацию Программы в соответствующем периоде.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значение показателя результативности СД и значение показателя полноты использования бюджетных средств П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значения показателя результативности СД меньше 80%, а значение показателя полноты использования бюджетных средств П меньше 100%, то степень соответствия фактических затрат краевого и местного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 на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Программы запланированному уровню оценивается как неудовлетворительная.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Расчет эффективности использования средств краевого и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бюджетов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Программы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0D7A5" wp14:editId="702DA1D1">
            <wp:extent cx="743585" cy="231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5B6B4" wp14:editId="6D5EE0E5">
            <wp:extent cx="150495" cy="200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краевого и местного бюджетов;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924C" wp14:editId="0787570A">
            <wp:extent cx="150495" cy="200660"/>
            <wp:effectExtent l="0" t="0" r="190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полноты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2BD9F" wp14:editId="45D1764C">
            <wp:extent cx="331470" cy="23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целях оценки эффективности использования средств краевого и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бюджетов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 устанавливаются следующие критерии: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1, то такая эффективность оценивается как высокая;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то такая эффективность оценивается как низкая.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bookmarkEnd w:id="2"/>
    <w:p w:rsidR="002D01E0" w:rsidRPr="00AE0F8E" w:rsidRDefault="002D01E0" w:rsidP="002D0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01E0" w:rsidRPr="00AE0F8E" w:rsidSect="009027BE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о показателях (индикаторах)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й программы  «Развитие турист</w:t>
      </w: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ской деятельности на территории Усть-Большерецкого муниципального района» и их значениях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673"/>
        <w:gridCol w:w="2126"/>
        <w:gridCol w:w="1559"/>
        <w:gridCol w:w="1418"/>
        <w:gridCol w:w="1353"/>
      </w:tblGrid>
      <w:tr w:rsidR="002D01E0" w:rsidRPr="00AE0F8E" w:rsidTr="009027BE">
        <w:tc>
          <w:tcPr>
            <w:tcW w:w="657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73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D01E0" w:rsidRPr="00AE0F8E" w:rsidTr="009027BE">
        <w:tc>
          <w:tcPr>
            <w:tcW w:w="657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41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360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353" w:type="dxa"/>
            <w:shd w:val="clear" w:color="auto" w:fill="auto"/>
          </w:tcPr>
          <w:p w:rsidR="002D01E0" w:rsidRPr="00B360E3" w:rsidRDefault="002D01E0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360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2D01E0" w:rsidRPr="00AE0F8E" w:rsidTr="009027BE">
        <w:tc>
          <w:tcPr>
            <w:tcW w:w="657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67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3" w:type="dxa"/>
            <w:shd w:val="clear" w:color="auto" w:fill="auto"/>
          </w:tcPr>
          <w:p w:rsidR="006110B1" w:rsidRDefault="006110B1" w:rsidP="00902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10B1" w:rsidRPr="00AE0F8E" w:rsidTr="009027BE">
        <w:tc>
          <w:tcPr>
            <w:tcW w:w="657" w:type="dxa"/>
            <w:shd w:val="clear" w:color="auto" w:fill="auto"/>
          </w:tcPr>
          <w:p w:rsidR="006110B1" w:rsidRPr="00AE0F8E" w:rsidRDefault="00D4670F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73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обустроенных (построенных) точек притяжения</w:t>
            </w:r>
          </w:p>
        </w:tc>
        <w:tc>
          <w:tcPr>
            <w:tcW w:w="2126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10B1" w:rsidRPr="00AE0F8E" w:rsidTr="009027BE">
        <w:tc>
          <w:tcPr>
            <w:tcW w:w="657" w:type="dxa"/>
            <w:shd w:val="clear" w:color="auto" w:fill="auto"/>
          </w:tcPr>
          <w:p w:rsidR="006110B1" w:rsidRDefault="00D4670F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3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</w:p>
          <w:p w:rsidR="006110B1" w:rsidRDefault="006110B1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2126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0B1" w:rsidRPr="00AE0F8E" w:rsidTr="009027BE">
        <w:tc>
          <w:tcPr>
            <w:tcW w:w="657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73" w:type="dxa"/>
            <w:shd w:val="clear" w:color="auto" w:fill="auto"/>
          </w:tcPr>
          <w:p w:rsidR="006110B1" w:rsidRDefault="00D4670F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110B1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 проведенных мероприятий</w:t>
            </w:r>
          </w:p>
        </w:tc>
        <w:tc>
          <w:tcPr>
            <w:tcW w:w="2126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6110B1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110B1" w:rsidRPr="00AE0F8E" w:rsidTr="009027BE">
        <w:tc>
          <w:tcPr>
            <w:tcW w:w="657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670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673" w:type="dxa"/>
            <w:shd w:val="clear" w:color="auto" w:fill="auto"/>
          </w:tcPr>
          <w:p w:rsidR="006110B1" w:rsidRPr="00AE0F8E" w:rsidRDefault="00D4670F" w:rsidP="006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(участники, зрители)</w:t>
            </w:r>
          </w:p>
        </w:tc>
        <w:tc>
          <w:tcPr>
            <w:tcW w:w="2126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6110B1" w:rsidRPr="00AE0F8E" w:rsidRDefault="000F208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6110B1" w:rsidRPr="00AE0F8E" w:rsidRDefault="006110B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6110B1" w:rsidRPr="00AE0F8E" w:rsidRDefault="000F208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E0C" w:rsidRDefault="00B64E0C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087" w:rsidRPr="00AE0F8E" w:rsidRDefault="000F2087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территории Усть-Большерецкого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2D01E0" w:rsidRPr="00AE0F8E" w:rsidRDefault="002D01E0" w:rsidP="002D01E0">
      <w:pPr>
        <w:jc w:val="right"/>
        <w:rPr>
          <w:rFonts w:ascii="Calibri" w:eastAsia="Calibri" w:hAnsi="Calibri" w:cs="Times New Roman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F8E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муниципальной программы «Развитие туристской деятельности на территории 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38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68"/>
        <w:gridCol w:w="2262"/>
        <w:gridCol w:w="1640"/>
        <w:gridCol w:w="1640"/>
        <w:gridCol w:w="2133"/>
        <w:gridCol w:w="2120"/>
        <w:gridCol w:w="1905"/>
      </w:tblGrid>
      <w:tr w:rsidR="002D01E0" w:rsidRPr="00AE0F8E" w:rsidTr="00EB1C92">
        <w:tc>
          <w:tcPr>
            <w:tcW w:w="570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 xml:space="preserve">Последствия </w:t>
            </w:r>
            <w:proofErr w:type="spellStart"/>
            <w:r w:rsidRPr="00AE0F8E">
              <w:rPr>
                <w:rFonts w:ascii="Times New Roman" w:eastAsia="Calibri" w:hAnsi="Times New Roman" w:cs="Times New Roman"/>
              </w:rPr>
              <w:t>нереализации</w:t>
            </w:r>
            <w:proofErr w:type="spellEnd"/>
            <w:r w:rsidRPr="00AE0F8E">
              <w:rPr>
                <w:rFonts w:ascii="Times New Roman" w:eastAsia="Calibri" w:hAnsi="Times New Roman" w:cs="Times New Roman"/>
              </w:rPr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2D01E0" w:rsidRPr="00AE0F8E" w:rsidTr="00EB1C92">
        <w:tc>
          <w:tcPr>
            <w:tcW w:w="570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01E0" w:rsidRPr="00AE0F8E" w:rsidTr="00EB1C92">
        <w:tc>
          <w:tcPr>
            <w:tcW w:w="570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D01E0" w:rsidRPr="00AE0F8E" w:rsidTr="00EB1C92">
        <w:tc>
          <w:tcPr>
            <w:tcW w:w="570" w:type="dxa"/>
            <w:shd w:val="clear" w:color="auto" w:fill="auto"/>
          </w:tcPr>
          <w:p w:rsidR="002D01E0" w:rsidRPr="00AE0F8E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D01E0" w:rsidRPr="00AE0F8E" w:rsidRDefault="002D01E0" w:rsidP="0023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 xml:space="preserve"> «Развитие инф</w:t>
            </w:r>
            <w:r w:rsidR="00230589">
              <w:rPr>
                <w:rFonts w:ascii="Times New Roman" w:eastAsia="Calibri" w:hAnsi="Times New Roman" w:cs="Times New Roman"/>
              </w:rPr>
              <w:t>раструктуры туристских ресурсов</w:t>
            </w:r>
            <w:r w:rsidRPr="00AE0F8E">
              <w:rPr>
                <w:rFonts w:ascii="Times New Roman" w:eastAsia="Calibri" w:hAnsi="Times New Roman" w:cs="Times New Roman"/>
              </w:rPr>
              <w:t xml:space="preserve"> и отдельных видов туризма в Усть-Большерецком муниципальном районе</w:t>
            </w:r>
          </w:p>
        </w:tc>
        <w:tc>
          <w:tcPr>
            <w:tcW w:w="226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Усть-Большерецкого муниципального района, </w:t>
            </w: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МБУК МДК Усть-Большерецкого МР, администрация Усть-Большерецкого сельского поселения,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2D01E0" w:rsidRPr="00B360E3" w:rsidRDefault="002D01E0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E0F8E">
              <w:rPr>
                <w:rFonts w:ascii="Times New Roman" w:eastAsia="Calibri" w:hAnsi="Times New Roman" w:cs="Times New Roman"/>
              </w:rPr>
              <w:t>01.01.20</w:t>
            </w:r>
            <w:r w:rsidR="00B360E3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1640" w:type="dxa"/>
            <w:shd w:val="clear" w:color="auto" w:fill="auto"/>
          </w:tcPr>
          <w:p w:rsidR="002D01E0" w:rsidRPr="00B360E3" w:rsidRDefault="002D01E0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E0F8E">
              <w:rPr>
                <w:rFonts w:ascii="Times New Roman" w:eastAsia="Calibri" w:hAnsi="Times New Roman" w:cs="Times New Roman"/>
              </w:rPr>
              <w:t>3</w:t>
            </w:r>
            <w:r w:rsidRPr="00AE0F8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AE0F8E">
              <w:rPr>
                <w:rFonts w:ascii="Times New Roman" w:eastAsia="Calibri" w:hAnsi="Times New Roman" w:cs="Times New Roman"/>
              </w:rPr>
              <w:t>.1</w:t>
            </w:r>
            <w:r w:rsidRPr="00AE0F8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AE0F8E">
              <w:rPr>
                <w:rFonts w:ascii="Times New Roman" w:eastAsia="Calibri" w:hAnsi="Times New Roman" w:cs="Times New Roman"/>
              </w:rPr>
              <w:t>.20</w:t>
            </w:r>
            <w:r w:rsidR="00B360E3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2133" w:type="dxa"/>
            <w:shd w:val="clear" w:color="auto" w:fill="auto"/>
          </w:tcPr>
          <w:p w:rsidR="002D01E0" w:rsidRPr="00AE0F8E" w:rsidRDefault="002F54EA" w:rsidP="00E561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4EA">
              <w:rPr>
                <w:rFonts w:ascii="Times New Roman" w:eastAsia="Calibri" w:hAnsi="Times New Roman" w:cs="Times New Roman"/>
              </w:rPr>
              <w:t>Повышение привлекательности района</w:t>
            </w:r>
          </w:p>
        </w:tc>
        <w:tc>
          <w:tcPr>
            <w:tcW w:w="2120" w:type="dxa"/>
            <w:shd w:val="clear" w:color="auto" w:fill="auto"/>
          </w:tcPr>
          <w:p w:rsidR="002D01E0" w:rsidRPr="00AE0F8E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 xml:space="preserve">Слабо развитая    </w:t>
            </w:r>
          </w:p>
          <w:p w:rsidR="002D01E0" w:rsidRPr="00AE0F8E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 xml:space="preserve">туристская        </w:t>
            </w:r>
          </w:p>
          <w:p w:rsidR="002D01E0" w:rsidRPr="00AE0F8E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инфраструктура для развития  туризма</w:t>
            </w:r>
          </w:p>
        </w:tc>
        <w:tc>
          <w:tcPr>
            <w:tcW w:w="1905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0589" w:rsidRPr="00AE0F8E" w:rsidTr="00EB1C92">
        <w:tc>
          <w:tcPr>
            <w:tcW w:w="570" w:type="dxa"/>
            <w:shd w:val="clear" w:color="auto" w:fill="auto"/>
          </w:tcPr>
          <w:p w:rsidR="00230589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230589" w:rsidRPr="00AE0F8E" w:rsidRDefault="00230589" w:rsidP="0023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Развитие инф</w:t>
            </w:r>
            <w:r>
              <w:rPr>
                <w:rFonts w:ascii="Times New Roman" w:eastAsia="Calibri" w:hAnsi="Times New Roman" w:cs="Times New Roman"/>
              </w:rPr>
              <w:t>раструктуры туристских ресурсов</w:t>
            </w:r>
          </w:p>
        </w:tc>
        <w:tc>
          <w:tcPr>
            <w:tcW w:w="2262" w:type="dxa"/>
            <w:shd w:val="clear" w:color="auto" w:fill="auto"/>
          </w:tcPr>
          <w:p w:rsidR="00230589" w:rsidRPr="00230589" w:rsidRDefault="00230589" w:rsidP="002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</w:t>
            </w:r>
            <w:r w:rsidRPr="00AE0F8E">
              <w:rPr>
                <w:rFonts w:ascii="Times New Roman" w:eastAsia="Calibri" w:hAnsi="Times New Roman" w:cs="Times New Roman"/>
              </w:rPr>
              <w:lastRenderedPageBreak/>
              <w:t>Администрации Усть-Большерецкого муниципального района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 ТЭК, транспорта, связи и строительства</w:t>
            </w:r>
          </w:p>
          <w:p w:rsidR="00230589" w:rsidRPr="00AE0F8E" w:rsidRDefault="00230589" w:rsidP="009027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230589" w:rsidRPr="00AE0F8E" w:rsidRDefault="00230589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230589" w:rsidRPr="00AE0F8E" w:rsidRDefault="00230589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230589" w:rsidRPr="00AE0F8E" w:rsidRDefault="002F54EA" w:rsidP="00E561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E5619E">
              <w:rPr>
                <w:rFonts w:ascii="Times New Roman" w:hAnsi="Times New Roman"/>
                <w:sz w:val="24"/>
                <w:szCs w:val="24"/>
              </w:rPr>
              <w:t>шение привлекательности района</w:t>
            </w:r>
          </w:p>
        </w:tc>
        <w:tc>
          <w:tcPr>
            <w:tcW w:w="2120" w:type="dxa"/>
            <w:shd w:val="clear" w:color="auto" w:fill="auto"/>
          </w:tcPr>
          <w:p w:rsidR="00230589" w:rsidRPr="00AE0F8E" w:rsidRDefault="00230589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</w:tcPr>
          <w:p w:rsidR="00230589" w:rsidRPr="00AE0F8E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1E0" w:rsidRPr="00AE0F8E" w:rsidTr="00EB1C92">
        <w:tc>
          <w:tcPr>
            <w:tcW w:w="570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2D01E0" w:rsidRPr="00AE0F8E" w:rsidRDefault="003766A8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</w:rPr>
              <w:t>Популяризация отдельных видов туризма</w:t>
            </w:r>
          </w:p>
        </w:tc>
        <w:tc>
          <w:tcPr>
            <w:tcW w:w="226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  <w:r w:rsidR="003766A8" w:rsidRPr="00AE0F8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2D01E0" w:rsidRPr="00B360E3" w:rsidRDefault="002D01E0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E0F8E">
              <w:rPr>
                <w:rFonts w:ascii="Times New Roman" w:eastAsia="Calibri" w:hAnsi="Times New Roman" w:cs="Times New Roman"/>
              </w:rPr>
              <w:t>01.01.20</w:t>
            </w:r>
            <w:r w:rsidR="00B360E3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1640" w:type="dxa"/>
            <w:shd w:val="clear" w:color="auto" w:fill="auto"/>
          </w:tcPr>
          <w:p w:rsidR="002D01E0" w:rsidRPr="00B360E3" w:rsidRDefault="002D01E0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E0F8E">
              <w:rPr>
                <w:rFonts w:ascii="Times New Roman" w:eastAsia="Calibri" w:hAnsi="Times New Roman" w:cs="Times New Roman"/>
              </w:rPr>
              <w:t>3</w:t>
            </w:r>
            <w:r w:rsidRPr="00AE0F8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AE0F8E">
              <w:rPr>
                <w:rFonts w:ascii="Times New Roman" w:eastAsia="Calibri" w:hAnsi="Times New Roman" w:cs="Times New Roman"/>
              </w:rPr>
              <w:t>.1</w:t>
            </w:r>
            <w:r w:rsidRPr="00AE0F8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AE0F8E">
              <w:rPr>
                <w:rFonts w:ascii="Times New Roman" w:eastAsia="Calibri" w:hAnsi="Times New Roman" w:cs="Times New Roman"/>
              </w:rPr>
              <w:t>.20</w:t>
            </w:r>
            <w:r w:rsidR="00B360E3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2133" w:type="dxa"/>
            <w:shd w:val="clear" w:color="auto" w:fill="auto"/>
          </w:tcPr>
          <w:p w:rsidR="002D01E0" w:rsidRPr="00AE0F8E" w:rsidRDefault="003766A8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Развитие отдельных видов туризма, привлечение туристского потока</w:t>
            </w:r>
          </w:p>
        </w:tc>
        <w:tc>
          <w:tcPr>
            <w:tcW w:w="2120" w:type="dxa"/>
            <w:shd w:val="clear" w:color="auto" w:fill="auto"/>
          </w:tcPr>
          <w:p w:rsidR="002D01E0" w:rsidRPr="00AE0F8E" w:rsidRDefault="002D01E0" w:rsidP="002F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качества предоставления </w:t>
            </w:r>
            <w:proofErr w:type="spellStart"/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турисских</w:t>
            </w:r>
            <w:proofErr w:type="spellEnd"/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 xml:space="preserve"> услуг и информированности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1E0" w:rsidRPr="00AE0F8E" w:rsidTr="00EB1C92">
        <w:tc>
          <w:tcPr>
            <w:tcW w:w="570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2D01E0" w:rsidRPr="00AE0F8E" w:rsidRDefault="003766A8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по подледной рыбалке «Октябрьский </w:t>
            </w:r>
            <w:proofErr w:type="spellStart"/>
            <w:r w:rsidRPr="00AE0F8E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AE0F8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2D01E0" w:rsidRPr="00AE0F8E" w:rsidRDefault="00E5619E" w:rsidP="00E56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Усть-Большерецкого муниципального района, </w:t>
            </w: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МБУК МДК Усть-Большерецкого МР,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2D01E0" w:rsidRPr="00B360E3" w:rsidRDefault="002D01E0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E0F8E">
              <w:rPr>
                <w:rFonts w:ascii="Times New Roman" w:eastAsia="Calibri" w:hAnsi="Times New Roman" w:cs="Times New Roman"/>
              </w:rPr>
              <w:t>01.01.20</w:t>
            </w:r>
            <w:r w:rsidR="00B360E3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1640" w:type="dxa"/>
            <w:shd w:val="clear" w:color="auto" w:fill="auto"/>
          </w:tcPr>
          <w:p w:rsidR="002D01E0" w:rsidRPr="00B360E3" w:rsidRDefault="00230589" w:rsidP="0037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D01E0" w:rsidRPr="00AE0F8E">
              <w:rPr>
                <w:rFonts w:ascii="Times New Roman" w:eastAsia="Calibri" w:hAnsi="Times New Roman" w:cs="Times New Roman"/>
              </w:rPr>
              <w:t>.</w:t>
            </w:r>
            <w:r w:rsidR="003766A8">
              <w:rPr>
                <w:rFonts w:ascii="Times New Roman" w:eastAsia="Calibri" w:hAnsi="Times New Roman" w:cs="Times New Roman"/>
              </w:rPr>
              <w:t>03</w:t>
            </w:r>
            <w:r w:rsidR="002D01E0" w:rsidRPr="00AE0F8E">
              <w:rPr>
                <w:rFonts w:ascii="Times New Roman" w:eastAsia="Calibri" w:hAnsi="Times New Roman" w:cs="Times New Roman"/>
              </w:rPr>
              <w:t>.20</w:t>
            </w:r>
            <w:r w:rsidR="00B360E3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213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2D01E0" w:rsidRPr="00AE0F8E" w:rsidRDefault="002D01E0" w:rsidP="002F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Снижение качества предоставления туристских услуг и информированности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1E0" w:rsidRPr="00AE0F8E" w:rsidTr="00EB1C92">
        <w:tc>
          <w:tcPr>
            <w:tcW w:w="570" w:type="dxa"/>
            <w:shd w:val="clear" w:color="auto" w:fill="auto"/>
          </w:tcPr>
          <w:p w:rsidR="002D01E0" w:rsidRPr="00AE0F8E" w:rsidRDefault="00E5619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2D01E0" w:rsidRPr="00AE0F8E" w:rsidRDefault="00E5619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IX</w:t>
            </w:r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 - </w:t>
            </w:r>
            <w:r w:rsidRPr="00AE0F8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чемпионата по ловле </w:t>
            </w:r>
            <w:proofErr w:type="spellStart"/>
            <w:r w:rsidRPr="00AE0F8E">
              <w:rPr>
                <w:rFonts w:ascii="Times New Roman" w:eastAsia="Calibri" w:hAnsi="Times New Roman" w:cs="Times New Roman"/>
                <w:color w:val="000000"/>
              </w:rPr>
              <w:t>кижуча</w:t>
            </w:r>
            <w:proofErr w:type="spellEnd"/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 спиннингом с берега</w:t>
            </w:r>
          </w:p>
        </w:tc>
        <w:tc>
          <w:tcPr>
            <w:tcW w:w="226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lastRenderedPageBreak/>
              <w:t xml:space="preserve">управление культуры, молодежи и спорта Администрации Усть-Большерецкого </w:t>
            </w:r>
            <w:r w:rsidRPr="00AE0F8E">
              <w:rPr>
                <w:rFonts w:ascii="Times New Roman" w:eastAsia="Calibri" w:hAnsi="Times New Roman" w:cs="Times New Roman"/>
              </w:rPr>
              <w:lastRenderedPageBreak/>
              <w:t xml:space="preserve">муниципального района, </w:t>
            </w: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МБУК МДК Усть-Большерецкого МР, администрация Усть-Большерецкого сельского поселения,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2D01E0" w:rsidRPr="00B360E3" w:rsidRDefault="002D01E0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E0F8E">
              <w:rPr>
                <w:rFonts w:ascii="Times New Roman" w:eastAsia="Calibri" w:hAnsi="Times New Roman" w:cs="Times New Roman"/>
              </w:rPr>
              <w:lastRenderedPageBreak/>
              <w:t>01.01.20</w:t>
            </w:r>
            <w:r w:rsidR="00B360E3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1640" w:type="dxa"/>
            <w:shd w:val="clear" w:color="auto" w:fill="auto"/>
          </w:tcPr>
          <w:p w:rsidR="002D01E0" w:rsidRPr="00B360E3" w:rsidRDefault="002D01E0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E0F8E">
              <w:rPr>
                <w:rFonts w:ascii="Times New Roman" w:eastAsia="Calibri" w:hAnsi="Times New Roman" w:cs="Times New Roman"/>
              </w:rPr>
              <w:t>3</w:t>
            </w:r>
            <w:r w:rsidRPr="00AE0F8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AE0F8E">
              <w:rPr>
                <w:rFonts w:ascii="Times New Roman" w:eastAsia="Calibri" w:hAnsi="Times New Roman" w:cs="Times New Roman"/>
              </w:rPr>
              <w:t>.1</w:t>
            </w:r>
            <w:r w:rsidRPr="00AE0F8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AE0F8E">
              <w:rPr>
                <w:rFonts w:ascii="Times New Roman" w:eastAsia="Calibri" w:hAnsi="Times New Roman" w:cs="Times New Roman"/>
              </w:rPr>
              <w:t>.20</w:t>
            </w:r>
            <w:r w:rsidR="00B360E3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213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2D01E0" w:rsidRPr="00AE0F8E" w:rsidRDefault="002D01E0" w:rsidP="002F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Снижение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01E0" w:rsidRPr="00AE0F8E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19E" w:rsidRDefault="00E5619E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19E" w:rsidRDefault="00E5619E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19E" w:rsidRDefault="00E5619E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19E" w:rsidRDefault="00E5619E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4E0C" w:rsidRDefault="00B64E0C" w:rsidP="002F5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E0C" w:rsidRPr="00AE0F8E" w:rsidRDefault="00B64E0C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2F54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E0F8E">
        <w:rPr>
          <w:rFonts w:ascii="Times New Roman" w:eastAsia="Calibri" w:hAnsi="Times New Roman" w:cs="Times New Roman"/>
          <w:sz w:val="24"/>
          <w:szCs w:val="24"/>
        </w:rPr>
        <w:t xml:space="preserve">           Приложение № 3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>за счет средств местного бюджета Усть-Большерецкого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992"/>
        <w:gridCol w:w="992"/>
        <w:gridCol w:w="992"/>
        <w:gridCol w:w="993"/>
        <w:gridCol w:w="2268"/>
      </w:tblGrid>
      <w:tr w:rsidR="002D01E0" w:rsidRPr="00AE0F8E" w:rsidTr="009027BE">
        <w:tc>
          <w:tcPr>
            <w:tcW w:w="1951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Расходы (</w:t>
            </w:r>
            <w:proofErr w:type="spellStart"/>
            <w:r w:rsidRPr="00AE0F8E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AE0F8E">
              <w:rPr>
                <w:rFonts w:ascii="Times New Roman" w:eastAsia="Calibri" w:hAnsi="Times New Roman" w:cs="Times New Roman"/>
              </w:rPr>
              <w:t>.)</w:t>
            </w:r>
          </w:p>
          <w:p w:rsidR="002D01E0" w:rsidRPr="00AE0F8E" w:rsidRDefault="002D01E0" w:rsidP="0037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20</w:t>
            </w:r>
            <w:r w:rsidR="003766A8">
              <w:rPr>
                <w:rFonts w:ascii="Times New Roman" w:eastAsia="Calibri" w:hAnsi="Times New Roman" w:cs="Times New Roman"/>
              </w:rPr>
              <w:t>21</w:t>
            </w:r>
            <w:r w:rsidRPr="00AE0F8E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2D01E0" w:rsidRPr="00AE0F8E" w:rsidTr="009027BE">
        <w:tc>
          <w:tcPr>
            <w:tcW w:w="1951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E0F8E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AE0F8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0F8E">
              <w:rPr>
                <w:rFonts w:ascii="Times New Roman" w:eastAsia="Calibri" w:hAnsi="Times New Roman" w:cs="Times New Roman"/>
              </w:rPr>
              <w:t>Пр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2268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01E0" w:rsidRPr="00AE0F8E" w:rsidTr="009027BE">
        <w:tc>
          <w:tcPr>
            <w:tcW w:w="1951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D01E0" w:rsidRPr="00AE0F8E" w:rsidTr="009027BE">
        <w:tc>
          <w:tcPr>
            <w:tcW w:w="1951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«Развитие туристской деятельности на территории Усть-Большерецкого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0F8E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F8E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F8E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F8E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0F8E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2D01E0" w:rsidRPr="00AE0F8E" w:rsidRDefault="00EB1C9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38</w:t>
            </w:r>
            <w:r w:rsidR="00A77731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  <w:r w:rsidR="002D01E0" w:rsidRPr="00AE0F8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2D01E0" w:rsidRPr="00AE0F8E" w:rsidTr="009027BE">
        <w:tc>
          <w:tcPr>
            <w:tcW w:w="1951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управление культуры, молодежи и спорта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1C92" w:rsidRPr="00AE0F8E" w:rsidTr="009027BE">
        <w:tc>
          <w:tcPr>
            <w:tcW w:w="1951" w:type="dxa"/>
            <w:shd w:val="clear" w:color="auto" w:fill="auto"/>
          </w:tcPr>
          <w:p w:rsidR="00EB1C92" w:rsidRPr="00AE0F8E" w:rsidRDefault="00EB1C9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2693" w:type="dxa"/>
            <w:shd w:val="clear" w:color="auto" w:fill="auto"/>
          </w:tcPr>
          <w:p w:rsidR="00EB1C92" w:rsidRPr="00AE0F8E" w:rsidRDefault="00EB1C9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EB1C92" w:rsidRPr="00AE0F8E" w:rsidRDefault="00EB1C9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EB1C92" w:rsidRPr="00AE0F8E" w:rsidRDefault="00EB1C9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B1C92" w:rsidRPr="00AE0F8E" w:rsidRDefault="00EB1C9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B1C92" w:rsidRPr="00AE0F8E" w:rsidRDefault="00EB1C9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B1C92" w:rsidRPr="00AE0F8E" w:rsidRDefault="00EB1C9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B1C92" w:rsidRDefault="00EB1C9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1800,00</w:t>
            </w:r>
          </w:p>
        </w:tc>
      </w:tr>
      <w:tr w:rsidR="00E5619E" w:rsidRPr="00AE0F8E" w:rsidTr="009027BE">
        <w:tc>
          <w:tcPr>
            <w:tcW w:w="1951" w:type="dxa"/>
            <w:shd w:val="clear" w:color="auto" w:fill="auto"/>
          </w:tcPr>
          <w:p w:rsidR="00E5619E" w:rsidRPr="00AE0F8E" w:rsidRDefault="00A70441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5619E" w:rsidRPr="00AE0F8E">
              <w:rPr>
                <w:rFonts w:ascii="Times New Roman" w:eastAsia="Times New Roman" w:hAnsi="Times New Roman" w:cs="Times New Roman"/>
                <w:lang w:eastAsia="ru-RU"/>
              </w:rPr>
              <w:t>ероприятие 1</w:t>
            </w:r>
            <w:r w:rsidR="00E5619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E5619E" w:rsidRPr="00AE0F8E" w:rsidRDefault="00E5619E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3828" w:type="dxa"/>
            <w:shd w:val="clear" w:color="auto" w:fill="auto"/>
          </w:tcPr>
          <w:p w:rsidR="00E5619E" w:rsidRPr="00AE0F8E" w:rsidRDefault="00E5619E" w:rsidP="00E5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E5619E" w:rsidRPr="00AE0F8E" w:rsidRDefault="00E5619E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5619E" w:rsidRPr="00AE0F8E" w:rsidRDefault="00E5619E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5619E" w:rsidRPr="00AE0F8E" w:rsidRDefault="00E5619E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5619E" w:rsidRPr="00AE0F8E" w:rsidRDefault="00E5619E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5619E" w:rsidRDefault="00E5619E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1E0" w:rsidRPr="00AE0F8E" w:rsidTr="009027BE">
        <w:tc>
          <w:tcPr>
            <w:tcW w:w="1951" w:type="dxa"/>
            <w:shd w:val="clear" w:color="auto" w:fill="auto"/>
          </w:tcPr>
          <w:p w:rsidR="002D01E0" w:rsidRPr="00AE0F8E" w:rsidRDefault="002D01E0" w:rsidP="00EB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EB1C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D01E0" w:rsidRPr="00AE0F8E" w:rsidRDefault="003766A8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</w:rPr>
              <w:t>Популяризация отдельных видов туризма</w:t>
            </w:r>
          </w:p>
        </w:tc>
        <w:tc>
          <w:tcPr>
            <w:tcW w:w="3828" w:type="dxa"/>
            <w:shd w:val="clear" w:color="auto" w:fill="auto"/>
          </w:tcPr>
          <w:p w:rsidR="002D01E0" w:rsidRPr="00AE0F8E" w:rsidRDefault="00A70441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</w:rPr>
              <w:t>управление культуры, молодежи и спорта Администрации Усть-Большерецкого муниципального района, МБУК МДК Усть-</w:t>
            </w:r>
            <w:r w:rsidRPr="00AE0F8E">
              <w:rPr>
                <w:rFonts w:ascii="Times New Roman" w:eastAsia="Calibri" w:hAnsi="Times New Roman" w:cs="Times New Roman"/>
              </w:rPr>
              <w:lastRenderedPageBreak/>
              <w:t>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01E0" w:rsidRPr="00AE0F8E" w:rsidRDefault="00A70441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61CF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2D01E0" w:rsidRPr="00AE0F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D01E0" w:rsidRPr="00AE0F8E" w:rsidTr="009027BE">
        <w:tc>
          <w:tcPr>
            <w:tcW w:w="1951" w:type="dxa"/>
            <w:shd w:val="clear" w:color="auto" w:fill="auto"/>
          </w:tcPr>
          <w:p w:rsidR="002D01E0" w:rsidRPr="00AE0F8E" w:rsidRDefault="00A70441" w:rsidP="00EB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2D01E0" w:rsidRPr="00AE0F8E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2D01E0" w:rsidRPr="00AE0F8E" w:rsidRDefault="00A70441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по подледной рыбалке «Октябрьский </w:t>
            </w:r>
            <w:proofErr w:type="spellStart"/>
            <w:r w:rsidRPr="00AE0F8E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AE0F8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</w:rPr>
              <w:t>управление культуры, молодежи и спорта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01E0" w:rsidRPr="00AE0F8E" w:rsidRDefault="002D01E0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A70441" w:rsidRPr="00AE0F8E" w:rsidTr="009027BE">
        <w:tc>
          <w:tcPr>
            <w:tcW w:w="1951" w:type="dxa"/>
            <w:shd w:val="clear" w:color="auto" w:fill="auto"/>
          </w:tcPr>
          <w:p w:rsidR="00A70441" w:rsidRPr="00AE0F8E" w:rsidRDefault="00A70441" w:rsidP="00A7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E0F8E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A70441" w:rsidRPr="00AE0F8E" w:rsidRDefault="00A70441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IX</w:t>
            </w:r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</w:t>
            </w:r>
          </w:p>
        </w:tc>
        <w:tc>
          <w:tcPr>
            <w:tcW w:w="3828" w:type="dxa"/>
            <w:shd w:val="clear" w:color="auto" w:fill="auto"/>
          </w:tcPr>
          <w:p w:rsidR="00A70441" w:rsidRPr="00AE0F8E" w:rsidRDefault="00A70441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F8E">
              <w:rPr>
                <w:rFonts w:ascii="Times New Roman" w:eastAsia="Calibri" w:hAnsi="Times New Roman" w:cs="Times New Roman"/>
              </w:rPr>
              <w:t>управление культуры, молодежи и спорта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70441" w:rsidRPr="00AE0F8E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0441" w:rsidRPr="00AE0F8E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0441" w:rsidRPr="00AE0F8E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70441" w:rsidRPr="00AE0F8E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70441" w:rsidRPr="00AE0F8E" w:rsidRDefault="00A70441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/>
    <w:p w:rsidR="00B64E0C" w:rsidRDefault="00B64E0C" w:rsidP="002D01E0"/>
    <w:p w:rsidR="00B64E0C" w:rsidRDefault="00B64E0C" w:rsidP="002D01E0"/>
    <w:p w:rsidR="00A70441" w:rsidRPr="00D04EB9" w:rsidRDefault="00A70441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D04EB9">
        <w:rPr>
          <w:rFonts w:ascii="Times New Roman" w:eastAsia="Calibri" w:hAnsi="Times New Roman" w:cs="Times New Roman"/>
          <w:sz w:val="24"/>
          <w:szCs w:val="24"/>
        </w:rPr>
        <w:t>Приложение № 4 к муниципальной программе</w:t>
      </w:r>
    </w:p>
    <w:p w:rsidR="00A70441" w:rsidRPr="00D04EB9" w:rsidRDefault="00A70441" w:rsidP="00A70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Calibri" w:hAnsi="Times New Roman" w:cs="Times New Roman"/>
          <w:sz w:val="24"/>
          <w:szCs w:val="24"/>
        </w:rPr>
        <w:t>туристской</w:t>
      </w: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 деятельности на территории</w:t>
      </w:r>
    </w:p>
    <w:p w:rsidR="00A70441" w:rsidRPr="00D04EB9" w:rsidRDefault="00A70441" w:rsidP="00A70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A70441" w:rsidRPr="00D04EB9" w:rsidRDefault="00A70441" w:rsidP="00A70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EB9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</w:t>
      </w:r>
      <w:proofErr w:type="gramStart"/>
      <w:r w:rsidRPr="00D04EB9">
        <w:rPr>
          <w:rFonts w:ascii="Times New Roman" w:eastAsia="Calibri" w:hAnsi="Times New Roman" w:cs="Times New Roman"/>
          <w:b/>
          <w:sz w:val="28"/>
          <w:szCs w:val="28"/>
        </w:rPr>
        <w:t>обеспечение  и</w:t>
      </w:r>
      <w:proofErr w:type="gramEnd"/>
      <w:r w:rsidRPr="00D04EB9">
        <w:rPr>
          <w:rFonts w:ascii="Times New Roman" w:eastAsia="Calibri" w:hAnsi="Times New Roman" w:cs="Times New Roman"/>
          <w:b/>
          <w:sz w:val="28"/>
          <w:szCs w:val="28"/>
        </w:rPr>
        <w:t xml:space="preserve"> прогнозная (справочная)  оценка расходов краевого и местного бюджетов на реализацию муниципальной программы</w:t>
      </w:r>
    </w:p>
    <w:p w:rsidR="00A70441" w:rsidRPr="00D04EB9" w:rsidRDefault="00A70441" w:rsidP="00A7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3402"/>
        <w:gridCol w:w="2127"/>
        <w:gridCol w:w="1778"/>
      </w:tblGrid>
      <w:tr w:rsidR="00A70441" w:rsidRPr="00D04EB9" w:rsidTr="00E43EBD">
        <w:tc>
          <w:tcPr>
            <w:tcW w:w="2235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расходов, </w:t>
            </w:r>
            <w:proofErr w:type="spellStart"/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A70441" w:rsidRPr="00D04EB9" w:rsidTr="00E43EBD">
        <w:tc>
          <w:tcPr>
            <w:tcW w:w="2235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на территории Усть-Большерецкого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6800</w:t>
            </w: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</w:t>
            </w: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3800</w:t>
            </w: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3800</w:t>
            </w:r>
            <w:r w:rsidRPr="00D04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70441" w:rsidRPr="00D04EB9" w:rsidTr="00E43EBD">
        <w:tc>
          <w:tcPr>
            <w:tcW w:w="2235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70441" w:rsidRPr="00D04EB9" w:rsidTr="00E43EBD">
        <w:tc>
          <w:tcPr>
            <w:tcW w:w="2235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70441" w:rsidRPr="00E62BE3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70441" w:rsidRPr="00D04EB9" w:rsidTr="00E43EBD">
        <w:tc>
          <w:tcPr>
            <w:tcW w:w="2235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70441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441" w:rsidRPr="00D04EB9" w:rsidTr="00E43EBD">
        <w:tc>
          <w:tcPr>
            <w:tcW w:w="2235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</w:rPr>
              <w:t>Подготовка и проведение чемпионата по подледно</w:t>
            </w:r>
            <w:r>
              <w:rPr>
                <w:rFonts w:ascii="Times New Roman" w:eastAsia="Calibri" w:hAnsi="Times New Roman" w:cs="Times New Roman"/>
                <w:color w:val="000000"/>
              </w:rPr>
              <w:t>му лову</w:t>
            </w:r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корюшки </w:t>
            </w:r>
            <w:r w:rsidRPr="00AE0F8E">
              <w:rPr>
                <w:rFonts w:ascii="Times New Roman" w:eastAsia="Calibri" w:hAnsi="Times New Roman" w:cs="Times New Roman"/>
                <w:color w:val="000000"/>
              </w:rPr>
              <w:t xml:space="preserve">«Октябрьский </w:t>
            </w:r>
            <w:proofErr w:type="spellStart"/>
            <w:r w:rsidRPr="00AE0F8E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AE0F8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70441" w:rsidRPr="00D04EB9" w:rsidTr="00E43EBD">
        <w:tc>
          <w:tcPr>
            <w:tcW w:w="2235" w:type="dxa"/>
            <w:vMerge w:val="restart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70441" w:rsidRPr="00D04EB9" w:rsidRDefault="00A70441" w:rsidP="0068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="00681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D04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D04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кижуча</w:t>
            </w:r>
            <w:proofErr w:type="spellEnd"/>
            <w:r w:rsidRPr="00D04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спиннингом с берега</w:t>
            </w: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70441" w:rsidRPr="00D04EB9" w:rsidTr="00E43EBD">
        <w:tc>
          <w:tcPr>
            <w:tcW w:w="2235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4EB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A70441" w:rsidRPr="00D04EB9" w:rsidRDefault="00A70441" w:rsidP="00E4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04EB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A70441" w:rsidRDefault="00A70441" w:rsidP="00A70441"/>
    <w:p w:rsidR="00B64E0C" w:rsidRDefault="00B64E0C" w:rsidP="002D01E0"/>
    <w:p w:rsidR="00B64E0C" w:rsidRDefault="00B64E0C" w:rsidP="002D01E0"/>
    <w:p w:rsidR="00B64E0C" w:rsidRDefault="00B64E0C" w:rsidP="002D01E0"/>
    <w:p w:rsidR="00B64E0C" w:rsidRDefault="00B64E0C" w:rsidP="002D01E0"/>
    <w:p w:rsidR="00B64E0C" w:rsidRDefault="00B64E0C" w:rsidP="002D01E0"/>
    <w:p w:rsidR="00B64E0C" w:rsidRDefault="00B64E0C" w:rsidP="002D01E0"/>
    <w:p w:rsidR="00B64E0C" w:rsidRDefault="00B64E0C" w:rsidP="002D01E0"/>
    <w:p w:rsidR="00B64E0C" w:rsidRDefault="00B64E0C" w:rsidP="002D01E0"/>
    <w:p w:rsidR="00B64E0C" w:rsidRDefault="00B64E0C" w:rsidP="002D01E0"/>
    <w:p w:rsidR="00EB1C92" w:rsidRDefault="00EB1C92" w:rsidP="002D01E0"/>
    <w:p w:rsidR="00A70441" w:rsidRDefault="00A70441" w:rsidP="002D01E0"/>
    <w:p w:rsidR="00A70441" w:rsidRDefault="00A70441" w:rsidP="002D01E0"/>
    <w:p w:rsidR="00A70441" w:rsidRDefault="00A70441" w:rsidP="002D01E0"/>
    <w:p w:rsidR="00A70441" w:rsidRDefault="00A70441" w:rsidP="002D01E0"/>
    <w:p w:rsidR="00A70441" w:rsidRDefault="00A70441" w:rsidP="002D01E0"/>
    <w:p w:rsidR="00A70441" w:rsidRDefault="00A70441" w:rsidP="002D01E0"/>
    <w:p w:rsidR="00A70441" w:rsidRDefault="00A70441" w:rsidP="002D01E0"/>
    <w:p w:rsidR="00B64E0C" w:rsidRDefault="00B64E0C" w:rsidP="002D01E0"/>
    <w:sectPr w:rsidR="00B64E0C" w:rsidSect="00902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A4208"/>
    <w:multiLevelType w:val="hybridMultilevel"/>
    <w:tmpl w:val="CB12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E0"/>
    <w:rsid w:val="000F2087"/>
    <w:rsid w:val="00230589"/>
    <w:rsid w:val="002B4D21"/>
    <w:rsid w:val="002D01E0"/>
    <w:rsid w:val="002F54EA"/>
    <w:rsid w:val="003766A8"/>
    <w:rsid w:val="005F4434"/>
    <w:rsid w:val="006110B1"/>
    <w:rsid w:val="0068114A"/>
    <w:rsid w:val="00820E20"/>
    <w:rsid w:val="008A416D"/>
    <w:rsid w:val="009027BE"/>
    <w:rsid w:val="00A70441"/>
    <w:rsid w:val="00A77731"/>
    <w:rsid w:val="00B360E3"/>
    <w:rsid w:val="00B64E0C"/>
    <w:rsid w:val="00C313E5"/>
    <w:rsid w:val="00D27C3C"/>
    <w:rsid w:val="00D4670F"/>
    <w:rsid w:val="00E14BDC"/>
    <w:rsid w:val="00E5619E"/>
    <w:rsid w:val="00E61CF0"/>
    <w:rsid w:val="00E62BE3"/>
    <w:rsid w:val="00E82C8B"/>
    <w:rsid w:val="00EB1C92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EF6F"/>
  <w15:docId w15:val="{99D955E5-C29D-4C7F-9099-BCF28FFB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hyperlink" Target="garantF1://36248.0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18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Щербин А. В.</cp:lastModifiedBy>
  <cp:revision>10</cp:revision>
  <cp:lastPrinted>2021-02-11T21:51:00Z</cp:lastPrinted>
  <dcterms:created xsi:type="dcterms:W3CDTF">2020-02-13T00:18:00Z</dcterms:created>
  <dcterms:modified xsi:type="dcterms:W3CDTF">2021-03-21T22:22:00Z</dcterms:modified>
</cp:coreProperties>
</file>