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64" w:rsidRPr="00275364" w:rsidRDefault="00275364" w:rsidP="00275364">
      <w:pPr>
        <w:spacing w:after="0" w:line="240" w:lineRule="auto"/>
        <w:rPr>
          <w:rFonts w:eastAsia="Times New Roman" w:cs="Times New Roman"/>
          <w:szCs w:val="24"/>
          <w:lang w:eastAsia="ru-RU"/>
        </w:rPr>
      </w:pPr>
      <w:bookmarkStart w:id="0" w:name="_GoBack"/>
      <w:bookmarkEnd w:id="0"/>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w:t>
      </w:r>
    </w:p>
    <w:p w:rsidR="00275364" w:rsidRPr="00275364" w:rsidRDefault="00275364" w:rsidP="00275364">
      <w:pPr>
        <w:spacing w:after="0" w:line="240" w:lineRule="auto"/>
        <w:jc w:val="center"/>
        <w:rPr>
          <w:rFonts w:eastAsia="Times New Roman" w:cs="Times New Roman"/>
          <w:szCs w:val="24"/>
          <w:lang w:eastAsia="ru-RU"/>
        </w:rPr>
      </w:pPr>
      <w:proofErr w:type="gramStart"/>
      <w:r w:rsidRPr="00275364">
        <w:rPr>
          <w:rFonts w:eastAsia="Times New Roman" w:cs="Times New Roman"/>
          <w:szCs w:val="24"/>
          <w:lang w:eastAsia="ru-RU"/>
        </w:rPr>
        <w:t>П</w:t>
      </w:r>
      <w:proofErr w:type="gramEnd"/>
      <w:r w:rsidRPr="00275364">
        <w:rPr>
          <w:rFonts w:eastAsia="Times New Roman" w:cs="Times New Roman"/>
          <w:szCs w:val="24"/>
          <w:lang w:eastAsia="ru-RU"/>
        </w:rPr>
        <w:t xml:space="preserve"> О С Т А Н О В Л Е Н И Е</w:t>
      </w:r>
    </w:p>
    <w:p w:rsidR="00275364" w:rsidRPr="00275364" w:rsidRDefault="00275364" w:rsidP="00275364">
      <w:pPr>
        <w:spacing w:after="0" w:line="240" w:lineRule="auto"/>
        <w:jc w:val="center"/>
        <w:rPr>
          <w:rFonts w:eastAsia="Times New Roman" w:cs="Times New Roman"/>
          <w:szCs w:val="24"/>
          <w:lang w:eastAsia="ru-RU"/>
        </w:rPr>
      </w:pPr>
      <w:r w:rsidRPr="00275364">
        <w:rPr>
          <w:rFonts w:eastAsia="Times New Roman" w:cs="Times New Roman"/>
          <w:szCs w:val="24"/>
          <w:lang w:eastAsia="ru-RU"/>
        </w:rPr>
        <w:t>АДМИНИСТРАЦИИ УСТЬ-БОЛЬШЕРЕЦКОГО МУНИЦИПАЛЬНОГО РАЙОНА</w:t>
      </w:r>
    </w:p>
    <w:p w:rsidR="00275364" w:rsidRPr="00275364" w:rsidRDefault="00275364" w:rsidP="00275364">
      <w:pPr>
        <w:shd w:val="clear" w:color="auto" w:fill="FFFFFF"/>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от  21.03.2019  № 100</w:t>
      </w:r>
    </w:p>
    <w:p w:rsidR="00275364" w:rsidRPr="00275364" w:rsidRDefault="00275364" w:rsidP="00275364">
      <w:pPr>
        <w:shd w:val="clear" w:color="auto" w:fill="FFFFFF"/>
        <w:spacing w:after="0" w:line="240" w:lineRule="auto"/>
        <w:rPr>
          <w:rFonts w:eastAsia="Times New Roman" w:cs="Times New Roman"/>
          <w:szCs w:val="24"/>
          <w:lang w:eastAsia="ru-RU"/>
        </w:rPr>
      </w:pPr>
      <w:r w:rsidRPr="00275364">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275364" w:rsidRPr="00275364" w:rsidTr="00275364">
        <w:tc>
          <w:tcPr>
            <w:tcW w:w="9747" w:type="dxa"/>
            <w:tcMar>
              <w:top w:w="0" w:type="dxa"/>
              <w:left w:w="108" w:type="dxa"/>
              <w:bottom w:w="0" w:type="dxa"/>
              <w:right w:w="108" w:type="dxa"/>
            </w:tcMar>
            <w:hideMark/>
          </w:tcPr>
          <w:p w:rsidR="00275364" w:rsidRPr="00275364" w:rsidRDefault="00275364" w:rsidP="00275364">
            <w:pPr>
              <w:spacing w:after="0" w:line="240" w:lineRule="auto"/>
              <w:ind w:firstLine="567"/>
              <w:jc w:val="center"/>
              <w:rPr>
                <w:rFonts w:eastAsia="Times New Roman" w:cs="Times New Roman"/>
                <w:szCs w:val="24"/>
                <w:lang w:eastAsia="ru-RU"/>
              </w:rPr>
            </w:pPr>
            <w:r w:rsidRPr="00275364">
              <w:rPr>
                <w:rFonts w:eastAsia="Times New Roman" w:cs="Times New Roman"/>
                <w:b/>
                <w:bCs/>
                <w:szCs w:val="24"/>
                <w:lang w:eastAsia="ru-RU"/>
              </w:rPr>
              <w:t>Об утверждении Административного регламента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w:t>
            </w:r>
          </w:p>
        </w:tc>
      </w:tr>
    </w:tbl>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8"/>
        <w:rPr>
          <w:rFonts w:eastAsia="Times New Roman" w:cs="Times New Roman"/>
          <w:szCs w:val="24"/>
          <w:lang w:eastAsia="ru-RU"/>
        </w:rPr>
      </w:pPr>
      <w:proofErr w:type="gramStart"/>
      <w:r w:rsidRPr="00275364">
        <w:rPr>
          <w:rFonts w:eastAsia="Times New Roman" w:cs="Times New Roman"/>
          <w:szCs w:val="24"/>
          <w:lang w:eastAsia="ru-RU"/>
        </w:rPr>
        <w:t>В целях обеспечения информационной открытости деятельности органов местного самоуправления Администрации Усть-Большерецкого муниципального района,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 Устава Усть-Большерецкого муниципального района, Постановления Администрации Усть-Большерецкого муниципального района от </w:t>
      </w:r>
      <w:hyperlink r:id="rId5" w:tgtFrame="Logical" w:history="1">
        <w:r w:rsidRPr="00275364">
          <w:rPr>
            <w:rFonts w:eastAsia="Times New Roman" w:cs="Times New Roman"/>
            <w:color w:val="0000FF"/>
            <w:szCs w:val="24"/>
            <w:lang w:eastAsia="ru-RU"/>
          </w:rPr>
          <w:t>16.04.2012 № 170</w:t>
        </w:r>
      </w:hyperlink>
      <w:r w:rsidRPr="00275364">
        <w:rPr>
          <w:rFonts w:eastAsia="Times New Roman" w:cs="Times New Roman"/>
          <w:szCs w:val="24"/>
          <w:lang w:eastAsia="ru-RU"/>
        </w:rPr>
        <w:t> «Об</w:t>
      </w:r>
      <w:proofErr w:type="gramEnd"/>
      <w:r w:rsidRPr="00275364">
        <w:rPr>
          <w:rFonts w:eastAsia="Times New Roman" w:cs="Times New Roman"/>
          <w:szCs w:val="24"/>
          <w:lang w:eastAsia="ru-RU"/>
        </w:rPr>
        <w:t xml:space="preserve"> </w:t>
      </w:r>
      <w:proofErr w:type="gramStart"/>
      <w:r w:rsidRPr="00275364">
        <w:rPr>
          <w:rFonts w:eastAsia="Times New Roman" w:cs="Times New Roman"/>
          <w:szCs w:val="24"/>
          <w:lang w:eastAsia="ru-RU"/>
        </w:rPr>
        <w:t>утверждении</w:t>
      </w:r>
      <w:proofErr w:type="gramEnd"/>
      <w:r w:rsidRPr="00275364">
        <w:rPr>
          <w:rFonts w:eastAsia="Times New Roman" w:cs="Times New Roman"/>
          <w:szCs w:val="24"/>
          <w:lang w:eastAsia="ru-RU"/>
        </w:rPr>
        <w:t xml:space="preserve">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275364" w:rsidRPr="00275364" w:rsidRDefault="00275364" w:rsidP="00275364">
      <w:pPr>
        <w:spacing w:after="0" w:line="240" w:lineRule="auto"/>
        <w:ind w:firstLine="708"/>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8"/>
        <w:rPr>
          <w:rFonts w:eastAsia="Times New Roman" w:cs="Times New Roman"/>
          <w:szCs w:val="24"/>
          <w:lang w:eastAsia="ru-RU"/>
        </w:rPr>
      </w:pPr>
      <w:r w:rsidRPr="00275364">
        <w:rPr>
          <w:rFonts w:eastAsia="Times New Roman" w:cs="Times New Roman"/>
          <w:szCs w:val="24"/>
          <w:lang w:eastAsia="ru-RU"/>
        </w:rPr>
        <w:t>ПОСТАНОВЛЯЕТ:</w:t>
      </w:r>
    </w:p>
    <w:p w:rsidR="00275364" w:rsidRPr="00275364" w:rsidRDefault="00275364" w:rsidP="00275364">
      <w:pPr>
        <w:spacing w:after="0" w:line="240" w:lineRule="auto"/>
        <w:ind w:firstLine="708"/>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8"/>
        <w:rPr>
          <w:rFonts w:eastAsia="Times New Roman" w:cs="Times New Roman"/>
          <w:szCs w:val="24"/>
          <w:lang w:eastAsia="ru-RU"/>
        </w:rPr>
      </w:pPr>
      <w:r w:rsidRPr="00275364">
        <w:rPr>
          <w:rFonts w:eastAsia="Times New Roman" w:cs="Times New Roman"/>
          <w:szCs w:val="24"/>
          <w:lang w:eastAsia="ru-RU"/>
        </w:rPr>
        <w:t>1. Утвердить «Административный регламент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 согласно приложению к настоящему постановлению.</w:t>
      </w:r>
    </w:p>
    <w:p w:rsidR="00275364" w:rsidRPr="00275364" w:rsidRDefault="00275364" w:rsidP="00275364">
      <w:pPr>
        <w:spacing w:after="0" w:line="240" w:lineRule="auto"/>
        <w:ind w:firstLine="708"/>
        <w:rPr>
          <w:rFonts w:eastAsia="Times New Roman" w:cs="Times New Roman"/>
          <w:szCs w:val="24"/>
          <w:lang w:eastAsia="ru-RU"/>
        </w:rPr>
      </w:pPr>
      <w:r w:rsidRPr="00275364">
        <w:rPr>
          <w:rFonts w:eastAsia="Times New Roman" w:cs="Times New Roman"/>
          <w:szCs w:val="24"/>
          <w:lang w:eastAsia="ru-RU"/>
        </w:rPr>
        <w:t>2. Постановление Администрации Усть-Большерецкого муниципального района от </w:t>
      </w:r>
      <w:hyperlink r:id="rId6" w:tgtFrame="Cancelling" w:history="1">
        <w:r w:rsidRPr="00275364">
          <w:rPr>
            <w:rFonts w:eastAsia="Times New Roman" w:cs="Times New Roman"/>
            <w:color w:val="0000FF"/>
            <w:szCs w:val="24"/>
            <w:lang w:eastAsia="ru-RU"/>
          </w:rPr>
          <w:t>22.01.2018 № 11</w:t>
        </w:r>
      </w:hyperlink>
      <w:r w:rsidRPr="00275364">
        <w:rPr>
          <w:rFonts w:eastAsia="Times New Roman" w:cs="Times New Roman"/>
          <w:szCs w:val="24"/>
          <w:lang w:eastAsia="ru-RU"/>
        </w:rPr>
        <w:t> «Об утверждении Административного регламента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 признать утратившим силу.</w:t>
      </w:r>
    </w:p>
    <w:p w:rsidR="00275364" w:rsidRPr="00275364" w:rsidRDefault="00275364" w:rsidP="00275364">
      <w:pPr>
        <w:spacing w:after="0" w:line="240" w:lineRule="auto"/>
        <w:ind w:firstLine="708"/>
        <w:rPr>
          <w:rFonts w:eastAsia="Times New Roman" w:cs="Times New Roman"/>
          <w:szCs w:val="24"/>
          <w:lang w:eastAsia="ru-RU"/>
        </w:rPr>
      </w:pPr>
      <w:r w:rsidRPr="00275364">
        <w:rPr>
          <w:rFonts w:eastAsia="Times New Roman" w:cs="Times New Roman"/>
          <w:szCs w:val="24"/>
          <w:lang w:eastAsia="ru-RU"/>
        </w:rPr>
        <w:t>3. Аппарату Администрации Усть-Большерецкого муниципального района  опубликовать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275364" w:rsidRPr="00275364" w:rsidRDefault="00275364" w:rsidP="00275364">
      <w:pPr>
        <w:spacing w:after="0" w:line="240" w:lineRule="auto"/>
        <w:ind w:firstLine="709"/>
        <w:rPr>
          <w:rFonts w:eastAsia="Times New Roman" w:cs="Times New Roman"/>
          <w:szCs w:val="24"/>
          <w:lang w:eastAsia="ru-RU"/>
        </w:rPr>
      </w:pPr>
      <w:r w:rsidRPr="00275364">
        <w:rPr>
          <w:rFonts w:eastAsia="Times New Roman" w:cs="Times New Roman"/>
          <w:szCs w:val="24"/>
          <w:lang w:eastAsia="ru-RU"/>
        </w:rPr>
        <w:t>4. Настоящее постановление вступает в силу после дня  его официального опубликования.</w:t>
      </w:r>
    </w:p>
    <w:p w:rsidR="00275364" w:rsidRPr="00275364" w:rsidRDefault="00275364" w:rsidP="00275364">
      <w:pPr>
        <w:spacing w:after="0" w:line="240" w:lineRule="auto"/>
        <w:ind w:firstLine="709"/>
        <w:rPr>
          <w:rFonts w:eastAsia="Times New Roman" w:cs="Times New Roman"/>
          <w:szCs w:val="24"/>
          <w:lang w:eastAsia="ru-RU"/>
        </w:rPr>
      </w:pPr>
      <w:r w:rsidRPr="00275364">
        <w:rPr>
          <w:rFonts w:eastAsia="Times New Roman" w:cs="Times New Roman"/>
          <w:szCs w:val="24"/>
          <w:lang w:eastAsia="ru-RU"/>
        </w:rPr>
        <w:t>5. Контроль, за выполнением настоящего постановления возложить на руководителя Комитета  ЖКХ, ТЭК, транспорта, связи и строительства Администрации Усть-Большерецкого муниципального района.</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Глава Усть-Большерецкого</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муниципального района                                                                                                                К.Ю. Деникеев</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right"/>
        <w:rPr>
          <w:rFonts w:ascii="Calibri" w:eastAsia="Times New Roman" w:hAnsi="Calibri" w:cs="Times New Roman"/>
          <w:b/>
          <w:bCs/>
          <w:sz w:val="22"/>
          <w:lang w:eastAsia="ru-RU"/>
        </w:rPr>
      </w:pPr>
      <w:r w:rsidRPr="00275364">
        <w:rPr>
          <w:rFonts w:eastAsia="Times New Roman" w:cs="Times New Roman"/>
          <w:szCs w:val="24"/>
          <w:lang w:eastAsia="ru-RU"/>
        </w:rPr>
        <w:t>Приложение</w:t>
      </w:r>
    </w:p>
    <w:p w:rsidR="00275364" w:rsidRPr="00275364" w:rsidRDefault="00275364" w:rsidP="00275364">
      <w:pPr>
        <w:spacing w:after="0" w:line="240" w:lineRule="auto"/>
        <w:jc w:val="right"/>
        <w:rPr>
          <w:rFonts w:ascii="Calibri" w:eastAsia="Times New Roman" w:hAnsi="Calibri" w:cs="Times New Roman"/>
          <w:b/>
          <w:bCs/>
          <w:sz w:val="22"/>
          <w:lang w:eastAsia="ru-RU"/>
        </w:rPr>
      </w:pPr>
      <w:r w:rsidRPr="00275364">
        <w:rPr>
          <w:rFonts w:eastAsia="Times New Roman" w:cs="Times New Roman"/>
          <w:szCs w:val="24"/>
          <w:lang w:eastAsia="ru-RU"/>
        </w:rPr>
        <w:t>к постановлению Администрации Усть-</w:t>
      </w:r>
    </w:p>
    <w:p w:rsidR="00275364" w:rsidRPr="00275364" w:rsidRDefault="00275364" w:rsidP="00275364">
      <w:pPr>
        <w:spacing w:after="0" w:line="240" w:lineRule="auto"/>
        <w:jc w:val="right"/>
        <w:rPr>
          <w:rFonts w:ascii="Calibri" w:eastAsia="Times New Roman" w:hAnsi="Calibri" w:cs="Times New Roman"/>
          <w:b/>
          <w:bCs/>
          <w:sz w:val="22"/>
          <w:lang w:eastAsia="ru-RU"/>
        </w:rPr>
      </w:pPr>
      <w:r w:rsidRPr="00275364">
        <w:rPr>
          <w:rFonts w:eastAsia="Times New Roman" w:cs="Times New Roman"/>
          <w:szCs w:val="24"/>
          <w:lang w:eastAsia="ru-RU"/>
        </w:rPr>
        <w:t>Большерецкого муниципального района</w:t>
      </w:r>
    </w:p>
    <w:p w:rsidR="00275364" w:rsidRPr="00275364" w:rsidRDefault="00275364" w:rsidP="00275364">
      <w:pPr>
        <w:spacing w:after="0" w:line="240" w:lineRule="auto"/>
        <w:jc w:val="right"/>
        <w:rPr>
          <w:rFonts w:eastAsia="Times New Roman" w:cs="Times New Roman"/>
          <w:szCs w:val="24"/>
          <w:lang w:eastAsia="ru-RU"/>
        </w:rPr>
      </w:pPr>
      <w:r w:rsidRPr="00275364">
        <w:rPr>
          <w:rFonts w:eastAsia="Times New Roman" w:cs="Times New Roman"/>
          <w:szCs w:val="24"/>
          <w:lang w:eastAsia="ru-RU"/>
        </w:rPr>
        <w:t>от  21.03.2019  № 100</w:t>
      </w:r>
    </w:p>
    <w:p w:rsidR="00275364" w:rsidRPr="00275364" w:rsidRDefault="00275364" w:rsidP="00275364">
      <w:pPr>
        <w:spacing w:after="0" w:line="240" w:lineRule="auto"/>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center"/>
        <w:rPr>
          <w:rFonts w:ascii="Calibri" w:eastAsia="Times New Roman" w:hAnsi="Calibri" w:cs="Times New Roman"/>
          <w:b/>
          <w:bCs/>
          <w:sz w:val="22"/>
          <w:lang w:eastAsia="ru-RU"/>
        </w:rPr>
      </w:pPr>
      <w:r w:rsidRPr="00275364">
        <w:rPr>
          <w:rFonts w:eastAsia="Times New Roman" w:cs="Times New Roman"/>
          <w:szCs w:val="24"/>
          <w:lang w:eastAsia="ru-RU"/>
        </w:rPr>
        <w:t>Административный регламент</w:t>
      </w:r>
    </w:p>
    <w:p w:rsidR="00275364" w:rsidRPr="00275364" w:rsidRDefault="00275364" w:rsidP="00275364">
      <w:pPr>
        <w:spacing w:after="0" w:line="240" w:lineRule="auto"/>
        <w:jc w:val="center"/>
        <w:rPr>
          <w:rFonts w:ascii="Calibri" w:eastAsia="Times New Roman" w:hAnsi="Calibri" w:cs="Times New Roman"/>
          <w:b/>
          <w:bCs/>
          <w:sz w:val="22"/>
          <w:lang w:eastAsia="ru-RU"/>
        </w:rPr>
      </w:pPr>
      <w:r w:rsidRPr="00275364">
        <w:rPr>
          <w:rFonts w:eastAsia="Times New Roman" w:cs="Times New Roman"/>
          <w:szCs w:val="24"/>
          <w:lang w:eastAsia="ru-RU"/>
        </w:rPr>
        <w:t>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w:t>
      </w:r>
    </w:p>
    <w:p w:rsidR="00275364" w:rsidRPr="00275364" w:rsidRDefault="00275364" w:rsidP="00275364">
      <w:pPr>
        <w:spacing w:after="0" w:line="240" w:lineRule="auto"/>
        <w:jc w:val="center"/>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Общие положения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1.1. Предмет регулирования административного регламента.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Административный регламент по предоставлению Администрацией Усть-Большерецкого муниципального района (далее – Администрация) муниципальной услуги по выдаче градостроительного плана земельного участка (далее – Административный регламент) разработан в целях регулирования предоставления и доступности муниципальной услуги по выдаче градостроительного плана земельного участка (далее – муниципальная услуга).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275364">
        <w:rPr>
          <w:rFonts w:eastAsia="Times New Roman" w:cs="Times New Roman"/>
          <w:szCs w:val="24"/>
          <w:lang w:eastAsia="ru-RU"/>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1.2. Круг заявителей.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Муниципальная услуга предоставляется физическим и юридическим лицам, индивидуальным предпринимателям, которые являются правообладателями земельного участка  (далее – заявители).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1.3. Требования к порядку информирования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1.3.1. Информирование заявителей о предоставлении муниципальной услуги осуществляется: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непосредственно в помещениях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 Комитет).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посредствам телефонной связи и электронного информирования;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посредствам Федеральной государственной информационной системы «Единый портал государственных и муниципальных услуг (функций)» (далее – ЕГПУ);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 посредствам размещения в информационно-телекоммуникационных сетях общего пользования, в том числе на официальном сайте Администрации Усть-Большерецкого муниципального района сети «Интернет»;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посредствам публикации в средствах массовой информации, изданиях информационных материалов (брошюр, буклетов);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на портале МФЦ.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1.3.2. На официальном сайте Администрации и на информационных стендах в помещениях Комитета,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текст Административного регламента с приложениями;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адрес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(в том числе адрес официального сайта и электронной почты), а также график (режим) работы с заявителями.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Информационные стенды оборудуются при входе в здание в Администрации Усть-Большерецкого муниципального района по адресу: Усть-Большерецкий район с. Усть-Большерецк ул. Октябрьская,  д. 16 кабинет 3, график работы: понедельник - четверг с 8.30 до 18.00, пятница с 8.30 до 15.30, обеденный перерыв с 13.00 </w:t>
      </w:r>
      <w:proofErr w:type="gramStart"/>
      <w:r w:rsidRPr="00275364">
        <w:rPr>
          <w:rFonts w:eastAsia="Times New Roman" w:cs="Times New Roman"/>
          <w:szCs w:val="24"/>
          <w:lang w:eastAsia="ru-RU"/>
        </w:rPr>
        <w:t>до</w:t>
      </w:r>
      <w:proofErr w:type="gramEnd"/>
      <w:r w:rsidRPr="00275364">
        <w:rPr>
          <w:rFonts w:eastAsia="Times New Roman" w:cs="Times New Roman"/>
          <w:szCs w:val="24"/>
          <w:lang w:eastAsia="ru-RU"/>
        </w:rPr>
        <w:t xml:space="preserve"> 14.00, выходные дни - суббота, воскресенье.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на официальном сайте Администрации https://убмр</w:t>
      </w:r>
      <w:proofErr w:type="gramStart"/>
      <w:r w:rsidRPr="00275364">
        <w:rPr>
          <w:rFonts w:eastAsia="Times New Roman" w:cs="Times New Roman"/>
          <w:szCs w:val="24"/>
          <w:lang w:eastAsia="ru-RU"/>
        </w:rPr>
        <w:t>.р</w:t>
      </w:r>
      <w:proofErr w:type="gramEnd"/>
      <w:r w:rsidRPr="00275364">
        <w:rPr>
          <w:rFonts w:eastAsia="Times New Roman" w:cs="Times New Roman"/>
          <w:szCs w:val="24"/>
          <w:lang w:eastAsia="ru-RU"/>
        </w:rPr>
        <w:t>ф сети «Интернет», на ЕГПУ   www.gosuslugi.ru;</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 Реестре государственных и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Стандарт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 Наименование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2.1.1. Муниципальная услуга по выдаче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2.2. Наименование органа, предоставляющего муниципальную услугу.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Предоставление муниципальной услуги осуществляется 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Усть-Большерецкого муниципального района и уполномоченным МФЦ, со дня вступления в силу соответствующего соглашения о взаимодействии.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r w:rsidRPr="00275364">
        <w:rPr>
          <w:rFonts w:eastAsia="Times New Roman" w:cs="Times New Roman"/>
          <w:szCs w:val="24"/>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2.3.Результат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Результатом предоставления муниципальной услуги являются: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2.3.1 Выдача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2.3.2. Мотивированный отказ в выдаче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2.4. Срок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Полный срок оказания муниципальной услуги составляет двадцать рабочих дней со дня регистрации заявления.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2.5. Нормативные правовые акты, регулирующие предоставление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Реестре государственных и муниципальных услуг и на ЕГПУ/РПГУ.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2.6.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2.6.1. Перечень документов, необходимых документов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заявление о выдаче градостроительного плана земельного участка по образцу (приложение 1);</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Заявитель вправе представить по собственной инициативе, в том числе в случае отсутствия сведений в соответствующем органе власти: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правоустанавливающие документы на земельный участок;</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4)правоустанавливающие документы на объекты недвижимого имущества;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 технические условия подключения объекта к сетям инженерно-технического обеспечения.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2.6.2. Направление заявления и прилагаемых к нему документов через ЕПГУ/РПГУ.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обращении за предоставлением услуги в электронной форме через ЕПГУ/РПГУ.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2.6.3. Требования к электронным документам, предоставляемым заявителем для получения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Прилагаемые к заявлению электронные документы представляются в одном из следующих форматов: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doc, docx, rtf, pdf.</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zip, rar.</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В целях представления электронных документов сканирование документов на бумажном носителе осуществляется: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а) непосредственно с оригинала документа в масштабе 1:1 (не допускается сканирование с копий) с разрешением 300 dpi;</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б) в черно-белом режиме при отсутствии в документе графических изображений;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в режиме полной цветопередачи при наличии в документе цветных графических изображений либо цветного текста;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г) в режиме «оттенки серого» при наличии в документе изображений, отличных от цветного изображения.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Документы в электронном виде могут быть подписаны ЭП.</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Наименования электронных документов должны соответствовать наименованиям документов на бумажном носителе.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2.6.4. Перечень необходимых документов для предоставления муниципальной услуги, которые запрашиваются в Комитете,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правоустанавливающие документы: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выписка из Единого государственного реестра недвижимости об основных характеристиках и зарегистрированных правах на земельный участок;</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технические условия подключения объекта к сетям инженерно-технического обеспечения.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2.6.5. Запрещается требовать от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275364">
        <w:rPr>
          <w:rFonts w:eastAsia="Times New Roman" w:cs="Times New Roman"/>
          <w:szCs w:val="24"/>
          <w:lang w:eastAsia="ru-RU"/>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275364">
        <w:rPr>
          <w:rFonts w:eastAsia="Times New Roman" w:cs="Times New Roman"/>
          <w:szCs w:val="24"/>
          <w:lang w:eastAsia="ru-RU"/>
        </w:rPr>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275364">
        <w:rPr>
          <w:rFonts w:eastAsia="Times New Roman" w:cs="Times New Roman"/>
          <w:szCs w:val="24"/>
          <w:lang w:eastAsia="ru-RU"/>
        </w:rPr>
        <w:t xml:space="preserve">, либо руководителя организации, </w:t>
      </w:r>
      <w:proofErr w:type="gramStart"/>
      <w:r w:rsidRPr="00275364">
        <w:rPr>
          <w:rFonts w:eastAsia="Times New Roman" w:cs="Times New Roman"/>
          <w:szCs w:val="24"/>
          <w:lang w:eastAsia="ru-RU"/>
        </w:rPr>
        <w:t>предоставляющих</w:t>
      </w:r>
      <w:proofErr w:type="gramEnd"/>
      <w:r w:rsidRPr="00275364">
        <w:rPr>
          <w:rFonts w:eastAsia="Times New Roman" w:cs="Times New Roman"/>
          <w:szCs w:val="24"/>
          <w:lang w:eastAsia="ru-RU"/>
        </w:rPr>
        <w:t xml:space="preserve"> муниципальную услугу по принципу «одного окна», уведомляется заявитель, а также приносятся извинения за доставленные неудобства.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Основания для отказа в приеме документов, необходимых для предоставления муниципальной услуги, отсутствуют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2.8. Исчерпывающий перечень оснований для отказа в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предоставлении муниципальной услуги отказывается в случае, если заявитель не является правообладателем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2.9. Размер платы, взимаемой с заявителя при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Предоставление муниципальной услуги осуществляется на безвозмездной основе.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2.10.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2.11.Срок и порядок регистрации запроса заявителя о предоставлении муниципальной услуги, в том числе в электронной форме.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Регистрация заявления о выдаче градостроительного плана земельного участка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2.12. Требования к помещениям, в которых предоставляется муниципальная услуга.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Муниципальная услуга оказывается в специально предназначенных зданиях и помещениях, доступных для потребителей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Места для информирования граждан о порядке предоставления муниципальной услуги оборудуются информационными стендами.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На информационных стендах Комитета размещается следующая информация: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место расположения, график работы, номера справочных телефонов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адреса официального сайта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и электронной почты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блок-схема последовательности административных процедур при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перечень документов, необходимых для получения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образцы и формы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порядок обжалования решений и действий (бездействия) должностных лиц и муниципальных служащих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Заявителям инвалидам, имеющим стойкие расстройства функции зрения, обеспечивается сопровождение и оказание им помощи в помещениях  Комитета при получении ими муниципальной услуги, а также на территорию  Комитета допускаются собаки – проводники.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2.13.              Показатели доступности и качества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2.13.1 Показателями доступности предоставления муниципальной услуги являются: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доступность обращения за предоставлением муниципальной услуги, в том числе лиц с ограниченными возможностями здоровья;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наличие различных каналов получения информации о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наличие полной, актуальной и достоверной информации о порядке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предоставление возможности подачи заявления о предоставлении муниципальной услуги и документов через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транспортная доступность к местам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2.13.2 Показателями качества муниципальной услуги являются: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соблюдение сроков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своевременное получение муниципальной услуги в соответствии со стандартом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2.13.3. Показатели доступности и качества муниципальной услуги при предоставлении в электронном виде: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возможность получения информации о порядке и сроках предоставления услуги, с использованием ЕПГУ,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возможность записи на прием в орган для подачи запроса о предоставлении муниципальной услуги посредством ЕПГУ,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возможность формирования запроса для подачи заявления заявителем на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при наличии технической возможности оценка доступности и качества муниципальной услуги на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2.14. Особенности получения муниципальной услуги через МФЦ.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2.15. Особенности предоставления муниципальной  услуги  в электронной форме.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Для регистрации запроса на предоставление муниципальной услуги посредством РПГУ заявителю необходимо:</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авторизоваться на РПГУ с использованием подтвержденной учетной записи, зарегистрированной в ЕСИА;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из списка муниципальных услуг выбрать соответствующую муниципальную услугу;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нажатием кнопки «Получить услугу» инициализировать операцию по заполнению электронной формы одного из заявлений: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-отправить электронную форму запроса в Комитет.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3.1. Исчерпывающий перечень административных процедур</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3.1.1. Предоставление муниципальной услуги включает в себя следующие административные процедуры: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прием и регистрация заявления о выдаче градостроительного плана земельного участка и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рассмотрение заявления о выдаче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выдача заявителю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отказ в выдаче градостроительного плана.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3.2. Прием и регистрация заявления  и прилагаемых к нему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3.2.1. Основанием для начала административной процедуры по приему и регистрации заявления заявителя о выдаче градостроительного плана земельного участка является обращение заявителя в Комитет с приложением к нему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Уполномоченное должностное лицо Комитета, ответственное за прием и регистрацию заявления о выдаче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устанавливает предмет обращения, личность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проверяет правильность оформления заявления о выдаче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обеспечивает внесение соответствующей записи в журнал регистрации с указанием даты приема, номера заявления о выдаче градостроительного плана земельного участка,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Документы, поступившие почтовым отправлением, регистрируются в день их поступления в Комитете,  а документы, поступившие в электронной форме, в том числе посредством РПГУ, – не позднее рабочего дня, следующего за днем их поступления.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При получении заявления о выдаче градостроительного плана земельного участка в форме электронного документа, уполномоченное должностное лицо не позднее рабочего дня, следующего за днем поступления заявления о выдаче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выдаче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случае представления заявления через МФЦ, уполномоченное должностное лицо МФЦ  осуществляет: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Максимальный срок выполнения действия 15 минут.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Зарегистрированный пакет оригиналов документов передается в Комитет  в порядке, определенном соглашением между уполномоченным МФЦ и Администрацией Усть-Большерецкого муниципального района.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3.2.2. Результатом выполнения административной процедуры по приему и регистрации заявления о выдаче градостроительного плана земельного участка является прием и регистрация заявления о выдаче градостроительного плана земельного участка и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3.2.3. Срок выполнения административной процедуры по приему и регистрации заявления о выдаче градостроительного плана земельного участка и документов – один день.</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3.3. Рассмотрение представленных документов и принятие решения о выдаче разрешения на строительство.</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3.1.3.1. Основанием для начала административной процедуры по рассмотрению заявления о выдаче градостроительного плана земельного участка, является поступление заявления о выдаче градостроительного плана земельного участка уполномоченному должностному лицу Комитета, ответственному за подготовку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Заявление с приложением документов передается уполномоченному должностному лицу для исполнения.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3.1.3.2. Уполномоченное должностное лицо ответственное за подготовку градостроительных планов выполняет следующие действия: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устанавливает факт полноты представления необходимых документов;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 в случае необходимости, в рамках межведомственного взаимодействия, запрашивает необходимые для принятия решения сведения указанные в пункте 2.6.4 части 2.6 раздела 2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5 (пять) рабочих дней.</w:t>
      </w:r>
      <w:proofErr w:type="gramEnd"/>
      <w:r w:rsidRPr="00275364">
        <w:rPr>
          <w:rFonts w:eastAsia="Times New Roman" w:cs="Times New Roman"/>
          <w:szCs w:val="24"/>
          <w:lang w:eastAsia="ru-RU"/>
        </w:rPr>
        <w:t xml:space="preserve">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при наличии оснований для отказа в предоставлении муниципальной услуги, предусмотренных пунктом 2.9. настоящего Административного регламента, готовит мотивированный письменный отказ в выдаче градостроительного плана земельного участка, подписывает его у руководителя органа, уполномоченного на предоставление муниципальной услуги, и направляет заявителю простым почтовым отправлением.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3.3.3. Максимальный срок исполнения административной процедуры – не более 7 (семи) рабочих  дней.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14 (четырнадцати) календарных  дней.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частью 2.8 раздела 2. настоящего Административного регламента и принятие решения.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3.4 Подготовка и регистрация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градостроительный план земельного участка подготавливается уполномоченным должностным лицом, ответственным за подготовку градостроительных планов в 3-х экземплярах и направляется на подпись руководителю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Градостроительный план земельного участка оформляется по форме, утверждённой Приказом Министерства строительства и жилищно-коммунального хозяйства Российской Федерации от 25.04.2017 № 741/</w:t>
      </w:r>
      <w:proofErr w:type="gramStart"/>
      <w:r w:rsidRPr="00275364">
        <w:rPr>
          <w:rFonts w:eastAsia="Times New Roman" w:cs="Times New Roman"/>
          <w:szCs w:val="24"/>
          <w:lang w:eastAsia="ru-RU"/>
        </w:rPr>
        <w:t>пр</w:t>
      </w:r>
      <w:proofErr w:type="gramEnd"/>
      <w:r w:rsidRPr="00275364">
        <w:rPr>
          <w:rFonts w:eastAsia="Times New Roman" w:cs="Times New Roman"/>
          <w:szCs w:val="24"/>
          <w:lang w:eastAsia="ru-RU"/>
        </w:rPr>
        <w:t xml:space="preserve"> «Об утверждении формы градостроительного плана земельного участка и порядка ее заполнения».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регистрационный журнал.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Способом фиксации результата выполнения административной процедуры является регистрация градостроительного плана земельного участка подготовленного, подписанного и зарегистрированного в установленном порядке.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3.5. Выдача заявителю градостроительного плана.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Уполномоченное должностное лицо, ответственное за выдачу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сообщает заявителю о готовности к выдаче градостроительного плана земельного участка или мотивированный отказ в его выдаче;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выдает подготовленный документ заявителю под роспись в графе журнала  регистрации;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275364">
        <w:rPr>
          <w:rFonts w:eastAsia="Times New Roman" w:cs="Times New Roman"/>
          <w:szCs w:val="24"/>
          <w:lang w:eastAsia="ru-RU"/>
        </w:rPr>
        <w:t>при</w:t>
      </w:r>
      <w:proofErr w:type="gramEnd"/>
      <w:r w:rsidRPr="00275364">
        <w:rPr>
          <w:rFonts w:eastAsia="Times New Roman" w:cs="Times New Roman"/>
          <w:szCs w:val="24"/>
          <w:lang w:eastAsia="ru-RU"/>
        </w:rPr>
        <w:t xml:space="preserve"> подачи заявления в уполномоченный МФЦ);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направляет в личный кабинет заявителя (при направлении заявления РПГУ).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Указанные документы в формате электронного архива zip, rar направляются в личный кабинет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5) заносит сведения о выданном градостроительном плане земельного участка в автоматизированную муниципальную информационную систему обеспечения градостроительной деятельности.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Заявителю выдается два экземпляра подготовленного документа. Третий экземпляр остается в Комитете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случае неявки заявителя в установленный срок за градостроительным планом земельного участка документ остается в Комитете.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Максимальная продолжительность данной административной процедуры составляет один день.</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3.6. Описание результата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Результатами предоставления муниципальной услуги являются: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а) выдача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б) мотивированный отказ в выдаче градостроительного плана земельного участка.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3.8.4 части 3.8 раздела 3 настоящего Административного регламента.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3.7.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Основанием для начала административной процедуры является получение специалистом Комитета,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2.6.4 части 2.6 раздела 2 настоящего Административного регламента (в случае, если заявитель не представил данные документы по собственной инициативе).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Специалист Комитета, ответственный за межведомственное взаимодействие, не позднее 1 рабочего дня, следующего за днем поступления заявления: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оформляет межведомственный запрос;</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-подписывает оформленный межведомственный запрос у руководителя (при необходимости);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при необходимости регистрирует межведомственный запрос в соответствующем реестре;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направляет межведомственный запрос в соответствующий орган или организацию.</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 Комитета</w:t>
      </w:r>
      <w:proofErr w:type="gramStart"/>
      <w:r w:rsidRPr="00275364">
        <w:rPr>
          <w:rFonts w:eastAsia="Times New Roman" w:cs="Times New Roman"/>
          <w:szCs w:val="24"/>
          <w:lang w:eastAsia="ru-RU"/>
        </w:rPr>
        <w:t xml:space="preserve"> ,</w:t>
      </w:r>
      <w:proofErr w:type="gramEnd"/>
      <w:r w:rsidRPr="00275364">
        <w:rPr>
          <w:rFonts w:eastAsia="Times New Roman" w:cs="Times New Roman"/>
          <w:szCs w:val="24"/>
          <w:lang w:eastAsia="ru-RU"/>
        </w:rPr>
        <w:t>ответственный за межведомственное взаимодействие.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w:t>
      </w:r>
      <w:r w:rsidRPr="00275364">
        <w:rPr>
          <w:rFonts w:eastAsia="Times New Roman" w:cs="Times New Roman"/>
          <w:szCs w:val="24"/>
          <w:lang w:eastAsia="ru-RU"/>
        </w:rPr>
        <w:lastRenderedPageBreak/>
        <w:t>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 Комитета, 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3.8.  Порядок осуществления административных процедур в электронной форме, в том числе с использованием ЕПГУ/РПГУ.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3.8.1 Порядок записи на прием в орган (организацию) посредством ЕПГУ/РПГУ.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Запись на прием проводится посредством ЕПГУ/РПГУ.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Комитет не вправе требовать от заявителя совершения иных действий, кроме прохождения идентификац</w:t>
      </w:r>
      <w:proofErr w:type="gramStart"/>
      <w:r w:rsidRPr="00275364">
        <w:rPr>
          <w:rFonts w:eastAsia="Times New Roman" w:cs="Times New Roman"/>
          <w:szCs w:val="24"/>
          <w:lang w:eastAsia="ru-RU"/>
        </w:rPr>
        <w:t>ии и ау</w:t>
      </w:r>
      <w:proofErr w:type="gramEnd"/>
      <w:r w:rsidRPr="00275364">
        <w:rPr>
          <w:rFonts w:eastAsia="Times New Roman" w:cs="Times New Roman"/>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3.8.2.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На ЕПГУ/РПГУ размещаются образцы заполнения электронной формы заявления.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формировании заявления заявителю обеспечивается: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возможность копирования и сохранения заявления и иных документов, указанных в пункте 2.6.1 части 2.6 раздела 2 настоящего Административного регламента, необходимых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возможность печати на бумажном носителе копии электронной формы заявления;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5) возможность вернуться на любой из этапов заполнения электронной формы заявления без </w:t>
      </w:r>
      <w:proofErr w:type="gramStart"/>
      <w:r w:rsidRPr="00275364">
        <w:rPr>
          <w:rFonts w:eastAsia="Times New Roman" w:cs="Times New Roman"/>
          <w:szCs w:val="24"/>
          <w:lang w:eastAsia="ru-RU"/>
        </w:rPr>
        <w:t>потери</w:t>
      </w:r>
      <w:proofErr w:type="gramEnd"/>
      <w:r w:rsidRPr="00275364">
        <w:rPr>
          <w:rFonts w:eastAsia="Times New Roman" w:cs="Times New Roman"/>
          <w:szCs w:val="24"/>
          <w:lang w:eastAsia="ru-RU"/>
        </w:rPr>
        <w:t xml:space="preserve"> ранее введенной информации;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Сформированное и подписанное  заявление, и иные документы, указанные в пункте 2.6.1 части 2.6 раздела 2 настоящего Административного регламента, необходимые для предоставления муниципальной услуги, направляется в Комитет  посредством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3.8.3. Порядок приема и регистрации Комитетом заявления и иных документов, необходимых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Комитет  обеспечивает прием документов, необходимых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Срок регистрации  заявления составляет 1 рабочий день.</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Прием и регистрация заявления осуществляется уполномоченным лицом Комитета, ответственным за прием и регистрацию запроса на предоставление услуги в электронной форме.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3.8.4. Получение результата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качестве результата предоставления муниципальной услуги заявитель по его выбору вправе получить:</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а)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б) разрешение на строительство или уведомление об отказе в выдаче разрешения на строительство на бумажном носителе в Комитете или </w:t>
      </w:r>
      <w:proofErr w:type="gramStart"/>
      <w:r w:rsidRPr="00275364">
        <w:rPr>
          <w:rFonts w:eastAsia="Times New Roman" w:cs="Times New Roman"/>
          <w:szCs w:val="24"/>
          <w:lang w:eastAsia="ru-RU"/>
        </w:rPr>
        <w:t>в</w:t>
      </w:r>
      <w:proofErr w:type="gramEnd"/>
      <w:r w:rsidRPr="00275364">
        <w:rPr>
          <w:rFonts w:eastAsia="Times New Roman" w:cs="Times New Roman"/>
          <w:szCs w:val="24"/>
          <w:lang w:eastAsia="ru-RU"/>
        </w:rPr>
        <w:t xml:space="preserve"> уполномоченным МФЦ.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3.8.5. Получение сведений о ходе выполнения запроса о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предоставлении муниципальной услуги в электронной форме заявителю направляется: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а) уведомление о записи на прием;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б) уведомление о приеме и регистрации заявления и иных документов, необходимых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уведомление о начале процедуры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3.8.6. Осуществление оценки качества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4. Порядок и формы </w:t>
      </w:r>
      <w:proofErr w:type="gramStart"/>
      <w:r w:rsidRPr="00275364">
        <w:rPr>
          <w:rFonts w:eastAsia="Times New Roman" w:cs="Times New Roman"/>
          <w:szCs w:val="24"/>
          <w:lang w:eastAsia="ru-RU"/>
        </w:rPr>
        <w:t>контроля за</w:t>
      </w:r>
      <w:proofErr w:type="gramEnd"/>
      <w:r w:rsidRPr="00275364">
        <w:rPr>
          <w:rFonts w:eastAsia="Times New Roman" w:cs="Times New Roman"/>
          <w:szCs w:val="24"/>
          <w:lang w:eastAsia="ru-RU"/>
        </w:rPr>
        <w:t xml:space="preserve"> исполнением Административного регламента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4.1. Текущий </w:t>
      </w:r>
      <w:proofErr w:type="gramStart"/>
      <w:r w:rsidRPr="00275364">
        <w:rPr>
          <w:rFonts w:eastAsia="Times New Roman" w:cs="Times New Roman"/>
          <w:szCs w:val="24"/>
          <w:lang w:eastAsia="ru-RU"/>
        </w:rPr>
        <w:t>контроль за</w:t>
      </w:r>
      <w:proofErr w:type="gramEnd"/>
      <w:r w:rsidRPr="00275364">
        <w:rPr>
          <w:rFonts w:eastAsia="Times New Roman" w:cs="Times New Roman"/>
          <w:szCs w:val="24"/>
          <w:lang w:eastAsia="ru-RU"/>
        </w:rPr>
        <w:t xml:space="preserve"> соблюдением и исполнением уполномоченными должностными лицами   Комитета положений настоящего Административного регламента </w:t>
      </w:r>
      <w:r w:rsidRPr="00275364">
        <w:rPr>
          <w:rFonts w:eastAsia="Times New Roman" w:cs="Times New Roman"/>
          <w:szCs w:val="24"/>
          <w:lang w:eastAsia="ru-RU"/>
        </w:rPr>
        <w:lastRenderedPageBreak/>
        <w:t>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Контроль за</w:t>
      </w:r>
      <w:proofErr w:type="gramEnd"/>
      <w:r w:rsidRPr="00275364">
        <w:rPr>
          <w:rFonts w:eastAsia="Times New Roman" w:cs="Times New Roman"/>
          <w:szCs w:val="24"/>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Плановые и внеплановые проверки проводятся на основании соответствующего плана проверки, утвержденного Главой Усть-Большерецкого муниципального района,  путем издания распоряжения Администрации Усть-Большерецкого муниципального района.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Проверки осуществляются с целью выявления и устранения нарушений при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4.3. </w:t>
      </w:r>
      <w:proofErr w:type="gramStart"/>
      <w:r w:rsidRPr="00275364">
        <w:rPr>
          <w:rFonts w:eastAsia="Times New Roman" w:cs="Times New Roman"/>
          <w:szCs w:val="24"/>
          <w:lang w:eastAsia="ru-RU"/>
        </w:rPr>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275364">
        <w:rPr>
          <w:rFonts w:eastAsia="Times New Roman" w:cs="Times New Roman"/>
          <w:szCs w:val="24"/>
          <w:lang w:eastAsia="ru-RU"/>
        </w:rPr>
        <w:t xml:space="preserve"> </w:t>
      </w:r>
      <w:proofErr w:type="gramStart"/>
      <w:r w:rsidRPr="00275364">
        <w:rPr>
          <w:rFonts w:eastAsia="Times New Roman" w:cs="Times New Roman"/>
          <w:szCs w:val="24"/>
          <w:lang w:eastAsia="ru-RU"/>
        </w:rPr>
        <w:t>предоставлении</w:t>
      </w:r>
      <w:proofErr w:type="gramEnd"/>
      <w:r w:rsidRPr="00275364">
        <w:rPr>
          <w:rFonts w:eastAsia="Times New Roman" w:cs="Times New Roman"/>
          <w:szCs w:val="24"/>
          <w:lang w:eastAsia="ru-RU"/>
        </w:rPr>
        <w:t xml:space="preserve">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5. </w:t>
      </w:r>
      <w:proofErr w:type="gramStart"/>
      <w:r w:rsidRPr="00275364">
        <w:rPr>
          <w:rFonts w:eastAsia="Times New Roman" w:cs="Times New Roman"/>
          <w:szCs w:val="24"/>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5.1 Действия (бездействие) и решения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повлекшие за собой нарушение прав заявителя, могут быть обжалованы им в досудебном (внесудебном) порядке.</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5.2. </w:t>
      </w:r>
      <w:proofErr w:type="gramStart"/>
      <w:r w:rsidRPr="00275364">
        <w:rPr>
          <w:rFonts w:eastAsia="Times New Roman" w:cs="Times New Roman"/>
          <w:szCs w:val="24"/>
          <w:lang w:eastAsia="ru-RU"/>
        </w:rPr>
        <w:t>Предметом досудебного (внесудебного) обжалования действий (бездействия)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5.4. Заявитель может обратиться с жалобой, в том числе в следующих случаях:</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нарушение срока регистрации запроса о предоставлении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75364">
        <w:rPr>
          <w:rFonts w:eastAsia="Times New Roman" w:cs="Times New Roman"/>
          <w:szCs w:val="24"/>
          <w:lang w:eastAsia="ru-RU"/>
        </w:rPr>
        <w:lastRenderedPageBreak/>
        <w:t>обжалуются, возложена функция по предоставлению соответствующих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75364">
        <w:rPr>
          <w:rFonts w:eastAsia="Times New Roman" w:cs="Times New Roman"/>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7) отказ Комитета, руководителя Комитета,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5364">
        <w:rPr>
          <w:rFonts w:eastAsia="Times New Roman" w:cs="Times New Roman"/>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75364">
        <w:rPr>
          <w:rFonts w:eastAsia="Times New Roman" w:cs="Times New Roman"/>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75364">
        <w:rPr>
          <w:rFonts w:eastAsia="Times New Roman" w:cs="Times New Roman"/>
          <w:szCs w:val="24"/>
          <w:lang w:eastAsia="ru-RU"/>
        </w:rPr>
        <w:t xml:space="preserve"> В указанном случае досудебное (внесудебное) обжалование заявителем решений и действий </w:t>
      </w:r>
      <w:r w:rsidRPr="00275364">
        <w:rPr>
          <w:rFonts w:eastAsia="Times New Roman" w:cs="Times New Roman"/>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5.3. Жалоба подается в Комитет,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5.4. Жалоба должна содержать:</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сведения об обжалуемых решениях и действиях (бездействии)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доводы, на основании которых заявитель не согласен с решением и действием (бездействием)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Заявителем могут быть представлены документы (при наличии), подтверждающие доводы заявителя, либо их копии.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5.6. В случае</w:t>
      </w:r>
      <w:proofErr w:type="gramStart"/>
      <w:r w:rsidRPr="00275364">
        <w:rPr>
          <w:rFonts w:eastAsia="Times New Roman" w:cs="Times New Roman"/>
          <w:szCs w:val="24"/>
          <w:lang w:eastAsia="ru-RU"/>
        </w:rPr>
        <w:t>,</w:t>
      </w:r>
      <w:proofErr w:type="gramEnd"/>
      <w:r w:rsidRPr="00275364">
        <w:rPr>
          <w:rFonts w:eastAsia="Times New Roman" w:cs="Times New Roman"/>
          <w:szCs w:val="24"/>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5364">
        <w:rPr>
          <w:rFonts w:eastAsia="Times New Roman" w:cs="Times New Roman"/>
          <w:szCs w:val="24"/>
          <w:lang w:eastAsia="ru-RU"/>
        </w:rPr>
        <w:t>представлена</w:t>
      </w:r>
      <w:proofErr w:type="gramEnd"/>
      <w:r w:rsidRPr="00275364">
        <w:rPr>
          <w:rFonts w:eastAsia="Times New Roman" w:cs="Times New Roman"/>
          <w:szCs w:val="24"/>
          <w:lang w:eastAsia="ru-RU"/>
        </w:rPr>
        <w:t>:</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оформленная в соответствии с законодательством Российской Федерации доверенность (для физических лиц);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5.7.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5.8. В электронном виде жалоба может быть подана заявителем посредством: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официального сайта Администрации в сети «Интернет»;</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2) ЕПГУ;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РПГУ.</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5.9. Жалоба может быть подана заявителем через КГКУ «МФЦ».</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5.10. Время приема жалоб должно совпадать со временем предоставления муниципальных услуг.</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5.11. Жалобы на действие (бездействие) муниципальных служащих, предоставляющих муниципальную услугу, а также на принятые ими решения направляются в Комитет, и рассматривается им в порядке, предусмотренном настоящим разделом.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этом срок рассмотрения жалобы исчисляется со дня регистрации жалобы в уполномоченном на ее рассмотрение органе.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5.12. В случае если обжалуются решения руководителя Комитета, жалоба подается в Администрацию и рассматривается Комиссией по досудебному обжалованию действий (бездействий).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5.14. В случае</w:t>
      </w:r>
      <w:proofErr w:type="gramStart"/>
      <w:r w:rsidRPr="00275364">
        <w:rPr>
          <w:rFonts w:eastAsia="Times New Roman" w:cs="Times New Roman"/>
          <w:szCs w:val="24"/>
          <w:lang w:eastAsia="ru-RU"/>
        </w:rPr>
        <w:t>,</w:t>
      </w:r>
      <w:proofErr w:type="gramEnd"/>
      <w:r w:rsidRPr="00275364">
        <w:rPr>
          <w:rFonts w:eastAsia="Times New Roman" w:cs="Times New Roman"/>
          <w:szCs w:val="24"/>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этом срок рассмотрения жалобы исчисляется со дня регистрации жалобы в Комитете.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5.15. Жалоба, поступившая в письменной форме в Комитет, подлежит обязательной регистрации в журнале учета жалоб на решения и действия (бездействие) Комитета, должностного лица Комитета,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Ведение Журнала осуществляется по форме и в порядке, установленного правовым актом Комитета.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5.17. Комитет вправе оставить жалобу без ответа в следующих случаях:</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 xml:space="preserve">2) если в жалобе не </w:t>
      </w:r>
      <w:proofErr w:type="gramStart"/>
      <w:r w:rsidRPr="00275364">
        <w:rPr>
          <w:rFonts w:eastAsia="Times New Roman" w:cs="Times New Roman"/>
          <w:szCs w:val="24"/>
          <w:lang w:eastAsia="ru-RU"/>
        </w:rPr>
        <w:t>указаны</w:t>
      </w:r>
      <w:proofErr w:type="gramEnd"/>
      <w:r w:rsidRPr="00275364">
        <w:rPr>
          <w:rFonts w:eastAsia="Times New Roman" w:cs="Times New Roman"/>
          <w:szCs w:val="24"/>
          <w:lang w:eastAsia="ru-RU"/>
        </w:rPr>
        <w:t xml:space="preserve"> фамилия, имя, отчество (при наличии), почтовый адрес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5.18. Комитет отказывает в удовлетворении жалобы в следующих случаях:</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5.19. По результатам рассмотрения жалобы руководитель Комитета принимает одно из следующих решений: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отказывает в удовлетворении жалобы.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Решение принимается в форме акта уполномоченного на ее рассмотрение органа.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5.20. 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5.22. В ответе по результатам рассмотрения жалобы указываются: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номер, дата, место принятия решения, включая сведения о должностном лице, решение или действия (бездействие) которого обжалуется;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фамилия, имя, отчество (при наличии) или наименование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основания для принятия решения по жалобе;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 принятое по жалобе решение;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7) сведения о порядке обжалования принятого по жалобе решения.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руководителем Комитета, вид которой установлен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Комитета незамедлительно направляет соответствующие материалы в органы прокуратуры.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5.25. Решение, принятое по результатам рассмотрения жалобы, может быть обжаловано в судебном порядке.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5.26. Жалоба на решение руководителя Комитета, поступившая в письменной форме в Администрацию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5.26.1. Жалоба на решение руководителя Комитета, подлежит рассмотрению Комиссией по досудебному обжалованию в течение 15 рабочих дней со дня регистрации жалобы.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В случае обжалования отказа руководителя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5.26.2. Комиссия по досудебному обжалованию вправе оставить жалобу на решение руководителя Комитета без рассмотрения в следующих случаях:</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2) если в жалобе не </w:t>
      </w:r>
      <w:proofErr w:type="gramStart"/>
      <w:r w:rsidRPr="00275364">
        <w:rPr>
          <w:rFonts w:eastAsia="Times New Roman" w:cs="Times New Roman"/>
          <w:szCs w:val="24"/>
          <w:lang w:eastAsia="ru-RU"/>
        </w:rPr>
        <w:t>указаны</w:t>
      </w:r>
      <w:proofErr w:type="gramEnd"/>
      <w:r w:rsidRPr="00275364">
        <w:rPr>
          <w:rFonts w:eastAsia="Times New Roman" w:cs="Times New Roman"/>
          <w:szCs w:val="24"/>
          <w:lang w:eastAsia="ru-RU"/>
        </w:rPr>
        <w:t xml:space="preserve"> фамилия, имя, отчество (при наличии), почтовый адрес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5.26.3. Комиссия по досудебному обжалованию отказывает в удовлетворении жалобы на решение руководителя Комитета в следующих случаях:</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5.26.4. По результатам рассмотрения жалобы на решение руководителя Комитета Комиссией по досудебному обжалованию принимается одно из следующих решений:</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proofErr w:type="gramStart"/>
      <w:r w:rsidRPr="00275364">
        <w:rPr>
          <w:rFonts w:eastAsia="Times New Roman" w:cs="Times New Roman"/>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отказ в удовлетворении жалобы.</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5.26.6. При удовлетворении жалобы руководитель Комитета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5.26.7. Письменный ответ по результатам рассмотрения жалобы на решение руководителя Комитета направляется заявителю не позднее дня, следующего за днем принятия решения Комиссией по досудебному обжалованию.</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5.26.8. В письменном ответе по результатам рассмотрения жалобы на решение руководителя Комитета указываются: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lastRenderedPageBreak/>
        <w:t>1) наименование органа, рассмотревшего жалобу и принявшего решение по жалобе;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3) фамилия, имя, отчество (при наличии) или наименование заявителя;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4) основания для принятия решения по жалобе;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 принятое по жалобе решение;</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7) сведения о порядке обжалования принятого по жалобе решения.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5.26.9. Письменный ответ по результатам рассмотрения жалобы на решение руководителя Комитета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5.26.10. По желанию заявителя ответ по результатам рассмотрения жалобы на решение руководителя Комитета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ЭП, вид которой установлен законодательством Российской Федерации.</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 xml:space="preserve">5.26.11. В случае установления в ходе или по результатам рассмотрения жалобы на решение </w:t>
      </w:r>
      <w:proofErr w:type="gramStart"/>
      <w:r w:rsidRPr="00275364">
        <w:rPr>
          <w:rFonts w:eastAsia="Times New Roman" w:cs="Times New Roman"/>
          <w:szCs w:val="24"/>
          <w:lang w:eastAsia="ru-RU"/>
        </w:rPr>
        <w:t>руководителя Комитета признаков состава административного правонарушения</w:t>
      </w:r>
      <w:proofErr w:type="gramEnd"/>
      <w:r w:rsidRPr="00275364">
        <w:rPr>
          <w:rFonts w:eastAsia="Times New Roman" w:cs="Times New Roman"/>
          <w:szCs w:val="24"/>
          <w:lang w:eastAsia="ru-RU"/>
        </w:rPr>
        <w:t xml:space="preserve">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275364" w:rsidRPr="00275364" w:rsidRDefault="00275364" w:rsidP="00275364">
      <w:pPr>
        <w:spacing w:after="0" w:line="240" w:lineRule="auto"/>
        <w:ind w:firstLine="709"/>
        <w:jc w:val="both"/>
        <w:rPr>
          <w:rFonts w:ascii="Calibri" w:eastAsia="Times New Roman" w:hAnsi="Calibri" w:cs="Times New Roman"/>
          <w:b/>
          <w:bCs/>
          <w:sz w:val="22"/>
          <w:lang w:eastAsia="ru-RU"/>
        </w:rPr>
      </w:pPr>
      <w:r w:rsidRPr="00275364">
        <w:rPr>
          <w:rFonts w:eastAsia="Times New Roman" w:cs="Times New Roman"/>
          <w:szCs w:val="24"/>
          <w:lang w:eastAsia="ru-RU"/>
        </w:rPr>
        <w:t>5.26.12. Решение, принятое по результатам рассмотрения жалобы на решение руководителя Комитета, может быть обжаловано в судебном порядке.</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ind w:firstLine="567"/>
        <w:jc w:val="right"/>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Приложение №1</w:t>
      </w:r>
    </w:p>
    <w:p w:rsidR="00275364" w:rsidRPr="00275364" w:rsidRDefault="00275364" w:rsidP="00275364">
      <w:pPr>
        <w:spacing w:after="0" w:line="240" w:lineRule="auto"/>
        <w:ind w:firstLine="567"/>
        <w:jc w:val="right"/>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к Административному регламенту</w:t>
      </w:r>
    </w:p>
    <w:p w:rsidR="00275364" w:rsidRPr="00275364" w:rsidRDefault="00275364" w:rsidP="00275364">
      <w:pPr>
        <w:spacing w:after="0" w:line="240" w:lineRule="auto"/>
        <w:ind w:firstLine="567"/>
        <w:jc w:val="right"/>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по предоставлению муниципальной услуги</w:t>
      </w:r>
    </w:p>
    <w:p w:rsidR="00275364" w:rsidRPr="00275364" w:rsidRDefault="00275364" w:rsidP="00275364">
      <w:pPr>
        <w:spacing w:after="0" w:line="240" w:lineRule="auto"/>
        <w:ind w:firstLine="567"/>
        <w:jc w:val="right"/>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xml:space="preserve">по выдаче </w:t>
      </w:r>
      <w:proofErr w:type="gramStart"/>
      <w:r w:rsidRPr="00275364">
        <w:rPr>
          <w:rFonts w:eastAsia="Times New Roman" w:cs="Times New Roman"/>
          <w:b/>
          <w:bCs/>
          <w:kern w:val="36"/>
          <w:szCs w:val="24"/>
          <w:lang w:eastAsia="ru-RU"/>
        </w:rPr>
        <w:t>градостроительного</w:t>
      </w:r>
      <w:proofErr w:type="gramEnd"/>
    </w:p>
    <w:p w:rsidR="00275364" w:rsidRPr="00275364" w:rsidRDefault="00275364" w:rsidP="00275364">
      <w:pPr>
        <w:spacing w:after="0" w:line="240" w:lineRule="auto"/>
        <w:ind w:firstLine="567"/>
        <w:jc w:val="right"/>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lastRenderedPageBreak/>
        <w:t>плана земельного участка</w:t>
      </w:r>
    </w:p>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tbl>
      <w:tblPr>
        <w:tblW w:w="4556" w:type="dxa"/>
        <w:tblInd w:w="180" w:type="dxa"/>
        <w:tblCellMar>
          <w:left w:w="0" w:type="dxa"/>
          <w:right w:w="0" w:type="dxa"/>
        </w:tblCellMar>
        <w:tblLook w:val="04A0" w:firstRow="1" w:lastRow="0" w:firstColumn="1" w:lastColumn="0" w:noHBand="0" w:noVBand="1"/>
      </w:tblPr>
      <w:tblGrid>
        <w:gridCol w:w="5136"/>
      </w:tblGrid>
      <w:tr w:rsidR="00275364" w:rsidRPr="00275364" w:rsidTr="00275364">
        <w:trPr>
          <w:trHeight w:val="467"/>
        </w:trPr>
        <w:tc>
          <w:tcPr>
            <w:tcW w:w="4556" w:type="dxa"/>
            <w:tcMar>
              <w:top w:w="0" w:type="dxa"/>
              <w:left w:w="108" w:type="dxa"/>
              <w:bottom w:w="0" w:type="dxa"/>
              <w:right w:w="108" w:type="dxa"/>
            </w:tcMar>
            <w:hideMark/>
          </w:tcPr>
          <w:p w:rsidR="00275364" w:rsidRPr="00275364" w:rsidRDefault="00275364" w:rsidP="00275364">
            <w:pPr>
              <w:spacing w:after="0" w:line="240" w:lineRule="auto"/>
              <w:ind w:firstLine="567"/>
              <w:jc w:val="both"/>
              <w:rPr>
                <w:rFonts w:eastAsia="Times New Roman" w:cs="Times New Roman"/>
                <w:szCs w:val="24"/>
                <w:lang w:eastAsia="ru-RU"/>
              </w:rPr>
            </w:pPr>
            <w:r w:rsidRPr="00275364">
              <w:rPr>
                <w:rFonts w:eastAsia="Times New Roman" w:cs="Times New Roman"/>
                <w:szCs w:val="24"/>
                <w:lang w:eastAsia="ru-RU"/>
              </w:rPr>
              <w:t>Руководителю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_________________________________________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От______________________________________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Адрес регистрации:</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________________________________________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(почтовый индекс и адрес)</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Телефон: 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В случае</w:t>
            </w:r>
            <w:proofErr w:type="gramStart"/>
            <w:r w:rsidRPr="00275364">
              <w:rPr>
                <w:rFonts w:eastAsia="Times New Roman" w:cs="Times New Roman"/>
                <w:szCs w:val="24"/>
                <w:lang w:eastAsia="ru-RU"/>
              </w:rPr>
              <w:t>,</w:t>
            </w:r>
            <w:proofErr w:type="gramEnd"/>
            <w:r w:rsidRPr="00275364">
              <w:rPr>
                <w:rFonts w:eastAsia="Times New Roman" w:cs="Times New Roman"/>
                <w:szCs w:val="24"/>
                <w:lang w:eastAsia="ru-RU"/>
              </w:rPr>
              <w:t xml:space="preserve"> если заявителем является физическое лицо:</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Паспорт (серия, номер)__________________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________________________________________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xml:space="preserve">(кем </w:t>
            </w:r>
            <w:proofErr w:type="gramStart"/>
            <w:r w:rsidRPr="00275364">
              <w:rPr>
                <w:rFonts w:eastAsia="Times New Roman" w:cs="Times New Roman"/>
                <w:szCs w:val="24"/>
                <w:lang w:eastAsia="ru-RU"/>
              </w:rPr>
              <w:t>выдан</w:t>
            </w:r>
            <w:proofErr w:type="gramEnd"/>
            <w:r w:rsidRPr="00275364">
              <w:rPr>
                <w:rFonts w:eastAsia="Times New Roman" w:cs="Times New Roman"/>
                <w:szCs w:val="24"/>
                <w:lang w:eastAsia="ru-RU"/>
              </w:rPr>
              <w:t>, когда)</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________________________________________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В случае</w:t>
            </w:r>
            <w:proofErr w:type="gramStart"/>
            <w:r w:rsidRPr="00275364">
              <w:rPr>
                <w:rFonts w:eastAsia="Times New Roman" w:cs="Times New Roman"/>
                <w:szCs w:val="24"/>
                <w:lang w:eastAsia="ru-RU"/>
              </w:rPr>
              <w:t>,</w:t>
            </w:r>
            <w:proofErr w:type="gramEnd"/>
            <w:r w:rsidRPr="00275364">
              <w:rPr>
                <w:rFonts w:eastAsia="Times New Roman" w:cs="Times New Roman"/>
                <w:szCs w:val="24"/>
                <w:lang w:eastAsia="ru-RU"/>
              </w:rPr>
              <w:t xml:space="preserve"> если заявителем</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является юридическое лицо:</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ИНН:____________________________________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ОГРН:___________________________________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В случае</w:t>
            </w:r>
            <w:proofErr w:type="gramStart"/>
            <w:r w:rsidRPr="00275364">
              <w:rPr>
                <w:rFonts w:eastAsia="Times New Roman" w:cs="Times New Roman"/>
                <w:szCs w:val="24"/>
                <w:lang w:eastAsia="ru-RU"/>
              </w:rPr>
              <w:t>,</w:t>
            </w:r>
            <w:proofErr w:type="gramEnd"/>
            <w:r w:rsidRPr="00275364">
              <w:rPr>
                <w:rFonts w:eastAsia="Times New Roman" w:cs="Times New Roman"/>
                <w:szCs w:val="24"/>
                <w:lang w:eastAsia="ru-RU"/>
              </w:rPr>
              <w:t xml:space="preserve"> если с заявлением</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обращается представитель заявителя:</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Ф.И.О. представителя____________________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________________________________________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________________________________________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Дата выдачи доверенности:_______________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xml:space="preserve">Сроком </w:t>
            </w:r>
            <w:proofErr w:type="gramStart"/>
            <w:r w:rsidRPr="00275364">
              <w:rPr>
                <w:rFonts w:eastAsia="Times New Roman" w:cs="Times New Roman"/>
                <w:szCs w:val="24"/>
                <w:lang w:eastAsia="ru-RU"/>
              </w:rPr>
              <w:t>на</w:t>
            </w:r>
            <w:proofErr w:type="gramEnd"/>
            <w:r w:rsidRPr="00275364">
              <w:rPr>
                <w:rFonts w:eastAsia="Times New Roman" w:cs="Times New Roman"/>
                <w:szCs w:val="24"/>
                <w:lang w:eastAsia="ru-RU"/>
              </w:rPr>
              <w:t>_______________________________</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Серия, номер доверенности_______________</w:t>
            </w:r>
          </w:p>
          <w:p w:rsidR="00275364" w:rsidRPr="00275364" w:rsidRDefault="00275364" w:rsidP="00275364">
            <w:pPr>
              <w:spacing w:after="0" w:line="240" w:lineRule="auto"/>
              <w:ind w:firstLine="567"/>
              <w:jc w:val="both"/>
              <w:rPr>
                <w:rFonts w:eastAsia="Times New Roman" w:cs="Times New Roman"/>
                <w:szCs w:val="24"/>
                <w:lang w:eastAsia="ru-RU"/>
              </w:rPr>
            </w:pPr>
            <w:r w:rsidRPr="00275364">
              <w:rPr>
                <w:rFonts w:eastAsia="Times New Roman" w:cs="Times New Roman"/>
                <w:szCs w:val="24"/>
                <w:lang w:eastAsia="ru-RU"/>
              </w:rPr>
              <w:t> </w:t>
            </w:r>
          </w:p>
        </w:tc>
      </w:tr>
    </w:tbl>
    <w:p w:rsidR="00275364" w:rsidRPr="00275364" w:rsidRDefault="00275364" w:rsidP="00275364">
      <w:pPr>
        <w:spacing w:after="0" w:line="240" w:lineRule="auto"/>
        <w:ind w:firstLine="567"/>
        <w:jc w:val="both"/>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lastRenderedPageBreak/>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ЗАЯВЛЕНИЕ</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Прошу выдать градостроительный план земельного участка</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pBdr>
          <w:top w:val="single" w:sz="6" w:space="1" w:color="000000"/>
        </w:pBdr>
        <w:spacing w:after="0" w:line="240" w:lineRule="auto"/>
        <w:ind w:firstLine="709"/>
        <w:rPr>
          <w:rFonts w:eastAsia="Times New Roman" w:cs="Times New Roman"/>
          <w:szCs w:val="24"/>
          <w:lang w:eastAsia="ru-RU"/>
        </w:rPr>
      </w:pPr>
      <w:r w:rsidRPr="00275364">
        <w:rPr>
          <w:rFonts w:eastAsia="Times New Roman" w:cs="Times New Roman"/>
          <w:szCs w:val="24"/>
          <w:lang w:eastAsia="ru-RU"/>
        </w:rPr>
        <w:t>строительство, реконструкция, (нужное указать), наименование объекта</w:t>
      </w:r>
    </w:p>
    <w:tbl>
      <w:tblPr>
        <w:tblW w:w="0" w:type="auto"/>
        <w:tblCellMar>
          <w:left w:w="0" w:type="dxa"/>
          <w:right w:w="0" w:type="dxa"/>
        </w:tblCellMar>
        <w:tblLook w:val="04A0" w:firstRow="1" w:lastRow="0" w:firstColumn="1" w:lastColumn="0" w:noHBand="0" w:noVBand="1"/>
      </w:tblPr>
      <w:tblGrid>
        <w:gridCol w:w="4785"/>
        <w:gridCol w:w="4785"/>
      </w:tblGrid>
      <w:tr w:rsidR="00275364" w:rsidRPr="00275364" w:rsidTr="00275364">
        <w:tc>
          <w:tcPr>
            <w:tcW w:w="4785" w:type="dxa"/>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Место расположения земельного участка:</w:t>
            </w:r>
          </w:p>
        </w:tc>
        <w:tc>
          <w:tcPr>
            <w:tcW w:w="4785" w:type="dxa"/>
            <w:tcBorders>
              <w:bottom w:val="single" w:sz="6" w:space="0" w:color="000000"/>
            </w:tcBorders>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tc>
      </w:tr>
      <w:tr w:rsidR="00275364" w:rsidRPr="00275364" w:rsidTr="00275364">
        <w:tc>
          <w:tcPr>
            <w:tcW w:w="4785" w:type="dxa"/>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Площадь земельного участка (гектар):</w:t>
            </w:r>
          </w:p>
        </w:tc>
        <w:tc>
          <w:tcPr>
            <w:tcW w:w="4785" w:type="dxa"/>
            <w:tcBorders>
              <w:top w:val="single" w:sz="6" w:space="0" w:color="000000"/>
              <w:bottom w:val="single" w:sz="6" w:space="0" w:color="000000"/>
            </w:tcBorders>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tc>
      </w:tr>
      <w:tr w:rsidR="00275364" w:rsidRPr="00275364" w:rsidTr="00275364">
        <w:tc>
          <w:tcPr>
            <w:tcW w:w="4785" w:type="dxa"/>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Кадастровый номер земельного участка (при наличии):</w:t>
            </w:r>
          </w:p>
        </w:tc>
        <w:tc>
          <w:tcPr>
            <w:tcW w:w="4785" w:type="dxa"/>
            <w:tcBorders>
              <w:top w:val="single" w:sz="6" w:space="0" w:color="000000"/>
              <w:bottom w:val="single" w:sz="6" w:space="0" w:color="000000"/>
            </w:tcBorders>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tc>
      </w:tr>
      <w:tr w:rsidR="00275364" w:rsidRPr="00275364" w:rsidTr="00275364">
        <w:tc>
          <w:tcPr>
            <w:tcW w:w="4785" w:type="dxa"/>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Общая площадь объекта:</w:t>
            </w:r>
          </w:p>
        </w:tc>
        <w:tc>
          <w:tcPr>
            <w:tcW w:w="4785" w:type="dxa"/>
            <w:tcBorders>
              <w:top w:val="single" w:sz="6" w:space="0" w:color="000000"/>
              <w:bottom w:val="single" w:sz="6" w:space="0" w:color="000000"/>
            </w:tcBorders>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tc>
      </w:tr>
      <w:tr w:rsidR="00275364" w:rsidRPr="00275364" w:rsidTr="00275364">
        <w:tc>
          <w:tcPr>
            <w:tcW w:w="4785" w:type="dxa"/>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Площадь застройки:</w:t>
            </w:r>
          </w:p>
        </w:tc>
        <w:tc>
          <w:tcPr>
            <w:tcW w:w="4785" w:type="dxa"/>
            <w:tcBorders>
              <w:top w:val="single" w:sz="6" w:space="0" w:color="000000"/>
              <w:bottom w:val="single" w:sz="6" w:space="0" w:color="000000"/>
            </w:tcBorders>
            <w:tcMar>
              <w:top w:w="0" w:type="dxa"/>
              <w:left w:w="108" w:type="dxa"/>
              <w:bottom w:w="0" w:type="dxa"/>
              <w:right w:w="108" w:type="dxa"/>
            </w:tcMar>
            <w:hideMark/>
          </w:tcPr>
          <w:p w:rsidR="00275364" w:rsidRPr="00275364" w:rsidRDefault="00275364" w:rsidP="00275364">
            <w:pPr>
              <w:spacing w:after="0" w:line="240" w:lineRule="auto"/>
              <w:jc w:val="both"/>
              <w:rPr>
                <w:rFonts w:eastAsia="Times New Roman" w:cs="Times New Roman"/>
                <w:szCs w:val="24"/>
                <w:lang w:eastAsia="ru-RU"/>
              </w:rPr>
            </w:pPr>
            <w:r w:rsidRPr="00275364">
              <w:rPr>
                <w:rFonts w:eastAsia="Times New Roman" w:cs="Times New Roman"/>
                <w:szCs w:val="24"/>
                <w:lang w:eastAsia="ru-RU"/>
              </w:rPr>
              <w:t> </w:t>
            </w:r>
          </w:p>
        </w:tc>
      </w:tr>
    </w:tbl>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Дата, подпись___ __________________________________________________________</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lastRenderedPageBreak/>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jc w:val="right"/>
        <w:rPr>
          <w:rFonts w:eastAsia="Times New Roman" w:cs="Times New Roman"/>
          <w:szCs w:val="24"/>
          <w:lang w:eastAsia="ru-RU"/>
        </w:rPr>
      </w:pPr>
      <w:r w:rsidRPr="00275364">
        <w:rPr>
          <w:rFonts w:eastAsia="Times New Roman" w:cs="Times New Roman"/>
          <w:szCs w:val="24"/>
          <w:lang w:eastAsia="ru-RU"/>
        </w:rPr>
        <w:t>Приложение № 2</w:t>
      </w:r>
    </w:p>
    <w:p w:rsidR="00275364" w:rsidRPr="00275364" w:rsidRDefault="00275364" w:rsidP="00275364">
      <w:pPr>
        <w:spacing w:after="0" w:line="240" w:lineRule="auto"/>
        <w:jc w:val="right"/>
        <w:rPr>
          <w:rFonts w:eastAsia="Times New Roman" w:cs="Times New Roman"/>
          <w:szCs w:val="24"/>
          <w:lang w:eastAsia="ru-RU"/>
        </w:rPr>
      </w:pPr>
      <w:r w:rsidRPr="00275364">
        <w:rPr>
          <w:rFonts w:eastAsia="Times New Roman" w:cs="Times New Roman"/>
          <w:szCs w:val="24"/>
          <w:lang w:eastAsia="ru-RU"/>
        </w:rPr>
        <w:t>к Административному регламенту</w:t>
      </w:r>
    </w:p>
    <w:p w:rsidR="00275364" w:rsidRPr="00275364" w:rsidRDefault="00275364" w:rsidP="00275364">
      <w:pPr>
        <w:spacing w:after="0" w:line="240" w:lineRule="auto"/>
        <w:jc w:val="right"/>
        <w:rPr>
          <w:rFonts w:eastAsia="Times New Roman" w:cs="Times New Roman"/>
          <w:szCs w:val="24"/>
          <w:lang w:eastAsia="ru-RU"/>
        </w:rPr>
      </w:pPr>
      <w:r w:rsidRPr="00275364">
        <w:rPr>
          <w:rFonts w:eastAsia="Times New Roman" w:cs="Times New Roman"/>
          <w:szCs w:val="24"/>
          <w:lang w:eastAsia="ru-RU"/>
        </w:rPr>
        <w:t>по предоставлению муниципальной услуги по выдаче</w:t>
      </w:r>
    </w:p>
    <w:p w:rsidR="00275364" w:rsidRPr="00275364" w:rsidRDefault="00275364" w:rsidP="00275364">
      <w:pPr>
        <w:spacing w:after="0" w:line="240" w:lineRule="auto"/>
        <w:jc w:val="right"/>
        <w:rPr>
          <w:rFonts w:eastAsia="Times New Roman" w:cs="Times New Roman"/>
          <w:szCs w:val="24"/>
          <w:lang w:eastAsia="ru-RU"/>
        </w:rPr>
      </w:pPr>
      <w:r w:rsidRPr="00275364">
        <w:rPr>
          <w:rFonts w:eastAsia="Times New Roman" w:cs="Times New Roman"/>
          <w:szCs w:val="24"/>
          <w:lang w:eastAsia="ru-RU"/>
        </w:rPr>
        <w:t>градостроительного плана земельного участка</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567"/>
        <w:jc w:val="center"/>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УВЕДОМЛЕНИЕ</w:t>
      </w:r>
    </w:p>
    <w:p w:rsidR="00275364" w:rsidRPr="00275364" w:rsidRDefault="00275364" w:rsidP="00275364">
      <w:pPr>
        <w:spacing w:after="0" w:line="240" w:lineRule="auto"/>
        <w:ind w:firstLine="567"/>
        <w:jc w:val="center"/>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Об отказе в выдаче градостроительного плана земельного участка</w:t>
      </w:r>
    </w:p>
    <w:p w:rsidR="00275364" w:rsidRPr="00275364" w:rsidRDefault="00275364" w:rsidP="00275364">
      <w:pPr>
        <w:pBdr>
          <w:top w:val="single" w:sz="6" w:space="1" w:color="000000"/>
        </w:pBdr>
        <w:spacing w:after="0" w:line="240" w:lineRule="auto"/>
        <w:ind w:firstLine="567"/>
        <w:jc w:val="center"/>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(наименование уполномоченного органа местного самоуправления, осуществляющего предоставление муниципальной услуги)</w:t>
      </w:r>
    </w:p>
    <w:p w:rsidR="00275364" w:rsidRPr="00275364" w:rsidRDefault="00275364" w:rsidP="00275364">
      <w:pPr>
        <w:spacing w:after="0" w:line="240" w:lineRule="auto"/>
        <w:ind w:firstLine="567"/>
        <w:jc w:val="center"/>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уведомляет об отказе в выдаче градостроительного плана земельного участка</w:t>
      </w:r>
    </w:p>
    <w:p w:rsidR="00275364" w:rsidRPr="00275364" w:rsidRDefault="00275364" w:rsidP="00275364">
      <w:pPr>
        <w:pBdr>
          <w:top w:val="single" w:sz="6" w:space="1" w:color="000000"/>
        </w:pBdr>
        <w:spacing w:after="0" w:line="240" w:lineRule="auto"/>
        <w:ind w:firstLine="567"/>
        <w:jc w:val="center"/>
        <w:outlineLvl w:val="0"/>
        <w:rPr>
          <w:rFonts w:ascii="Arial" w:eastAsia="Times New Roman" w:hAnsi="Arial" w:cs="Arial"/>
          <w:b/>
          <w:bCs/>
          <w:kern w:val="36"/>
          <w:sz w:val="32"/>
          <w:szCs w:val="32"/>
          <w:lang w:eastAsia="ru-RU"/>
        </w:rPr>
      </w:pPr>
      <w:r w:rsidRPr="00275364">
        <w:rPr>
          <w:rFonts w:eastAsia="Times New Roman" w:cs="Times New Roman"/>
          <w:b/>
          <w:bCs/>
          <w:kern w:val="36"/>
          <w:szCs w:val="24"/>
          <w:lang w:eastAsia="ru-RU"/>
        </w:rPr>
        <w:t>(наименование объекта в соответствии с выданным разрешением на строительство)</w:t>
      </w:r>
    </w:p>
    <w:p w:rsidR="00275364" w:rsidRPr="00275364" w:rsidRDefault="00275364" w:rsidP="00275364">
      <w:pPr>
        <w:spacing w:after="0" w:line="240" w:lineRule="auto"/>
        <w:jc w:val="center"/>
        <w:rPr>
          <w:rFonts w:eastAsia="Times New Roman" w:cs="Times New Roman"/>
          <w:szCs w:val="24"/>
          <w:lang w:eastAsia="ru-RU"/>
        </w:rPr>
      </w:pPr>
      <w:r w:rsidRPr="00275364">
        <w:rPr>
          <w:rFonts w:eastAsia="Times New Roman" w:cs="Times New Roman"/>
          <w:szCs w:val="24"/>
          <w:lang w:eastAsia="ru-RU"/>
        </w:rPr>
        <w:t>поскольку заявитель не является правообладателем земельного участка</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xml:space="preserve">Данный отказ не является препятствием дня повторной подачи документов </w:t>
      </w:r>
      <w:proofErr w:type="gramStart"/>
      <w:r w:rsidRPr="00275364">
        <w:rPr>
          <w:rFonts w:eastAsia="Times New Roman" w:cs="Times New Roman"/>
          <w:szCs w:val="24"/>
          <w:lang w:eastAsia="ru-RU"/>
        </w:rPr>
        <w:t>для</w:t>
      </w:r>
      <w:proofErr w:type="gramEnd"/>
      <w:r w:rsidRPr="00275364">
        <w:rPr>
          <w:rFonts w:eastAsia="Times New Roman" w:cs="Times New Roman"/>
          <w:szCs w:val="24"/>
          <w:lang w:eastAsia="ru-RU"/>
        </w:rPr>
        <w:t> </w:t>
      </w:r>
      <w:proofErr w:type="gramStart"/>
      <w:r w:rsidRPr="00275364">
        <w:rPr>
          <w:rFonts w:eastAsia="Times New Roman" w:cs="Times New Roman"/>
          <w:szCs w:val="24"/>
          <w:lang w:eastAsia="ru-RU"/>
        </w:rPr>
        <w:t>выдаче</w:t>
      </w:r>
      <w:proofErr w:type="gramEnd"/>
      <w:r w:rsidRPr="00275364">
        <w:rPr>
          <w:rFonts w:eastAsia="Times New Roman" w:cs="Times New Roman"/>
          <w:szCs w:val="24"/>
          <w:lang w:eastAsia="ru-RU"/>
        </w:rPr>
        <w:t xml:space="preserve"> градостроительного плана земельного участка при условии устранения вышеуказанных причин.</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Приложение:</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_________________________            ______________            _______________</w:t>
      </w:r>
    </w:p>
    <w:p w:rsidR="00275364" w:rsidRPr="00275364" w:rsidRDefault="00275364" w:rsidP="00275364">
      <w:pPr>
        <w:spacing w:after="0" w:line="240" w:lineRule="auto"/>
        <w:rPr>
          <w:rFonts w:eastAsia="Times New Roman" w:cs="Times New Roman"/>
          <w:szCs w:val="24"/>
          <w:lang w:eastAsia="ru-RU"/>
        </w:rPr>
      </w:pPr>
      <w:proofErr w:type="gramStart"/>
      <w:r w:rsidRPr="00275364">
        <w:rPr>
          <w:rFonts w:eastAsia="Times New Roman" w:cs="Times New Roman"/>
          <w:szCs w:val="24"/>
          <w:lang w:eastAsia="ru-RU"/>
        </w:rPr>
        <w:t>(должность уполномоченного лица органа, (подпись)       (расшифровка подписи)</w:t>
      </w:r>
      <w:proofErr w:type="gramEnd"/>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осуществляющего выдачу разрешения на строительство)</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Уведомление получил: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________________________             ______________             _______________</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lastRenderedPageBreak/>
        <w:t>(заявитель или представитель)            (подпись)                    (расшифровка подписи)</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*заполняется при личном посещении</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rPr>
          <w:rFonts w:eastAsia="Times New Roman" w:cs="Times New Roman"/>
          <w:szCs w:val="24"/>
          <w:lang w:eastAsia="ru-RU"/>
        </w:rPr>
      </w:pPr>
      <w:r w:rsidRPr="00275364">
        <w:rPr>
          <w:rFonts w:eastAsia="Times New Roman" w:cs="Times New Roman"/>
          <w:szCs w:val="24"/>
          <w:lang w:eastAsia="ru-RU"/>
        </w:rPr>
        <w:t> </w:t>
      </w:r>
    </w:p>
    <w:p w:rsidR="00275364" w:rsidRPr="00275364" w:rsidRDefault="00275364" w:rsidP="00275364">
      <w:pPr>
        <w:spacing w:after="0" w:line="240" w:lineRule="auto"/>
        <w:ind w:firstLine="567"/>
        <w:jc w:val="both"/>
        <w:rPr>
          <w:rFonts w:eastAsia="Times New Roman" w:cs="Times New Roman"/>
          <w:szCs w:val="24"/>
          <w:lang w:eastAsia="ru-RU"/>
        </w:rPr>
      </w:pPr>
      <w:r w:rsidRPr="00275364">
        <w:rPr>
          <w:rFonts w:eastAsia="Times New Roman" w:cs="Times New Roman"/>
          <w:szCs w:val="24"/>
          <w:lang w:eastAsia="ru-RU"/>
        </w:rPr>
        <w:t> </w:t>
      </w:r>
    </w:p>
    <w:p w:rsidR="00BD6D5B" w:rsidRDefault="00BD6D5B"/>
    <w:sectPr w:rsidR="00BD6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04"/>
    <w:rsid w:val="00257C04"/>
    <w:rsid w:val="00275364"/>
    <w:rsid w:val="004711F3"/>
    <w:rsid w:val="00BD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8656">
      <w:bodyDiv w:val="1"/>
      <w:marLeft w:val="0"/>
      <w:marRight w:val="0"/>
      <w:marTop w:val="0"/>
      <w:marBottom w:val="0"/>
      <w:divBdr>
        <w:top w:val="none" w:sz="0" w:space="0" w:color="auto"/>
        <w:left w:val="none" w:sz="0" w:space="0" w:color="auto"/>
        <w:bottom w:val="none" w:sz="0" w:space="0" w:color="auto"/>
        <w:right w:val="none" w:sz="0" w:space="0" w:color="auto"/>
      </w:divBdr>
      <w:divsChild>
        <w:div w:id="116722014">
          <w:marLeft w:val="0"/>
          <w:marRight w:val="0"/>
          <w:marTop w:val="0"/>
          <w:marBottom w:val="0"/>
          <w:divBdr>
            <w:top w:val="none" w:sz="0" w:space="0" w:color="auto"/>
            <w:left w:val="none" w:sz="0" w:space="0" w:color="auto"/>
            <w:bottom w:val="none" w:sz="0" w:space="0" w:color="auto"/>
            <w:right w:val="none" w:sz="0" w:space="0" w:color="auto"/>
          </w:divBdr>
          <w:divsChild>
            <w:div w:id="782187588">
              <w:marLeft w:val="0"/>
              <w:marRight w:val="0"/>
              <w:marTop w:val="0"/>
              <w:marBottom w:val="0"/>
              <w:divBdr>
                <w:top w:val="none" w:sz="0" w:space="0" w:color="auto"/>
                <w:left w:val="none" w:sz="0" w:space="0" w:color="auto"/>
                <w:bottom w:val="none" w:sz="0" w:space="0" w:color="auto"/>
                <w:right w:val="none" w:sz="0" w:space="0" w:color="auto"/>
              </w:divBdr>
              <w:divsChild>
                <w:div w:id="401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43682739-5b40-4800-b1f2-bd15a622a178.doc" TargetMode="External"/><Relationship Id="rId5" Type="http://schemas.openxmlformats.org/officeDocument/2006/relationships/hyperlink" Target="file:///C:\content\act\b7acd99e-8827-42c7-9789-7c3b0867082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10253</Words>
  <Characters>58446</Characters>
  <Application>Microsoft Office Word</Application>
  <DocSecurity>0</DocSecurity>
  <Lines>487</Lines>
  <Paragraphs>137</Paragraphs>
  <ScaleCrop>false</ScaleCrop>
  <Company/>
  <LinksUpToDate>false</LinksUpToDate>
  <CharactersWithSpaces>68562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2019-11-04T22:09:00Z</dcterms:created>
  <dcterms:modified xsi:type="dcterms:W3CDTF">2019-11-28T03:57:00Z</dcterms:modified>
</cp:coreProperties>
</file>