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85" w:rsidRPr="00825F85" w:rsidRDefault="00825F85" w:rsidP="00825F85">
      <w:pPr>
        <w:spacing w:after="0" w:line="240" w:lineRule="auto"/>
        <w:rPr>
          <w:rFonts w:eastAsia="Times New Roman" w:cs="Times New Roman"/>
          <w:szCs w:val="24"/>
          <w:lang w:eastAsia="ru-RU"/>
        </w:rPr>
      </w:pPr>
      <w:bookmarkStart w:id="0" w:name="_GoBack"/>
      <w:bookmarkEnd w:id="0"/>
      <w:r w:rsidRPr="00825F85">
        <w:rPr>
          <w:rFonts w:eastAsia="Times New Roman" w:cs="Times New Roman"/>
          <w:szCs w:val="24"/>
          <w:lang w:eastAsia="ru-RU"/>
        </w:rPr>
        <w:t>﻿</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ПОСТАНОВЛЕНИЕ</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АДМИНИСТРАЦИИ УСТЬ-БОЛЬШЕРЕЦКОГО МУНИЦИПАЛЬНОГО РАЙОНА</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от  12.03.2019   № 82</w:t>
      </w:r>
    </w:p>
    <w:p w:rsidR="00825F85" w:rsidRPr="00825F85" w:rsidRDefault="00825F85" w:rsidP="00825F85">
      <w:pPr>
        <w:shd w:val="clear" w:color="auto" w:fill="FFFFFF"/>
        <w:spacing w:after="0" w:line="240" w:lineRule="auto"/>
        <w:rPr>
          <w:rFonts w:eastAsia="Times New Roman" w:cs="Times New Roman"/>
          <w:szCs w:val="24"/>
          <w:lang w:eastAsia="ru-RU"/>
        </w:rPr>
      </w:pPr>
      <w:r w:rsidRPr="00825F85">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825F85" w:rsidRPr="00825F85" w:rsidTr="00825F85">
        <w:tc>
          <w:tcPr>
            <w:tcW w:w="9747" w:type="dxa"/>
            <w:tcMar>
              <w:top w:w="0" w:type="dxa"/>
              <w:left w:w="108" w:type="dxa"/>
              <w:bottom w:w="0" w:type="dxa"/>
              <w:right w:w="108" w:type="dxa"/>
            </w:tcMar>
            <w:hideMark/>
          </w:tcPr>
          <w:p w:rsidR="00825F85" w:rsidRPr="00825F85" w:rsidRDefault="00825F85" w:rsidP="00825F85">
            <w:pPr>
              <w:spacing w:after="0" w:line="240" w:lineRule="auto"/>
              <w:ind w:firstLine="567"/>
              <w:jc w:val="center"/>
              <w:rPr>
                <w:rFonts w:eastAsia="Times New Roman" w:cs="Times New Roman"/>
                <w:szCs w:val="24"/>
                <w:lang w:eastAsia="ru-RU"/>
              </w:rPr>
            </w:pPr>
            <w:r w:rsidRPr="00825F85">
              <w:rPr>
                <w:rFonts w:eastAsia="Times New Roman" w:cs="Times New Roman"/>
                <w:szCs w:val="24"/>
                <w:lang w:eastAsia="ru-RU"/>
              </w:rPr>
              <w:t xml:space="preserve">Об утверждении Административного регламента  предоставления Администрацией Усть-Большерецкого муниципального района муниципальной услуги «Выдача уведомления о 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8"/>
        <w:rPr>
          <w:rFonts w:eastAsia="Times New Roman" w:cs="Times New Roman"/>
          <w:szCs w:val="24"/>
          <w:lang w:eastAsia="ru-RU"/>
        </w:rPr>
      </w:pPr>
      <w:proofErr w:type="gramStart"/>
      <w:r w:rsidRPr="00825F85">
        <w:rPr>
          <w:rFonts w:eastAsia="Times New Roman" w:cs="Times New Roman"/>
          <w:szCs w:val="24"/>
          <w:lang w:eastAsia="ru-RU"/>
        </w:rPr>
        <w:t>В целях обеспечения информационной открытости деятельности органов местного самоуправления Администрации Усть-Большерецкого муниципального района,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РФ» Устава Усть-Большерецкого муниципального района, Постановления Администрации Усть-Большерецкого муниципального района от </w:t>
      </w:r>
      <w:hyperlink r:id="rId5" w:tgtFrame="Logical" w:history="1">
        <w:r w:rsidRPr="00825F85">
          <w:rPr>
            <w:rFonts w:eastAsia="Times New Roman" w:cs="Times New Roman"/>
            <w:color w:val="0000FF"/>
            <w:szCs w:val="24"/>
            <w:lang w:eastAsia="ru-RU"/>
          </w:rPr>
          <w:t>16.04.2012 № 170</w:t>
        </w:r>
      </w:hyperlink>
      <w:r w:rsidRPr="00825F85">
        <w:rPr>
          <w:rFonts w:eastAsia="Times New Roman" w:cs="Times New Roman"/>
          <w:szCs w:val="24"/>
          <w:lang w:eastAsia="ru-RU"/>
        </w:rPr>
        <w:t> «Об</w:t>
      </w:r>
      <w:proofErr w:type="gramEnd"/>
      <w:r w:rsidRPr="00825F85">
        <w:rPr>
          <w:rFonts w:eastAsia="Times New Roman" w:cs="Times New Roman"/>
          <w:szCs w:val="24"/>
          <w:lang w:eastAsia="ru-RU"/>
        </w:rPr>
        <w:t xml:space="preserve"> </w:t>
      </w:r>
      <w:proofErr w:type="gramStart"/>
      <w:r w:rsidRPr="00825F85">
        <w:rPr>
          <w:rFonts w:eastAsia="Times New Roman" w:cs="Times New Roman"/>
          <w:szCs w:val="24"/>
          <w:lang w:eastAsia="ru-RU"/>
        </w:rPr>
        <w:t>утверждении</w:t>
      </w:r>
      <w:proofErr w:type="gramEnd"/>
      <w:r w:rsidRPr="00825F85">
        <w:rPr>
          <w:rFonts w:eastAsia="Times New Roman" w:cs="Times New Roman"/>
          <w:szCs w:val="24"/>
          <w:lang w:eastAsia="ru-RU"/>
        </w:rPr>
        <w:t xml:space="preserve">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825F85" w:rsidRPr="00825F85" w:rsidRDefault="00825F85" w:rsidP="00825F85">
      <w:pPr>
        <w:spacing w:after="0" w:line="240" w:lineRule="auto"/>
        <w:ind w:firstLine="708"/>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8"/>
        <w:rPr>
          <w:rFonts w:eastAsia="Times New Roman" w:cs="Times New Roman"/>
          <w:szCs w:val="24"/>
          <w:lang w:eastAsia="ru-RU"/>
        </w:rPr>
      </w:pPr>
      <w:r w:rsidRPr="00825F85">
        <w:rPr>
          <w:rFonts w:eastAsia="Times New Roman" w:cs="Times New Roman"/>
          <w:szCs w:val="24"/>
          <w:lang w:eastAsia="ru-RU"/>
        </w:rPr>
        <w:t>ПОСТАНОВЛЯЕТ:</w:t>
      </w:r>
    </w:p>
    <w:p w:rsidR="00825F85" w:rsidRPr="00825F85" w:rsidRDefault="00825F85" w:rsidP="00825F85">
      <w:pPr>
        <w:spacing w:after="0" w:line="240" w:lineRule="auto"/>
        <w:ind w:firstLine="708"/>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xml:space="preserve">           1. Утвердить Административный регламент предоставления Администрацией Усть-Большерецкого муниципального района муниципальной услуги «Выдача уведомления о 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к настоящему постановлению.</w:t>
      </w:r>
    </w:p>
    <w:p w:rsidR="00825F85" w:rsidRPr="00825F85" w:rsidRDefault="00825F85" w:rsidP="00825F85">
      <w:pPr>
        <w:spacing w:after="0" w:line="240" w:lineRule="auto"/>
        <w:ind w:firstLine="708"/>
        <w:rPr>
          <w:rFonts w:eastAsia="Times New Roman" w:cs="Times New Roman"/>
          <w:szCs w:val="24"/>
          <w:lang w:eastAsia="ru-RU"/>
        </w:rPr>
      </w:pPr>
      <w:r w:rsidRPr="00825F85">
        <w:rPr>
          <w:rFonts w:eastAsia="Times New Roman" w:cs="Times New Roman"/>
          <w:szCs w:val="24"/>
          <w:lang w:eastAsia="ru-RU"/>
        </w:rPr>
        <w:t>2.  Аппарату Администрации Усть-Большерецкого муниципального района  опубликовать настоящее постановление в Усть-</w:t>
      </w:r>
      <w:proofErr w:type="spellStart"/>
      <w:r w:rsidRPr="00825F85">
        <w:rPr>
          <w:rFonts w:eastAsia="Times New Roman" w:cs="Times New Roman"/>
          <w:szCs w:val="24"/>
          <w:lang w:eastAsia="ru-RU"/>
        </w:rPr>
        <w:t>Большерецкой</w:t>
      </w:r>
      <w:proofErr w:type="spellEnd"/>
      <w:r w:rsidRPr="00825F85">
        <w:rPr>
          <w:rFonts w:eastAsia="Times New Roman" w:cs="Times New Roman"/>
          <w:szCs w:val="24"/>
          <w:lang w:eastAsia="ru-RU"/>
        </w:rPr>
        <w:t xml:space="preserve">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3. Настоящее постановление вступает в силу после дня  его официального опубликования.</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4. Контроль, за выполнением настоящего постановления возложить на Комитет  ЖКХ, ТЭК, транспорта, связи и строительства Администрации Усть-Большерецкого муниципального района.</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Глава Усть-Большерецкого</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xml:space="preserve">муниципального района                                                                                                                   К.Ю. </w:t>
      </w:r>
      <w:proofErr w:type="spellStart"/>
      <w:r w:rsidRPr="00825F85">
        <w:rPr>
          <w:rFonts w:eastAsia="Times New Roman" w:cs="Times New Roman"/>
          <w:szCs w:val="24"/>
          <w:lang w:eastAsia="ru-RU"/>
        </w:rPr>
        <w:t>Деникеев</w:t>
      </w:r>
      <w:proofErr w:type="spellEnd"/>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lastRenderedPageBreak/>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jc w:val="right"/>
        <w:rPr>
          <w:rFonts w:ascii="Calibri" w:eastAsia="Times New Roman" w:hAnsi="Calibri" w:cs="Times New Roman"/>
          <w:b/>
          <w:bCs/>
          <w:sz w:val="22"/>
          <w:lang w:eastAsia="ru-RU"/>
        </w:rPr>
      </w:pPr>
      <w:r w:rsidRPr="00825F85">
        <w:rPr>
          <w:rFonts w:eastAsia="Times New Roman" w:cs="Times New Roman"/>
          <w:szCs w:val="24"/>
          <w:lang w:eastAsia="ru-RU"/>
        </w:rPr>
        <w:t>Приложение к постановлению</w:t>
      </w:r>
    </w:p>
    <w:p w:rsidR="00825F85" w:rsidRPr="00825F85" w:rsidRDefault="00825F85" w:rsidP="00825F85">
      <w:pPr>
        <w:spacing w:after="0" w:line="240" w:lineRule="auto"/>
        <w:jc w:val="right"/>
        <w:rPr>
          <w:rFonts w:ascii="Calibri" w:eastAsia="Times New Roman" w:hAnsi="Calibri" w:cs="Times New Roman"/>
          <w:b/>
          <w:bCs/>
          <w:sz w:val="22"/>
          <w:lang w:eastAsia="ru-RU"/>
        </w:rPr>
      </w:pPr>
      <w:r w:rsidRPr="00825F85">
        <w:rPr>
          <w:rFonts w:eastAsia="Times New Roman" w:cs="Times New Roman"/>
          <w:szCs w:val="24"/>
          <w:lang w:eastAsia="ru-RU"/>
        </w:rPr>
        <w:t>Администрации Усть-Большерецкого</w:t>
      </w:r>
    </w:p>
    <w:p w:rsidR="00825F85" w:rsidRPr="00825F85" w:rsidRDefault="00825F85" w:rsidP="00825F85">
      <w:pPr>
        <w:spacing w:after="0" w:line="240" w:lineRule="auto"/>
        <w:jc w:val="right"/>
        <w:rPr>
          <w:rFonts w:ascii="Calibri" w:eastAsia="Times New Roman" w:hAnsi="Calibri" w:cs="Times New Roman"/>
          <w:b/>
          <w:bCs/>
          <w:sz w:val="22"/>
          <w:lang w:eastAsia="ru-RU"/>
        </w:rPr>
      </w:pPr>
      <w:r w:rsidRPr="00825F85">
        <w:rPr>
          <w:rFonts w:eastAsia="Times New Roman" w:cs="Times New Roman"/>
          <w:szCs w:val="24"/>
          <w:lang w:eastAsia="ru-RU"/>
        </w:rPr>
        <w:t>муниципального района</w:t>
      </w:r>
    </w:p>
    <w:p w:rsidR="00825F85" w:rsidRPr="00825F85" w:rsidRDefault="00825F85" w:rsidP="00825F85">
      <w:pPr>
        <w:spacing w:after="0" w:line="240" w:lineRule="auto"/>
        <w:jc w:val="right"/>
        <w:rPr>
          <w:rFonts w:ascii="Calibri" w:eastAsia="Times New Roman" w:hAnsi="Calibri" w:cs="Times New Roman"/>
          <w:b/>
          <w:bCs/>
          <w:sz w:val="22"/>
          <w:lang w:eastAsia="ru-RU"/>
        </w:rPr>
      </w:pPr>
      <w:r w:rsidRPr="00825F85">
        <w:rPr>
          <w:rFonts w:eastAsia="Times New Roman" w:cs="Times New Roman"/>
          <w:szCs w:val="24"/>
          <w:lang w:eastAsia="ru-RU"/>
        </w:rPr>
        <w:t>от  12.03.2019   № 82</w:t>
      </w:r>
    </w:p>
    <w:p w:rsidR="00825F85" w:rsidRPr="00825F85" w:rsidRDefault="00825F85" w:rsidP="00825F85">
      <w:pPr>
        <w:spacing w:after="0" w:line="240" w:lineRule="auto"/>
        <w:jc w:val="both"/>
        <w:rPr>
          <w:rFonts w:ascii="Calibri" w:eastAsia="Times New Roman" w:hAnsi="Calibri" w:cs="Times New Roman"/>
          <w:b/>
          <w:bCs/>
          <w:sz w:val="22"/>
          <w:lang w:eastAsia="ru-RU"/>
        </w:rPr>
      </w:pPr>
      <w:r w:rsidRPr="00825F85">
        <w:rPr>
          <w:rFonts w:eastAsia="Times New Roman" w:cs="Times New Roman"/>
          <w:szCs w:val="24"/>
          <w:lang w:eastAsia="ru-RU"/>
        </w:rPr>
        <w:t> </w:t>
      </w:r>
    </w:p>
    <w:p w:rsidR="00825F85" w:rsidRPr="00825F85" w:rsidRDefault="00825F85" w:rsidP="00825F85">
      <w:pPr>
        <w:spacing w:after="0" w:line="240" w:lineRule="auto"/>
        <w:jc w:val="center"/>
        <w:rPr>
          <w:rFonts w:ascii="Calibri" w:eastAsia="Times New Roman" w:hAnsi="Calibri" w:cs="Times New Roman"/>
          <w:b/>
          <w:bCs/>
          <w:sz w:val="22"/>
          <w:lang w:eastAsia="ru-RU"/>
        </w:rPr>
      </w:pPr>
      <w:r w:rsidRPr="00825F85">
        <w:rPr>
          <w:rFonts w:eastAsia="Times New Roman" w:cs="Times New Roman"/>
          <w:szCs w:val="24"/>
          <w:lang w:eastAsia="ru-RU"/>
        </w:rPr>
        <w:t>Административный регламент</w:t>
      </w:r>
    </w:p>
    <w:p w:rsidR="00825F85" w:rsidRPr="00825F85" w:rsidRDefault="00825F85" w:rsidP="00825F85">
      <w:pPr>
        <w:spacing w:after="0" w:line="240" w:lineRule="auto"/>
        <w:jc w:val="center"/>
        <w:rPr>
          <w:rFonts w:ascii="Calibri" w:eastAsia="Times New Roman" w:hAnsi="Calibri" w:cs="Times New Roman"/>
          <w:b/>
          <w:bCs/>
          <w:sz w:val="22"/>
          <w:lang w:eastAsia="ru-RU"/>
        </w:rPr>
      </w:pPr>
      <w:r w:rsidRPr="00825F85">
        <w:rPr>
          <w:rFonts w:eastAsia="Times New Roman" w:cs="Times New Roman"/>
          <w:szCs w:val="24"/>
          <w:lang w:eastAsia="ru-RU"/>
        </w:rPr>
        <w:t xml:space="preserve">По предоставлению Администрацией Усть-Большерецкого муниципального района муниципальной услуги «Выдача уведомления о 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в градостроительной деятельности»</w:t>
      </w:r>
    </w:p>
    <w:p w:rsidR="00825F85" w:rsidRPr="00825F85" w:rsidRDefault="00825F85" w:rsidP="00825F85">
      <w:pPr>
        <w:spacing w:after="0" w:line="240" w:lineRule="auto"/>
        <w:jc w:val="both"/>
        <w:rPr>
          <w:rFonts w:ascii="Calibri" w:eastAsia="Times New Roman" w:hAnsi="Calibri" w:cs="Times New Roman"/>
          <w:b/>
          <w:bCs/>
          <w:sz w:val="22"/>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Общие положения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1.1. Предмет регулирования административного регламента.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1.1.1. </w:t>
      </w:r>
      <w:proofErr w:type="gramStart"/>
      <w:r w:rsidRPr="00825F85">
        <w:rPr>
          <w:rFonts w:eastAsia="Times New Roman" w:cs="Times New Roman"/>
          <w:szCs w:val="24"/>
          <w:lang w:eastAsia="ru-RU"/>
        </w:rPr>
        <w:t>Административный регламент по предоставлению  Администрацией Усть-Большерецкого муниципального района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в градостроительной деятельности» (далее – Административный регламент) разработан в целях регулирования предоставления и доступности муниципальной услуги по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825F85">
        <w:rPr>
          <w:rFonts w:eastAsia="Times New Roman" w:cs="Times New Roman"/>
          <w:szCs w:val="24"/>
          <w:lang w:eastAsia="ru-RU"/>
        </w:rPr>
        <w:t xml:space="preserve"> деятельности (далее – муниципальная услуга).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1.1.2. </w:t>
      </w:r>
      <w:proofErr w:type="gramStart"/>
      <w:r w:rsidRPr="00825F85">
        <w:rPr>
          <w:rFonts w:eastAsia="Times New Roman" w:cs="Times New Roman"/>
          <w:szCs w:val="24"/>
          <w:lang w:eastAsia="ru-RU"/>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825F85">
        <w:rPr>
          <w:rFonts w:eastAsia="Times New Roman" w:cs="Times New Roman"/>
          <w:szCs w:val="24"/>
          <w:lang w:eastAsia="ru-RU"/>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1.2. Круг заявителей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1.3. Требования к порядку информирования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1.3.1. Информирование заявителей о предоставлении муниципальной услуги осуществляется: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непосредственно в помещениях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 Комитет).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посредствам телефонной связи и электронного информирования;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посредствам Федеральной государственной информационной системы «Единый портал государственных и муниципальных услуг (функций)» (далее – ЕГПУ/РПГУ);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посредствам размещения в информационно-телекоммуникационных сетях общего пользования, в том числе на официальном сайте Администрации Усть-Большерецкого муниципального района сети «Интернет»;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посредствам публикации в средствах массовой информации, изданиях информационных материалов (брошюр, буклетов);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на портале МФЦ.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1.3.2. На официальном сайте Администрации и на информационных стендах в помещениях Комитета,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текст Административного регламента с приложениями;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адрес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(в том числе адрес официального сайта и электронной почты), а также график (режим) работы с заявителями.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Информационные стенды оборудуются при входе в здание в Администрации Усть-Большерецкого муниципального района по адресу: Усть-Большерецкий район с. Усть-Большерецк ул. Октябрьская,  д. 16 кабинет 3, график работы: понедельник - четверг с 8.30 до 18.00, пятница с 8.30 до 15.30, обеденный перерыв с 13.00 </w:t>
      </w:r>
      <w:proofErr w:type="gramStart"/>
      <w:r w:rsidRPr="00825F85">
        <w:rPr>
          <w:rFonts w:eastAsia="Times New Roman" w:cs="Times New Roman"/>
          <w:szCs w:val="24"/>
          <w:lang w:eastAsia="ru-RU"/>
        </w:rPr>
        <w:t>до</w:t>
      </w:r>
      <w:proofErr w:type="gramEnd"/>
      <w:r w:rsidRPr="00825F85">
        <w:rPr>
          <w:rFonts w:eastAsia="Times New Roman" w:cs="Times New Roman"/>
          <w:szCs w:val="24"/>
          <w:lang w:eastAsia="ru-RU"/>
        </w:rPr>
        <w:t xml:space="preserve"> 14.00, выходные дни - суббота, воскресенье.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на официальном сайте Администрации https://убмр</w:t>
      </w:r>
      <w:proofErr w:type="gramStart"/>
      <w:r w:rsidRPr="00825F85">
        <w:rPr>
          <w:rFonts w:eastAsia="Times New Roman" w:cs="Times New Roman"/>
          <w:szCs w:val="24"/>
          <w:lang w:eastAsia="ru-RU"/>
        </w:rPr>
        <w:t>.р</w:t>
      </w:r>
      <w:proofErr w:type="gramEnd"/>
      <w:r w:rsidRPr="00825F85">
        <w:rPr>
          <w:rFonts w:eastAsia="Times New Roman" w:cs="Times New Roman"/>
          <w:szCs w:val="24"/>
          <w:lang w:eastAsia="ru-RU"/>
        </w:rPr>
        <w:t>ф сети «Интернет», на ЕГПУ   www.gosuslugi.ru;</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в Реестре государственных и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Стандарт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 Наименование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Муниципальная услуга – «Выдача уведомления о 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2.2. Наименование органа, предоставляющего муниципальную услугу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Предоставление муниципальной услуги осуществляется Администрацией Усть-Большерецкого муниципального района в лице Комитета жилищно-коммунального </w:t>
      </w:r>
      <w:r w:rsidRPr="00825F85">
        <w:rPr>
          <w:rFonts w:eastAsia="Times New Roman" w:cs="Times New Roman"/>
          <w:szCs w:val="24"/>
          <w:lang w:eastAsia="ru-RU"/>
        </w:rPr>
        <w:lastRenderedPageBreak/>
        <w:t>хозяйства, топливно-энергетического комплекса, транспорта, связи и строительства Администрации Усть-Большерецкого муниципального района.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Усть-Большерецкого муниципального района и уполномоченным МФЦ, со дня вступления в силу соответствующего Соглашения о взаимодействии.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2.3. Результат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Результатом предоставления муниципальной услуги являются: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2.3.1 Выдача уведомления о 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2.3.2 Выдача уведомления о несоответствии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2.4. Срок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Полный срок оказания муниципальной услуги составляет семь рабочих дней со дня регистрации заявления.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2.5. Нормативные правовые акты,  регулирующие предоставление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Усть-Большерецкого муниципального района в сети «Интернет», в Реестре государственных и муниципальных услуг и на ЕГПУ/РПГУ.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2.6. Способы обращения за предоставлением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 выбору заявителя заявление о выдаче Уведомления о соответствии построенных или реконструированных объекта индивидуального жилищного строительства или садового дома и документы, необходимые для предоставления муниципальной услуги, представляются одним из следующих способов: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лично в Комитете;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приложении № 4 к настоящему Административному регламенту);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почтовым отправлением по месту нахождения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в электронной форме путем направления запроса на адрес электронной почты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посредством заполнения электронной формы запроса на РПГУ.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2.7.1. Документы, которые заявитель представляет самостоятельно:</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1) Уведомление об окончании строительства по форме, согласно приложению № 1 к настоящему Административному регламенту;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со статьей 185 Гражданского кодекса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технический план объекта индивидуального жилищного строительства или садового дома;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25F85">
        <w:rPr>
          <w:rFonts w:eastAsia="Times New Roman" w:cs="Times New Roman"/>
          <w:szCs w:val="24"/>
          <w:lang w:eastAsia="ru-RU"/>
        </w:rPr>
        <w:t>со</w:t>
      </w:r>
      <w:proofErr w:type="gramEnd"/>
      <w:r w:rsidRPr="00825F85">
        <w:rPr>
          <w:rFonts w:eastAsia="Times New Roman" w:cs="Times New Roman"/>
          <w:szCs w:val="24"/>
          <w:lang w:eastAsia="ru-RU"/>
        </w:rPr>
        <w:t xml:space="preserve"> множественностью лиц на стороне арендатора;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2.7.2. Документы, необходимые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отсутствуют.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2.7.3 Направление Уведомления об окончании строительства и прилагаемых к нему документов через ЕПГУ/РПГУ.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направлении Уведомления об окончании строительства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Уведомлению об окончании строительства электронных копий документов.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2.7.4. Требования к электронным документам, предоставляемым заявителем для получения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Прилагаемые к Уведомлению об окончании строительства электронные документы представляются в одном из следующих форматов: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spellStart"/>
      <w:r w:rsidRPr="00825F85">
        <w:rPr>
          <w:rFonts w:eastAsia="Times New Roman" w:cs="Times New Roman"/>
          <w:szCs w:val="24"/>
          <w:lang w:eastAsia="ru-RU"/>
        </w:rPr>
        <w:t>doc</w:t>
      </w:r>
      <w:proofErr w:type="spellEnd"/>
      <w:r w:rsidRPr="00825F85">
        <w:rPr>
          <w:rFonts w:eastAsia="Times New Roman" w:cs="Times New Roman"/>
          <w:szCs w:val="24"/>
          <w:lang w:eastAsia="ru-RU"/>
        </w:rPr>
        <w:t xml:space="preserve">, </w:t>
      </w:r>
      <w:proofErr w:type="spellStart"/>
      <w:r w:rsidRPr="00825F85">
        <w:rPr>
          <w:rFonts w:eastAsia="Times New Roman" w:cs="Times New Roman"/>
          <w:szCs w:val="24"/>
          <w:lang w:eastAsia="ru-RU"/>
        </w:rPr>
        <w:t>docx</w:t>
      </w:r>
      <w:proofErr w:type="spellEnd"/>
      <w:r w:rsidRPr="00825F85">
        <w:rPr>
          <w:rFonts w:eastAsia="Times New Roman" w:cs="Times New Roman"/>
          <w:szCs w:val="24"/>
          <w:lang w:eastAsia="ru-RU"/>
        </w:rPr>
        <w:t xml:space="preserve">, </w:t>
      </w:r>
      <w:proofErr w:type="spellStart"/>
      <w:r w:rsidRPr="00825F85">
        <w:rPr>
          <w:rFonts w:eastAsia="Times New Roman" w:cs="Times New Roman"/>
          <w:szCs w:val="24"/>
          <w:lang w:eastAsia="ru-RU"/>
        </w:rPr>
        <w:t>rtf</w:t>
      </w:r>
      <w:proofErr w:type="spellEnd"/>
      <w:r w:rsidRPr="00825F85">
        <w:rPr>
          <w:rFonts w:eastAsia="Times New Roman" w:cs="Times New Roman"/>
          <w:szCs w:val="24"/>
          <w:lang w:eastAsia="ru-RU"/>
        </w:rPr>
        <w:t xml:space="preserve">, </w:t>
      </w:r>
      <w:proofErr w:type="spellStart"/>
      <w:r w:rsidRPr="00825F85">
        <w:rPr>
          <w:rFonts w:eastAsia="Times New Roman" w:cs="Times New Roman"/>
          <w:szCs w:val="24"/>
          <w:lang w:eastAsia="ru-RU"/>
        </w:rPr>
        <w:t>pdf</w:t>
      </w:r>
      <w:proofErr w:type="spellEnd"/>
      <w:r w:rsidRPr="00825F85">
        <w:rPr>
          <w:rFonts w:eastAsia="Times New Roman" w:cs="Times New Roman"/>
          <w:szCs w:val="24"/>
          <w:lang w:eastAsia="ru-RU"/>
        </w:rPr>
        <w:t>.</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825F85">
        <w:rPr>
          <w:rFonts w:eastAsia="Times New Roman" w:cs="Times New Roman"/>
          <w:szCs w:val="24"/>
          <w:lang w:eastAsia="ru-RU"/>
        </w:rPr>
        <w:t>zip</w:t>
      </w:r>
      <w:proofErr w:type="spellEnd"/>
      <w:r w:rsidRPr="00825F85">
        <w:rPr>
          <w:rFonts w:eastAsia="Times New Roman" w:cs="Times New Roman"/>
          <w:szCs w:val="24"/>
          <w:lang w:eastAsia="ru-RU"/>
        </w:rPr>
        <w:t xml:space="preserve">, </w:t>
      </w:r>
      <w:proofErr w:type="spellStart"/>
      <w:r w:rsidRPr="00825F85">
        <w:rPr>
          <w:rFonts w:eastAsia="Times New Roman" w:cs="Times New Roman"/>
          <w:szCs w:val="24"/>
          <w:lang w:eastAsia="ru-RU"/>
        </w:rPr>
        <w:t>rar</w:t>
      </w:r>
      <w:proofErr w:type="spellEnd"/>
      <w:r w:rsidRPr="00825F85">
        <w:rPr>
          <w:rFonts w:eastAsia="Times New Roman" w:cs="Times New Roman"/>
          <w:szCs w:val="24"/>
          <w:lang w:eastAsia="ru-RU"/>
        </w:rPr>
        <w:t>.</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2) В целях представления электронных документов сканирование документов на бумажном носителе осуществляется: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а) непосредственно с оригинала документа в масштабе 1:1 (не допускается сканирование с копий) с разрешением 300 </w:t>
      </w:r>
      <w:proofErr w:type="spellStart"/>
      <w:r w:rsidRPr="00825F85">
        <w:rPr>
          <w:rFonts w:eastAsia="Times New Roman" w:cs="Times New Roman"/>
          <w:szCs w:val="24"/>
          <w:lang w:eastAsia="ru-RU"/>
        </w:rPr>
        <w:t>dpi</w:t>
      </w:r>
      <w:proofErr w:type="spellEnd"/>
      <w:r w:rsidRPr="00825F85">
        <w:rPr>
          <w:rFonts w:eastAsia="Times New Roman" w:cs="Times New Roman"/>
          <w:szCs w:val="24"/>
          <w:lang w:eastAsia="ru-RU"/>
        </w:rPr>
        <w:t>;</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б) в черно-белом режиме при отсутствии в документе графических изображений;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 в режиме полной цветопередачи при наличии в документе цветных графических изображений либо цветного текста;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г) в режиме «оттенки серого» при наличии в документе изображений, отличных от цветного изображения.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Документы в электронном виде могут быть подписаны ЭП.</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Наименования электронных документов должны соответствовать наименованиям документов на бумажном носителе.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2.7.5. Запрещается требовать от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2.8.1. В предоставлении муниципальной услуги отказывается при наличии одного из следующих оснований: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отсутствие документов, указанных 2.7.1;</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2) не соответствие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несоответствие параметров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2.9. Исчерпывающий перечень оснований для приостановления, возврата уведомления об окончании строительства или направление уведомления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2.9.1. Основания для приостановления предоставления муниципальной услуги отсутствуют.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2.9.2. Основание для возврата Уведомления об окончании строительства.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В случае отсутствия в Уведомлении об окончании строительства сведений, предусмотренных подпунктом 1 пункта 3.3.2 части 3.3 раздела 3 и документов, предусмотренных подпунктами 2 – 5 пункта 2.7.1 части 2.7 раздела 2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825F85">
        <w:rPr>
          <w:rFonts w:eastAsia="Times New Roman" w:cs="Times New Roman"/>
          <w:szCs w:val="24"/>
          <w:lang w:eastAsia="ru-RU"/>
        </w:rPr>
        <w:t xml:space="preserve"> </w:t>
      </w:r>
      <w:proofErr w:type="gramStart"/>
      <w:r w:rsidRPr="00825F85">
        <w:rPr>
          <w:rFonts w:eastAsia="Times New Roman" w:cs="Times New Roman"/>
          <w:szCs w:val="24"/>
          <w:lang w:eastAsia="ru-RU"/>
        </w:rP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уполномоченные на выдачу разрешений на строительство в течение трех рабочих дней со дня поступления Уведомления об окончании строительства возвращает застройщику данное Уведомление об окончании строительства и прилагаемые к нему документы</w:t>
      </w:r>
      <w:proofErr w:type="gramEnd"/>
      <w:r w:rsidRPr="00825F85">
        <w:rPr>
          <w:rFonts w:eastAsia="Times New Roman" w:cs="Times New Roman"/>
          <w:szCs w:val="24"/>
          <w:lang w:eastAsia="ru-RU"/>
        </w:rPr>
        <w:t xml:space="preserve"> без рассмотрения с указанием причин возврата. В этом случае Уведомление об окончании строительства считается ненаправленным.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2.9.3. Уведомление о несоответствии направляется в случае: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lastRenderedPageBreak/>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2 пункта 3.3.2 части 3.3 раздела 3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25F85">
        <w:rPr>
          <w:rFonts w:eastAsia="Times New Roman" w:cs="Times New Roman"/>
          <w:szCs w:val="24"/>
          <w:lang w:eastAsia="ru-RU"/>
        </w:rPr>
        <w:t>, и такой объект капитального строительства не введен в эксплуатацию.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2.10. Перечень услуг, которые являются необходимыми и обязательными для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Перечень услуг, которые являются необходимыми и обязательными для предоставления муниципальной услуги, отсутствует.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2.11. Размер платы, взимаемой с заявителя при предоставлении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Предоставление муниципальной услуги осуществляется на безвозмездной основе.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2.12.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2.13. Срок и порядок регистрации Уведомления об окончании строительства, в том числе в электронной форме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Регистрация Уведомления об окончании строительства и прилагаемых к нему документов осуществляется в течение одного рабочего дня. При направлении Уведомления в форме электронного документа, в том числе посредством РПГУ/ЕПГУ, – не позднее рабочего дня, следующего за днем поступления Уведомления об окончании строительства.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2.14. Требования к помещениям, в которых предоставляется муниципальная услуга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Муниципальная услуга оказывается в специально предназначенных зданиях и помещениях, доступных для заявителей.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Места для информирования граждан о порядке предоставления муниципальной услуги оборудуются информационными стендами.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Заявителям инвалидам, имеющим стойкие расстройства функции зрения, обеспечивается сопровождение и оказание им помощи в помещениях Комитета при получении ими муниципальной услуги, а также на территорию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Комитета допускаются собаки – проводники.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2.15. Показатели доступности и качества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2.15.1.  Показателями доступности предоставления муниципальной услуги являются: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доступность обращения за предоставлением муниципальной услуги, в том числе лиц с ограниченными возможностями здоровья;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наличие различных каналов получения информации о предоставлении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наличие полной, актуальной и достоверной информации о порядке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предоставление возможности подачи Уведомления об окончании строительства и документов через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предоставление возможности получения информации о ходе предоставления муниципальной услуги, в том числе через РПГУ/ЕПГУ, а также предоставления услуги в личный кабинет заявителя (при заполнении Уведомления об окончании строительства через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транспортная доступность к местам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2.15.2.  Показателями качества муниципальной услуги являются: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соблюдение сроков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своевременное получение муниципальной услуги в соответствии со стандартом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2.15.3. Показатели доступности и качества муниципальной услуги при предоставлении в электронном виде: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возможность получения информации о порядке и сроках предоставления услуги, с использованием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возможность записи на прием в орган для подачи запроса о предоставлении муниципальной услуги посредством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возможность формирования запроса для подачи Уведомления об окончании строительства заявителем на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возможность приема и регистрации уполномоченным органом местного самоуправления Уведомления об окончании строительства и иных документов, необходимых для предоставления муниципальной услуги, поданных посредством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при наличии технической возможности оценка доступности и качества муниципальной услуги на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2.16. Особенности получения муниципальной услуги через МФЦ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Усть-Большерецкого муниципального района с уполномоченным многофункциональным центром.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2.17. Особенности предоставления муниципальной услуги в электронной форме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Возможность оформления Уведомления в электронной форме посредством РПГУ/ЕПГУ предоставляется только заявителям, имеющим подтвержденную учетную запись в Единой системе аутентификации и идентификации (далее – ЕСИА).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Для регистрации Уведомления об окончании строительства посредством РПГУ/ЕПГУ заявителю необходимо:</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авторизоваться на РПГУ/ЕПГУ с использованием подтвержденной учетной записи, зарегистрированной в ЕСИА;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из списка муниципальных услуг выбрать соответствующую муниципальную услугу;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нажатием кнопки «Получить услугу» инициализировать операцию по заполнению электронной формы одного из уведомлений: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-отправить электронную форму Уведомления об окончании строительства в Комитет.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3.1. Исчерпывающий перечень административных процедур</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3.1.1. Предоставление муниципальной услуги включает в себя следующие административные процедуры:</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прием Уведомления об окончании строительства и прилагаемых к нему документов, регистрация Уведомления об окончании строительства и выдача заявителю расписки в получении Уведомления об окончании строительства и документов;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рассмотрение Уведомления об окончании строительства и прилагаемых документов, принятие решения уполномоченным органом о предоставлении муниципальной услуги или о возврате Уведомления об окончании строительства, подготовка результата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3.2. Прием и регистрация Уведомления и прилагаемых к нему документов.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3.2.1. Основанием для начала административной процедуры по приему и регистрации Уведомления об окончании строительства является обращение заявителя в Комитет с приложением к нему документов.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Уполномоченное должностное лицо Комитета ответственное за прием и регистрацию Уведомления об окончании строительства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устанавливает предмет обращения, личность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проверяет правильность оформления Уведомления об окончании строительства и комплектность представленных документов (в случае представления их заявителем по собственной инициативе);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обеспечивает внесение соответствующей записи в журнал регистрации с указанием даты приема, номера Уведомления об окончании строительства, сведений о заявителе, иных необходимых сведений в соответствии с порядком делопроизводства, выдает заявителю расписку в получении Уведомления об окончании строительства и документов.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Документы, поступившие почтовым отправлением, регистрируются в день их поступления в Комитет, а документы, поступившие в электронной форме, в том числе посредством РПГУ/ЕПГУ, – не позднее рабочего дня, следующего за днем их поступления.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получении Уведомления об окончании строительства в форме электронного документа уполномоченное должностное лицо не позднее рабочего дня, следующего за днем поступления Уведомления об окончании строительства, направляет заявителю сообщение в электронной форме о получении и регистрации Уведомления об окончании строительства.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 случае представления Уведомления об окончании строительства через МФЦ Камчатского края, уполномоченное должностное лицо МФЦ Камчатского края осуществляет: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процедуру приема Уведомления об окончании строительства. Принятое Уведомление об окончании строительства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Комитет.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 выдает заявителю расписку о приеме Уведомления об окончании строительства и документов с указанием ФИО уполномоченного должностного лица, принявшего </w:t>
      </w:r>
      <w:r w:rsidRPr="00825F85">
        <w:rPr>
          <w:rFonts w:eastAsia="Times New Roman" w:cs="Times New Roman"/>
          <w:szCs w:val="24"/>
          <w:lang w:eastAsia="ru-RU"/>
        </w:rPr>
        <w:lastRenderedPageBreak/>
        <w:t>Уведомление об окончании строительства, даты приема, срока оказания услуги, контактов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Максимальный срок выполнения действия 15 минут.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Зарегистрированный пакет документов передается в Комитете в порядке, определенном соглашением между уполномоченным МФЦ и Администрацией Усть-Большерецкого муниципального района.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3.2.2. Результатом выполнения административной процедуры по приему и регистрации Уведомления об окончании строительства является прием и регистрация Уведомления об окончании строительства и документов.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3.2.3. Срок выполнения административной процедуры по приему и регистрации Уведомления об окончании строительства и документов – один день.</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3.3. Рассмотрение представленных документов и принятие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3.3.1. Основанием для начала административной процедуры по рассмотрению Уведомления об окончании строительства, является поступление Уведомления об окончании строительства уполномоченному должностному лицу Комитета ответственному за подготовку документов.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Уведомление об окончании строительства с приложением документов передается уполномоченному должностному лицу для исполнения.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3.3.2. Уполномоченное должностное лицо, ответственное за подготовку уведомления о соответствии или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проверяет Уведомление об окончании строительства на содержание в нем следующих сведений: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кадастровый номер земельного участка (при его наличии), адрес или описание местоположения земельного участка;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сведения о параметрах построенных или реконструированных объекта индивидуального жилищного строительства или садового дома;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почтовый адрес и (или) адрес электронной почты для связи с застройщиком;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сведения об оплате государственной пошлины за осуществление государственной регистрации прав.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 xml:space="preserve">2)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w:t>
      </w:r>
      <w:r w:rsidRPr="00825F85">
        <w:rPr>
          <w:rFonts w:eastAsia="Times New Roman" w:cs="Times New Roman"/>
          <w:szCs w:val="24"/>
          <w:lang w:eastAsia="ru-RU"/>
        </w:rP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r w:rsidRPr="00825F85">
        <w:rPr>
          <w:rFonts w:eastAsia="Times New Roman" w:cs="Times New Roman"/>
          <w:szCs w:val="24"/>
          <w:lang w:eastAsia="ru-RU"/>
        </w:rPr>
        <w:t xml:space="preserve"> (</w:t>
      </w:r>
      <w:proofErr w:type="gramStart"/>
      <w:r w:rsidRPr="00825F85">
        <w:rPr>
          <w:rFonts w:eastAsia="Times New Roman" w:cs="Times New Roman"/>
          <w:szCs w:val="24"/>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825F85">
        <w:rPr>
          <w:rFonts w:eastAsia="Times New Roman" w:cs="Times New Roman"/>
          <w:szCs w:val="24"/>
          <w:lang w:eastAsia="ru-RU"/>
        </w:rPr>
        <w:t xml:space="preserve"> уведомления о планируемом строительстве). В случае</w:t>
      </w:r>
      <w:proofErr w:type="gramStart"/>
      <w:r w:rsidRPr="00825F85">
        <w:rPr>
          <w:rFonts w:eastAsia="Times New Roman" w:cs="Times New Roman"/>
          <w:szCs w:val="24"/>
          <w:lang w:eastAsia="ru-RU"/>
        </w:rPr>
        <w:t>,</w:t>
      </w:r>
      <w:proofErr w:type="gramEnd"/>
      <w:r w:rsidRPr="00825F85">
        <w:rPr>
          <w:rFonts w:eastAsia="Times New Roman" w:cs="Times New Roman"/>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825F85">
        <w:rPr>
          <w:rFonts w:eastAsia="Times New Roman" w:cs="Times New Roman"/>
          <w:szCs w:val="24"/>
          <w:lang w:eastAsia="ru-RU"/>
        </w:rPr>
        <w:t>действующим</w:t>
      </w:r>
      <w:proofErr w:type="gramEnd"/>
      <w:r w:rsidRPr="00825F85">
        <w:rPr>
          <w:rFonts w:eastAsia="Times New Roman" w:cs="Times New Roman"/>
          <w:szCs w:val="24"/>
          <w:lang w:eastAsia="ru-RU"/>
        </w:rPr>
        <w:t xml:space="preserve"> на дату поступления уведомления об окончании строительства;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25F85">
        <w:rPr>
          <w:rFonts w:eastAsia="Times New Roman" w:cs="Times New Roman"/>
          <w:szCs w:val="24"/>
          <w:lang w:eastAsia="ru-RU"/>
        </w:rPr>
        <w:t xml:space="preserve"> и такой объект капитального строительства не введен в эксплуатацию.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3.3.3. По результатам проверки документов уполномоченное должностное лицо Комитета ответственное за рассмотрение Уведомления об окончании строительства и прилагаемых к нему документов, подготавливает и направляет руководителю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проект уведомления о 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проект уведомления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Уведомления о соответствии или о несоответствии оформляются по форме, согласно приложениям № 2 или № 3 к настоящему Административному регламенту.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Результатом исполнения административной процедуры является подписание  руководителем Комитета уведомления о соответствии или о несоответствии  и скрепление его печатью.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Комитет в течение семи рабочих дней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в орган регистрации прав;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2.9.3 части 2.9 раздела 2 настоящего Административного регламента;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или 3 пункта 2.9.3 части 2.9 раздела 2 настоящего Административного регламента.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Уведомление заявителя о принятом решении осуществляется уполномоченным должностным лицом Комитета по желанию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лично;</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 почте;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на адрес электронной почты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по телефону;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 </w:t>
      </w:r>
      <w:proofErr w:type="gramStart"/>
      <w:r w:rsidRPr="00825F85">
        <w:rPr>
          <w:rFonts w:eastAsia="Times New Roman" w:cs="Times New Roman"/>
          <w:szCs w:val="24"/>
          <w:lang w:eastAsia="ru-RU"/>
        </w:rPr>
        <w:t>через</w:t>
      </w:r>
      <w:proofErr w:type="gramEnd"/>
      <w:r w:rsidRPr="00825F85">
        <w:rPr>
          <w:rFonts w:eastAsia="Times New Roman" w:cs="Times New Roman"/>
          <w:szCs w:val="24"/>
          <w:lang w:eastAsia="ru-RU"/>
        </w:rPr>
        <w:t xml:space="preserve"> </w:t>
      </w:r>
      <w:proofErr w:type="gramStart"/>
      <w:r w:rsidRPr="00825F85">
        <w:rPr>
          <w:rFonts w:eastAsia="Times New Roman" w:cs="Times New Roman"/>
          <w:szCs w:val="24"/>
          <w:lang w:eastAsia="ru-RU"/>
        </w:rPr>
        <w:t>уполномоченный</w:t>
      </w:r>
      <w:proofErr w:type="gramEnd"/>
      <w:r w:rsidRPr="00825F85">
        <w:rPr>
          <w:rFonts w:eastAsia="Times New Roman" w:cs="Times New Roman"/>
          <w:szCs w:val="24"/>
          <w:lang w:eastAsia="ru-RU"/>
        </w:rPr>
        <w:t xml:space="preserve"> МФЦ (при наличии Соглашения о взаимодействии)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 в электронной форме в личный кабинет заявителя (при направлении заявления через РПГУ/ЕПГУ). В данном случае документы готовятся в формате </w:t>
      </w:r>
      <w:proofErr w:type="spellStart"/>
      <w:r w:rsidRPr="00825F85">
        <w:rPr>
          <w:rFonts w:eastAsia="Times New Roman" w:cs="Times New Roman"/>
          <w:szCs w:val="24"/>
          <w:lang w:eastAsia="ru-RU"/>
        </w:rPr>
        <w:t>pdf</w:t>
      </w:r>
      <w:proofErr w:type="spellEnd"/>
      <w:r w:rsidRPr="00825F85">
        <w:rPr>
          <w:rFonts w:eastAsia="Times New Roman" w:cs="Times New Roman"/>
          <w:szCs w:val="24"/>
          <w:lang w:eastAsia="ru-RU"/>
        </w:rPr>
        <w:t>, подписываются квалифицированной электронной подписью уполномоченного должностного лица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Указанные документы в формате электронного архива </w:t>
      </w:r>
      <w:proofErr w:type="spellStart"/>
      <w:r w:rsidRPr="00825F85">
        <w:rPr>
          <w:rFonts w:eastAsia="Times New Roman" w:cs="Times New Roman"/>
          <w:szCs w:val="24"/>
          <w:lang w:eastAsia="ru-RU"/>
        </w:rPr>
        <w:t>zip</w:t>
      </w:r>
      <w:proofErr w:type="spellEnd"/>
      <w:r w:rsidRPr="00825F85">
        <w:rPr>
          <w:rFonts w:eastAsia="Times New Roman" w:cs="Times New Roman"/>
          <w:szCs w:val="24"/>
          <w:lang w:eastAsia="ru-RU"/>
        </w:rPr>
        <w:t xml:space="preserve">, </w:t>
      </w:r>
      <w:proofErr w:type="spellStart"/>
      <w:r w:rsidRPr="00825F85">
        <w:rPr>
          <w:rFonts w:eastAsia="Times New Roman" w:cs="Times New Roman"/>
          <w:szCs w:val="24"/>
          <w:lang w:eastAsia="ru-RU"/>
        </w:rPr>
        <w:t>rar</w:t>
      </w:r>
      <w:proofErr w:type="spellEnd"/>
      <w:r w:rsidRPr="00825F85">
        <w:rPr>
          <w:rFonts w:eastAsia="Times New Roman" w:cs="Times New Roman"/>
          <w:szCs w:val="24"/>
          <w:lang w:eastAsia="ru-RU"/>
        </w:rPr>
        <w:t>  направляются в личный кабинет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(трех)  рабочих дней.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4. Выдача уведомлений о соответствии или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Основанием для начала административной процедуры является поступление должностному лицу, ответственному за прием и регистрацию подписанного уведомления о соответствии или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Уполномоченное должностное лицо, ответственное за прием и регистрацию подписанного уведомления о соответствии или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регистрирует в журнале регистрации уведомлений;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сообщает заявителю о готовности к выдаче уведомления о соответствии или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825F85">
        <w:rPr>
          <w:rFonts w:eastAsia="Times New Roman" w:cs="Times New Roman"/>
          <w:szCs w:val="24"/>
          <w:lang w:eastAsia="ru-RU"/>
        </w:rPr>
        <w:t>при</w:t>
      </w:r>
      <w:proofErr w:type="gramEnd"/>
      <w:r w:rsidRPr="00825F85">
        <w:rPr>
          <w:rFonts w:eastAsia="Times New Roman" w:cs="Times New Roman"/>
          <w:szCs w:val="24"/>
          <w:lang w:eastAsia="ru-RU"/>
        </w:rPr>
        <w:t xml:space="preserve"> подачи заявления в уполномоченный МФЦ);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выдает подготовленный документ заявителю под роспись в графе соответствующего журнала регистрации;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5) заносит сведения о выданном </w:t>
      </w:r>
      <w:proofErr w:type="gramStart"/>
      <w:r w:rsidRPr="00825F85">
        <w:rPr>
          <w:rFonts w:eastAsia="Times New Roman" w:cs="Times New Roman"/>
          <w:szCs w:val="24"/>
          <w:lang w:eastAsia="ru-RU"/>
        </w:rPr>
        <w:t>уведомлении</w:t>
      </w:r>
      <w:proofErr w:type="gramEnd"/>
      <w:r w:rsidRPr="00825F85">
        <w:rPr>
          <w:rFonts w:eastAsia="Times New Roman" w:cs="Times New Roman"/>
          <w:szCs w:val="24"/>
          <w:lang w:eastAsia="ru-RU"/>
        </w:rPr>
        <w:t xml:space="preserve"> о соответствии или о несоответствии в автоматизированную муниципальную информационную систему обеспечения градостроительной деятельности.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Заявителю выдается 1 (один) экземпляр подготовленного документа.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Один экземпляр остается в Комитете.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Выдача уведомления о соответствии или о несоответствии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 случае неявки заявителя для получения уведомления о соответствии или о несоответствии документы хранятся в Комитете в течение 1 (одного) года.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Заявитель вправе отозвать свое Уведомление об окончании строительства на любом этапе рассмотрения документов до регистрации подготовленного уведомления о соответствии или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Отзыв Уведомления об окончании строительства оформляется письмом заявителя или соответствующей записью его официального представителя на подлиннике ранее </w:t>
      </w:r>
      <w:r w:rsidRPr="00825F85">
        <w:rPr>
          <w:rFonts w:eastAsia="Times New Roman" w:cs="Times New Roman"/>
          <w:szCs w:val="24"/>
          <w:lang w:eastAsia="ru-RU"/>
        </w:rPr>
        <w:lastRenderedPageBreak/>
        <w:t>поданного Уведомления об окончании строительства.  При этом Уведомление об окончании строительства остается в Комитете, документы возвращаются заявителю.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Результатом выполнения административной процедуры является выдача уведомления о соответствии или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Максимальная продолжительность данной административной процедуры составляет один день.</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3.5. Описание результата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Результатами предоставления муниципальной услуги являются: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уведомление о 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уведомление о несоответствии.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настоящего Административного регламента.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Запрос документов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законодательством не предусмотрен.</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3.7. Порядок осуществления административных процедур в электронной форме, в том числе с использованием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3.7.1.  Порядок записи на прием в орган (организацию) посредством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Запись на прием проводится посредством РПГУ/ 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Комитет не вправе требовать от заявителя совершения иных действий, кроме прохождения идентификац</w:t>
      </w:r>
      <w:proofErr w:type="gramStart"/>
      <w:r w:rsidRPr="00825F85">
        <w:rPr>
          <w:rFonts w:eastAsia="Times New Roman" w:cs="Times New Roman"/>
          <w:szCs w:val="24"/>
          <w:lang w:eastAsia="ru-RU"/>
        </w:rPr>
        <w:t>ии и ау</w:t>
      </w:r>
      <w:proofErr w:type="gramEnd"/>
      <w:r w:rsidRPr="00825F85">
        <w:rPr>
          <w:rFonts w:eastAsia="Times New Roman" w:cs="Times New Roman"/>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3.7.2. Порядок формирования Уведомления об окончании строительства посредством заполнения его электронной формы на РПГУ/ЕПГУ, без необходимости дополнительной подачи в какой-либо иной форме.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На РПГУ/ЕПГУ размещаются образец заполнения электронной формы Уведомления об окончании строительства.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формировании Уведомления об окончании строительства заявителю обеспечивается: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возможность копирования и сохранения Уведомления и иных документов, указанных в подпунктах 2–5 пункта 2.6.1 части 2.6 раздела 2 настоящего Административного регламента, необходимых для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возможность печати на бумажном носителе копии электронной формы заявления;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3) сохранение ранее введенных в электронную форму Уведомления об окончании строительства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системе ЕСИА и сведений, опубликованных на РПГУ/ЕПГУ, в части, касающейся сведений, отсутствующих в ЕСИА;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5) возможность вернуться на любой из этапов заполнения электронной формы Уведомления без </w:t>
      </w:r>
      <w:proofErr w:type="gramStart"/>
      <w:r w:rsidRPr="00825F85">
        <w:rPr>
          <w:rFonts w:eastAsia="Times New Roman" w:cs="Times New Roman"/>
          <w:szCs w:val="24"/>
          <w:lang w:eastAsia="ru-RU"/>
        </w:rPr>
        <w:t>потери</w:t>
      </w:r>
      <w:proofErr w:type="gramEnd"/>
      <w:r w:rsidRPr="00825F85">
        <w:rPr>
          <w:rFonts w:eastAsia="Times New Roman" w:cs="Times New Roman"/>
          <w:szCs w:val="24"/>
          <w:lang w:eastAsia="ru-RU"/>
        </w:rPr>
        <w:t xml:space="preserve"> ранее введенной информации;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6) возможность доступа заявителя на РПГУ/ЕПГУ к ранее поданным им уведомлениям в течение не менее одного года, а также частично сформированных запросов – в течение не менее 3 месяцев.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Сформированное и подписанное Уведомление об окончании строительства и иные документы, указанные в подпунктах 2–5 пункта 2.6.1 части 2.6 раздела 2 настоящего Административного регламента, необходимые для предоставления муниципальной услуги, направляется в Комитет посредством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3.7.3. Порядок приема и регистрации Комитетом Уведомления и иных документов, необходимых для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Комитет обеспечивает прием документов, необходимых для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Срок регистрации  заявления составляет 1 рабочий день.</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получении Уведомления об окончании строительства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Прием и регистрация Уведомления об окончании строительства осуществляется уполномоченным лицом, Комитета, ответственным за прием и регистрацию Уведомления об окончании строительства на предоставление услуги в электронной форме.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После регистрации Уведомление об окончании строительства направляется уполномоченным лицом, ответственным за прием и регистрацию Уведомления об окончании строительства уполномоченному должностному лицу, ответственному за предоставление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После принятия Уведомления об окончании строительства, уполномоченным должностным лицом, ответственным за предоставление муниципальной услуги, статус Уведомления об окончании строительства заявителя в личном кабинете на РПГУ/ЕПГУ обновляется до статуса «принято».</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3.7.4. Получение результата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 качестве результата предоставления муниципальной услуги заявитель по его выбору вправе получить:</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электронной подписи (далее – ЭП);</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уведомление о соответствии или о несоответствии на бумажном носителе в Комитет или  уполномоченным МФЦ.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3.7.5. Получение сведений о ходе выполнения Уведомления об окончании строительства.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В случае подачи Уведомления посредством РПГУ/ЕПГУ информация о ходе предоставления муниципальной услуги отображается в личном кабинете заявителя на РПГУ/ЕПГУ.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предоставлении муниципальной услуги в электронной форме заявителю направляется: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уведомление о записи на прием;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уведомление о приеме и регистрации Уведомления об окончании строительства и иных документов, необходимых для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уведомление о начале процедуры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уведомление о возможности получить результат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3.7.6. Осуществление оценки качества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825F85">
        <w:rPr>
          <w:rFonts w:eastAsia="Times New Roman" w:cs="Times New Roman"/>
          <w:szCs w:val="24"/>
          <w:lang w:eastAsia="ru-RU"/>
        </w:rPr>
        <w:t xml:space="preserve">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Порядок и формы контроля, за исполнением Административного регламента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4.1. Текущий контроль, за соблюдением и исполнением уполномоченными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руководителем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Плановые и внеплановые проверки проводятся на основании распорядительных документов руководителя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Проверки осуществляются с целью выявления и устранения нарушений при предоставлении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4.3. </w:t>
      </w:r>
      <w:proofErr w:type="gramStart"/>
      <w:r w:rsidRPr="00825F85">
        <w:rPr>
          <w:rFonts w:eastAsia="Times New Roman" w:cs="Times New Roman"/>
          <w:szCs w:val="24"/>
          <w:lang w:eastAsia="ru-RU"/>
        </w:rPr>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муниципального района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825F85">
        <w:rPr>
          <w:rFonts w:eastAsia="Times New Roman" w:cs="Times New Roman"/>
          <w:szCs w:val="24"/>
          <w:lang w:eastAsia="ru-RU"/>
        </w:rPr>
        <w:t xml:space="preserve"> </w:t>
      </w:r>
      <w:proofErr w:type="gramStart"/>
      <w:r w:rsidRPr="00825F85">
        <w:rPr>
          <w:rFonts w:eastAsia="Times New Roman" w:cs="Times New Roman"/>
          <w:szCs w:val="24"/>
          <w:lang w:eastAsia="ru-RU"/>
        </w:rPr>
        <w:t>предоставлении</w:t>
      </w:r>
      <w:proofErr w:type="gramEnd"/>
      <w:r w:rsidRPr="00825F85">
        <w:rPr>
          <w:rFonts w:eastAsia="Times New Roman" w:cs="Times New Roman"/>
          <w:szCs w:val="24"/>
          <w:lang w:eastAsia="ru-RU"/>
        </w:rPr>
        <w:t xml:space="preserve">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 xml:space="preserve">5. </w:t>
      </w:r>
      <w:proofErr w:type="gramStart"/>
      <w:r w:rsidRPr="00825F85">
        <w:rPr>
          <w:rFonts w:eastAsia="Times New Roman" w:cs="Times New Roman"/>
          <w:szCs w:val="24"/>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5.1. </w:t>
      </w:r>
      <w:proofErr w:type="gramStart"/>
      <w:r w:rsidRPr="00825F85">
        <w:rPr>
          <w:rFonts w:eastAsia="Times New Roman" w:cs="Times New Roman"/>
          <w:szCs w:val="24"/>
          <w:lang w:eastAsia="ru-RU"/>
        </w:rPr>
        <w:t>Действия (бездействие) и решения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повлекшие за собой нарушение прав заявителя, могут быть обжалованы им в досудебном (внесудебном) порядке.</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5.2. </w:t>
      </w:r>
      <w:proofErr w:type="gramStart"/>
      <w:r w:rsidRPr="00825F85">
        <w:rPr>
          <w:rFonts w:eastAsia="Times New Roman" w:cs="Times New Roman"/>
          <w:szCs w:val="24"/>
          <w:lang w:eastAsia="ru-RU"/>
        </w:rPr>
        <w:t>Предметом досудебного (внесудебного) обжалования действий (бездействия)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5.4. Заявитель может обратиться с жалобой, в том числе в следующих случаях:</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нарушение срока регистрации запроса о предоставлении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825F85">
        <w:rPr>
          <w:rFonts w:eastAsia="Times New Roman" w:cs="Times New Roman"/>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 xml:space="preserve">7) отказ Комитета, руководителя Комитета, многофункционального центра, работника многофункционального центра, организаций, предоставляющих </w:t>
      </w:r>
      <w:r w:rsidRPr="00825F85">
        <w:rPr>
          <w:rFonts w:eastAsia="Times New Roman" w:cs="Times New Roman"/>
          <w:szCs w:val="24"/>
          <w:lang w:eastAsia="ru-RU"/>
        </w:rPr>
        <w:lastRenderedPageBreak/>
        <w:t>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5F85">
        <w:rPr>
          <w:rFonts w:eastAsia="Times New Roman" w:cs="Times New Roman"/>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825F85">
        <w:rPr>
          <w:rFonts w:eastAsia="Times New Roman" w:cs="Times New Roman"/>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25F85">
        <w:rPr>
          <w:rFonts w:eastAsia="Times New Roman" w:cs="Times New Roman"/>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5.3. Жалоба подается в Комитет,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5.4. Жалоба должна содержать:</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сведения об обжалуемых решениях и действиях (бездействии)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их работников;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4) доводы, на основании которых заявитель не согласен с решением и действием (бездействием) Комитета, руководителя Комитета, либо муниципального служащего, </w:t>
      </w:r>
      <w:r w:rsidRPr="00825F85">
        <w:rPr>
          <w:rFonts w:eastAsia="Times New Roman" w:cs="Times New Roman"/>
          <w:szCs w:val="24"/>
          <w:lang w:eastAsia="ru-RU"/>
        </w:rPr>
        <w:lastRenderedPageBreak/>
        <w:t>многофункционального центра, работника многофункционального центра, организаций, предоставляющих муниципальную услугу по принципу «одного окна», их работников.</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Заявителем могут быть представлены документы (при наличии), подтверждающие доводы заявителя, либо их копии.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5.6. В случае</w:t>
      </w:r>
      <w:proofErr w:type="gramStart"/>
      <w:r w:rsidRPr="00825F85">
        <w:rPr>
          <w:rFonts w:eastAsia="Times New Roman" w:cs="Times New Roman"/>
          <w:szCs w:val="24"/>
          <w:lang w:eastAsia="ru-RU"/>
        </w:rPr>
        <w:t>,</w:t>
      </w:r>
      <w:proofErr w:type="gramEnd"/>
      <w:r w:rsidRPr="00825F85">
        <w:rPr>
          <w:rFonts w:eastAsia="Times New Roman" w:cs="Times New Roman"/>
          <w:szCs w:val="24"/>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25F85">
        <w:rPr>
          <w:rFonts w:eastAsia="Times New Roman" w:cs="Times New Roman"/>
          <w:szCs w:val="24"/>
          <w:lang w:eastAsia="ru-RU"/>
        </w:rPr>
        <w:t>представлена</w:t>
      </w:r>
      <w:proofErr w:type="gramEnd"/>
      <w:r w:rsidRPr="00825F85">
        <w:rPr>
          <w:rFonts w:eastAsia="Times New Roman" w:cs="Times New Roman"/>
          <w:szCs w:val="24"/>
          <w:lang w:eastAsia="ru-RU"/>
        </w:rPr>
        <w:t>:</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оформленная в соответствии с законодательством Российской Федерации доверенность (для физических лиц);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5.7.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5.8. В электронном виде жалоба может быть подана заявителем посредством: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официального сайта Администрации в сети «Интернет»;</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ЕПГУ;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РПГУ.</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5.9. Жалоба может быть подана заявителем через КГКУ «МФЦ».</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5.10. Время приема жалоб должно совпадать со временем предоставления муниципальных услуг.</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5.11. Жалобы на действие (бездействие) муниципальных служащих, предоставляющих муниципальную услугу, а также на принятые ими решения направляются в Комитет, и рассматривается им в порядке, предусмотренном настоящим разделом.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этом срок рассмотрения жалобы исчисляется со дня регистрации жалобы в уполномоченном на ее рассмотрение органе.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5.12. В случае если обжалуются решения руководителя Комитета, жалоба подается в Администрацию и рассматривается Комиссией по досудебному обжалованию действий (бездействий).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5.14. В случае</w:t>
      </w:r>
      <w:proofErr w:type="gramStart"/>
      <w:r w:rsidRPr="00825F85">
        <w:rPr>
          <w:rFonts w:eastAsia="Times New Roman" w:cs="Times New Roman"/>
          <w:szCs w:val="24"/>
          <w:lang w:eastAsia="ru-RU"/>
        </w:rPr>
        <w:t>,</w:t>
      </w:r>
      <w:proofErr w:type="gramEnd"/>
      <w:r w:rsidRPr="00825F85">
        <w:rPr>
          <w:rFonts w:eastAsia="Times New Roman" w:cs="Times New Roman"/>
          <w:szCs w:val="24"/>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w:t>
      </w:r>
      <w:r w:rsidRPr="00825F85">
        <w:rPr>
          <w:rFonts w:eastAsia="Times New Roman" w:cs="Times New Roman"/>
          <w:szCs w:val="24"/>
          <w:lang w:eastAsia="ru-RU"/>
        </w:rPr>
        <w:lastRenderedPageBreak/>
        <w:t>о перенаправлении жалобы, за исключением случаев, указанных в пунктах 5.16 и 5.17 настоящего раздела.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этом срок рассмотрения жалобы исчисляется со дня регистрации жалобы в Комитете.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5.15. Жалоба, поступившая в письменной форме в Комитет, подлежит обязательной регистрации в журнале учета жалоб на решения и действия (бездействие) Комитета, должностного лица Комитета,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Ведение Журнала осуществляется по форме и в порядке, установленного правовым актом Комитета.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5.17. Комитет вправе оставить жалобу без ответа в следующих случаях:</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2) если в жалобе не </w:t>
      </w:r>
      <w:proofErr w:type="gramStart"/>
      <w:r w:rsidRPr="00825F85">
        <w:rPr>
          <w:rFonts w:eastAsia="Times New Roman" w:cs="Times New Roman"/>
          <w:szCs w:val="24"/>
          <w:lang w:eastAsia="ru-RU"/>
        </w:rPr>
        <w:t>указаны</w:t>
      </w:r>
      <w:proofErr w:type="gramEnd"/>
      <w:r w:rsidRPr="00825F85">
        <w:rPr>
          <w:rFonts w:eastAsia="Times New Roman" w:cs="Times New Roman"/>
          <w:szCs w:val="24"/>
          <w:lang w:eastAsia="ru-RU"/>
        </w:rPr>
        <w:t xml:space="preserve"> фамилия, имя, отчество (при наличии), почтовый адрес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5.18. Комитет отказывает в удовлетворении жалобы в следующих случаях:</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наличие вступившего в законную силу решения суда, арбитражного суда по жалобе о том же предмете и по тем же основаниям;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5.19. По результатам рассмотрения жалобы руководитель Комитета принимает одно из следующих решений: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отказывает в удовлетворении жалобы.</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Решение принимается в форме акта уполномоченного на ее рассмотрение органа.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5.20. 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5.21. Ответ по результатам рассмотрения жалобы направляется заявителю не позднее дня, следующего за днем принятия решения, в письменной форме.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5.22. В ответе по результатам рассмотрения жалобы указываются: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номер, дата, место принятия решения, включая сведения о должностном лице, решение или действия (бездействие) которого обжалуется;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фамилия, имя, отчество (при наличии) или наименование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основания для принятия решения по жалобе;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 принятое по жалобе решение;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7) сведения о порядке обжалования принятого по жалобе решения.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руководителем Комитета, вид которой установлен законодательством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Комитета незамедлительно направляет соответствующие материалы в органы прокуратуры.</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5.25. Решение, принятое по результатам рассмотрения жалобы, может быть обжаловано в судебном порядке.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 Жалоба на решение руководителя Комитета, поступившая в письменной форме в Администрацию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5.26.1. Жалоба на решение руководителя Комитета, подлежит рассмотрению Комиссией по досудебному обжалованию в течение 15 рабочих дней со дня регистрации жалобы.</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В случае обжалования отказа руководителя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5.26.2. Комиссия по досудебному обжалованию вправе оставить жалобу на решение руководителя Комитета без рассмотрения в следующих случаях:</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2) если в жалобе не </w:t>
      </w:r>
      <w:proofErr w:type="gramStart"/>
      <w:r w:rsidRPr="00825F85">
        <w:rPr>
          <w:rFonts w:eastAsia="Times New Roman" w:cs="Times New Roman"/>
          <w:szCs w:val="24"/>
          <w:lang w:eastAsia="ru-RU"/>
        </w:rPr>
        <w:t>указаны</w:t>
      </w:r>
      <w:proofErr w:type="gramEnd"/>
      <w:r w:rsidRPr="00825F85">
        <w:rPr>
          <w:rFonts w:eastAsia="Times New Roman" w:cs="Times New Roman"/>
          <w:szCs w:val="24"/>
          <w:lang w:eastAsia="ru-RU"/>
        </w:rPr>
        <w:t xml:space="preserve"> фамилия, имя, отчество (при наличии), почтовый адрес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5.26.3. Комиссия по досудебному обжалованию отказывает в удовлетворении жалобы на решение руководителя Комитета в следующих случаях:</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наличие вступившего в законную силу решения суда, арбитражного суда по жалобе о том же предмете и по тем же основаниям;</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5.26.4. По результатам рассмотрения жалобы на решение руководителя Комитета Комиссией по досудебному обжалованию принимается одно из следующих решений:</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proofErr w:type="gramStart"/>
      <w:r w:rsidRPr="00825F85">
        <w:rPr>
          <w:rFonts w:eastAsia="Times New Roman" w:cs="Times New Roman"/>
          <w:szCs w:val="24"/>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отказ в удовлетворении жалобы.</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5.26.6. При удовлетворении жалобы руководитель Комитета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5.26.7. Письменный ответ по результатам рассмотрения жалобы на решение руководителя Комитета направляется заявителю не позднее дня, следующего за днем принятия решения Комиссией по досудебному обжалованию.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5.26.8. В письменном ответе по результатам рассмотрения жалобы на решение руководителя Комитета указываются: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1) наименование органа, рассмотревшего жалобу и принявшего решение по жалобе;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3) фамилия, имя, отчество (при наличии) или наименование заявителя;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4) основания для принятия решения по жалобе;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 принятое по жалобе решение;</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7) сведения о порядке обжалования принятого по жалобе решения.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5.26.9. Письменный ответ по результатам рассмотрения жалобы на решение руководителя Комитета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5.26.10. По желанию заявителя ответ по результатам рассмотрения жалобы на решение руководителя Комитета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ЭП, вид которой установлен законодательством Российской Федерации.</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t xml:space="preserve">5.26.11. В случае установления в ходе или по результатам рассмотрения жалобы на решение </w:t>
      </w:r>
      <w:proofErr w:type="gramStart"/>
      <w:r w:rsidRPr="00825F85">
        <w:rPr>
          <w:rFonts w:eastAsia="Times New Roman" w:cs="Times New Roman"/>
          <w:szCs w:val="24"/>
          <w:lang w:eastAsia="ru-RU"/>
        </w:rPr>
        <w:t>руководителя Комитета признаков состава административного правонарушения</w:t>
      </w:r>
      <w:proofErr w:type="gramEnd"/>
      <w:r w:rsidRPr="00825F85">
        <w:rPr>
          <w:rFonts w:eastAsia="Times New Roman" w:cs="Times New Roman"/>
          <w:szCs w:val="24"/>
          <w:lang w:eastAsia="ru-RU"/>
        </w:rPr>
        <w:t xml:space="preserve">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825F85" w:rsidRPr="00825F85" w:rsidRDefault="00825F85" w:rsidP="00825F85">
      <w:pPr>
        <w:spacing w:after="0" w:line="240" w:lineRule="auto"/>
        <w:ind w:firstLine="709"/>
        <w:jc w:val="both"/>
        <w:rPr>
          <w:rFonts w:ascii="Arial" w:eastAsia="Times New Roman" w:hAnsi="Arial" w:cs="Arial"/>
          <w:sz w:val="20"/>
          <w:szCs w:val="20"/>
          <w:lang w:eastAsia="ru-RU"/>
        </w:rPr>
      </w:pPr>
      <w:r w:rsidRPr="00825F85">
        <w:rPr>
          <w:rFonts w:eastAsia="Times New Roman" w:cs="Times New Roman"/>
          <w:szCs w:val="24"/>
          <w:lang w:eastAsia="ru-RU"/>
        </w:rPr>
        <w:lastRenderedPageBreak/>
        <w:t>5.26.12. Решение, принятое по результатам рассмотрения жалобы на решение руководителя Комитета, может быть обжаловано в судебном порядке.</w:t>
      </w:r>
    </w:p>
    <w:p w:rsidR="00825F85" w:rsidRPr="00825F85" w:rsidRDefault="00825F85" w:rsidP="00825F85">
      <w:pPr>
        <w:spacing w:after="0" w:line="240" w:lineRule="auto"/>
        <w:ind w:firstLine="567"/>
        <w:jc w:val="right"/>
        <w:outlineLvl w:val="0"/>
        <w:rPr>
          <w:rFonts w:ascii="Arial" w:eastAsia="Times New Roman" w:hAnsi="Arial" w:cs="Arial"/>
          <w:b/>
          <w:bCs/>
          <w:kern w:val="36"/>
          <w:sz w:val="32"/>
          <w:szCs w:val="32"/>
          <w:lang w:eastAsia="ru-RU"/>
        </w:rPr>
      </w:pPr>
      <w:r w:rsidRPr="00825F85">
        <w:rPr>
          <w:rFonts w:eastAsia="Times New Roman" w:cs="Times New Roman"/>
          <w:kern w:val="36"/>
          <w:szCs w:val="24"/>
          <w:lang w:eastAsia="ru-RU"/>
        </w:rPr>
        <w:t>Приложение №1</w:t>
      </w:r>
    </w:p>
    <w:p w:rsidR="00825F85" w:rsidRPr="00825F85" w:rsidRDefault="00825F85" w:rsidP="00825F85">
      <w:pPr>
        <w:spacing w:after="0" w:line="240" w:lineRule="auto"/>
        <w:ind w:firstLine="567"/>
        <w:jc w:val="right"/>
        <w:outlineLvl w:val="0"/>
        <w:rPr>
          <w:rFonts w:ascii="Arial" w:eastAsia="Times New Roman" w:hAnsi="Arial" w:cs="Arial"/>
          <w:b/>
          <w:bCs/>
          <w:kern w:val="36"/>
          <w:sz w:val="32"/>
          <w:szCs w:val="32"/>
          <w:lang w:eastAsia="ru-RU"/>
        </w:rPr>
      </w:pPr>
      <w:r w:rsidRPr="00825F85">
        <w:rPr>
          <w:rFonts w:eastAsia="Times New Roman" w:cs="Times New Roman"/>
          <w:kern w:val="36"/>
          <w:szCs w:val="24"/>
          <w:lang w:eastAsia="ru-RU"/>
        </w:rPr>
        <w:t xml:space="preserve">к Административному регламенту по предоставлению муниципальной услуги «Выдача уведомления о соответствии </w:t>
      </w:r>
      <w:proofErr w:type="gramStart"/>
      <w:r w:rsidRPr="00825F85">
        <w:rPr>
          <w:rFonts w:eastAsia="Times New Roman" w:cs="Times New Roman"/>
          <w:kern w:val="36"/>
          <w:szCs w:val="24"/>
          <w:lang w:eastAsia="ru-RU"/>
        </w:rPr>
        <w:t>построенных</w:t>
      </w:r>
      <w:proofErr w:type="gramEnd"/>
      <w:r w:rsidRPr="00825F85">
        <w:rPr>
          <w:rFonts w:eastAsia="Times New Roman" w:cs="Times New Roman"/>
          <w:kern w:val="36"/>
          <w:szCs w:val="24"/>
          <w:lang w:eastAsia="ru-RU"/>
        </w:rPr>
        <w:t xml:space="preserve">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Уведомление</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об окончании строительства или реконструкции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 ____________ 20__ г.</w:t>
      </w:r>
    </w:p>
    <w:p w:rsidR="00825F85" w:rsidRPr="00825F85" w:rsidRDefault="00825F85" w:rsidP="00825F85">
      <w:pPr>
        <w:spacing w:after="0" w:line="240" w:lineRule="auto"/>
        <w:rPr>
          <w:rFonts w:eastAsia="Times New Roman" w:cs="Times New Roman"/>
          <w:szCs w:val="24"/>
          <w:lang w:eastAsia="ru-RU"/>
        </w:rPr>
      </w:pPr>
      <w:bookmarkStart w:id="1" w:name="P34"/>
      <w:bookmarkEnd w:id="1"/>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(наименование уполномоченного органа местного самоуправления, осуществляющего предоставление муниципальной услуги)</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1. Сведения о застройщике</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tbl>
      <w:tblPr>
        <w:tblW w:w="9690" w:type="dxa"/>
        <w:tblCellMar>
          <w:left w:w="0" w:type="dxa"/>
          <w:right w:w="0" w:type="dxa"/>
        </w:tblCellMar>
        <w:tblLook w:val="04A0" w:firstRow="1" w:lastRow="0" w:firstColumn="1" w:lastColumn="0" w:noHBand="0" w:noVBand="1"/>
      </w:tblPr>
      <w:tblGrid>
        <w:gridCol w:w="817"/>
        <w:gridCol w:w="5649"/>
        <w:gridCol w:w="3224"/>
      </w:tblGrid>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1.1</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Сведения о физическом лице, в случае если застройщиком является физическое лицо:</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1.1.1</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Фамилия, имя, отчество (при наличии)</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1.1.2</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Место жительства</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1.1.3</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Реквизиты документа, удостоверяющего личность</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1.2</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Сведения о юридическом лице, в случае если застройщиком является юридическое лицо:</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1.2.1</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Наименование</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1.2.2</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Место нахождения</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1.2.3</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1.2.4</w:t>
            </w:r>
          </w:p>
        </w:tc>
        <w:tc>
          <w:tcPr>
            <w:tcW w:w="5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2. Сведения о земельном участке</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tbl>
      <w:tblPr>
        <w:tblW w:w="9782" w:type="dxa"/>
        <w:tblCellMar>
          <w:left w:w="0" w:type="dxa"/>
          <w:right w:w="0" w:type="dxa"/>
        </w:tblCellMar>
        <w:tblLook w:val="04A0" w:firstRow="1" w:lastRow="0" w:firstColumn="1" w:lastColumn="0" w:noHBand="0" w:noVBand="1"/>
      </w:tblPr>
      <w:tblGrid>
        <w:gridCol w:w="851"/>
        <w:gridCol w:w="5670"/>
        <w:gridCol w:w="3261"/>
      </w:tblGrid>
      <w:tr w:rsidR="00825F85" w:rsidRPr="00825F85" w:rsidTr="00825F85">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Кадастровый номер земельного участка (при наличии)</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Адрес или описание местоположения земельного участка</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2.3</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Сведения о праве застройщика на земельный участок (правоустанавливающие документы)</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2.4</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Сведения о наличии прав иных лиц на земельный участок (при наличии)</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2.5</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Сведения о виде разрешенного использования земельного участка</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lastRenderedPageBreak/>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3. Сведения об объекте капитального строительства</w:t>
      </w:r>
    </w:p>
    <w:tbl>
      <w:tblPr>
        <w:tblW w:w="9782" w:type="dxa"/>
        <w:tblCellMar>
          <w:left w:w="0" w:type="dxa"/>
          <w:right w:w="0" w:type="dxa"/>
        </w:tblCellMar>
        <w:tblLook w:val="04A0" w:firstRow="1" w:lastRow="0" w:firstColumn="1" w:lastColumn="0" w:noHBand="0" w:noVBand="1"/>
      </w:tblPr>
      <w:tblGrid>
        <w:gridCol w:w="851"/>
        <w:gridCol w:w="5670"/>
        <w:gridCol w:w="3261"/>
      </w:tblGrid>
      <w:tr w:rsidR="00825F85" w:rsidRPr="00825F85" w:rsidTr="00825F85">
        <w:tc>
          <w:tcPr>
            <w:tcW w:w="851"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3.1</w:t>
            </w:r>
          </w:p>
        </w:tc>
        <w:tc>
          <w:tcPr>
            <w:tcW w:w="5670"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61"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3.2</w:t>
            </w:r>
          </w:p>
        </w:tc>
        <w:tc>
          <w:tcPr>
            <w:tcW w:w="5670"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Цель подачи уведомления (строительство или реконструкция)</w:t>
            </w:r>
          </w:p>
        </w:tc>
        <w:tc>
          <w:tcPr>
            <w:tcW w:w="3261"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3.3</w:t>
            </w:r>
          </w:p>
        </w:tc>
        <w:tc>
          <w:tcPr>
            <w:tcW w:w="5670"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Сведения о параметрах:</w:t>
            </w:r>
          </w:p>
        </w:tc>
        <w:tc>
          <w:tcPr>
            <w:tcW w:w="3261"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3.3.1</w:t>
            </w:r>
          </w:p>
        </w:tc>
        <w:tc>
          <w:tcPr>
            <w:tcW w:w="5670"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Количество надземных этажей</w:t>
            </w:r>
          </w:p>
        </w:tc>
        <w:tc>
          <w:tcPr>
            <w:tcW w:w="3261"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3.3.2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Высота</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3.3.3</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Сведения об отступах от границ земельного участка</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3.3.4</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Площадь застройки</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 </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4. Схематичное изображение построенного или реконструированного объекта капитального строительства на земельном участке</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tbl>
      <w:tblPr>
        <w:tblW w:w="9640" w:type="dxa"/>
        <w:tblCellMar>
          <w:left w:w="0" w:type="dxa"/>
          <w:right w:w="0" w:type="dxa"/>
        </w:tblCellMar>
        <w:tblLook w:val="04A0" w:firstRow="1" w:lastRow="0" w:firstColumn="1" w:lastColumn="0" w:noHBand="0" w:noVBand="1"/>
      </w:tblPr>
      <w:tblGrid>
        <w:gridCol w:w="9640"/>
      </w:tblGrid>
      <w:tr w:rsidR="00825F85" w:rsidRPr="00825F85" w:rsidTr="00825F85">
        <w:trPr>
          <w:trHeight w:val="590"/>
        </w:trPr>
        <w:tc>
          <w:tcPr>
            <w:tcW w:w="964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825F85" w:rsidRPr="00825F85" w:rsidRDefault="00825F85" w:rsidP="00825F85">
            <w:pPr>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rPr>
          <w:trHeight w:val="617"/>
        </w:trPr>
        <w:tc>
          <w:tcPr>
            <w:tcW w:w="9640" w:type="dxa"/>
            <w:tcBorders>
              <w:left w:val="single" w:sz="6" w:space="0" w:color="000000"/>
              <w:right w:val="single" w:sz="6" w:space="0" w:color="000000"/>
            </w:tcBorders>
            <w:tcMar>
              <w:top w:w="102" w:type="dxa"/>
              <w:left w:w="62" w:type="dxa"/>
              <w:bottom w:w="102" w:type="dxa"/>
              <w:right w:w="62" w:type="dxa"/>
            </w:tcMar>
            <w:hideMark/>
          </w:tcPr>
          <w:p w:rsidR="00825F85" w:rsidRPr="00825F85" w:rsidRDefault="00825F85" w:rsidP="00825F85">
            <w:pPr>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rPr>
          <w:trHeight w:val="617"/>
        </w:trPr>
        <w:tc>
          <w:tcPr>
            <w:tcW w:w="9640" w:type="dxa"/>
            <w:tcBorders>
              <w:left w:val="single" w:sz="6" w:space="0" w:color="000000"/>
              <w:right w:val="single" w:sz="6" w:space="0" w:color="000000"/>
            </w:tcBorders>
            <w:tcMar>
              <w:top w:w="102" w:type="dxa"/>
              <w:left w:w="62" w:type="dxa"/>
              <w:bottom w:w="102" w:type="dxa"/>
              <w:right w:w="62" w:type="dxa"/>
            </w:tcMar>
            <w:hideMark/>
          </w:tcPr>
          <w:p w:rsidR="00825F85" w:rsidRPr="00825F85" w:rsidRDefault="00825F85" w:rsidP="00825F85">
            <w:pPr>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rPr>
          <w:trHeight w:val="590"/>
        </w:trPr>
        <w:tc>
          <w:tcPr>
            <w:tcW w:w="9640" w:type="dxa"/>
            <w:tcBorders>
              <w:left w:val="single" w:sz="6" w:space="0" w:color="000000"/>
              <w:right w:val="single" w:sz="6" w:space="0" w:color="000000"/>
            </w:tcBorders>
            <w:tcMar>
              <w:top w:w="102" w:type="dxa"/>
              <w:left w:w="62" w:type="dxa"/>
              <w:bottom w:w="102" w:type="dxa"/>
              <w:right w:w="62" w:type="dxa"/>
            </w:tcMar>
            <w:hideMark/>
          </w:tcPr>
          <w:p w:rsidR="00825F85" w:rsidRPr="00825F85" w:rsidRDefault="00825F85" w:rsidP="00825F85">
            <w:pPr>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w:t>
            </w:r>
          </w:p>
        </w:tc>
      </w:tr>
      <w:tr w:rsidR="00825F85" w:rsidRPr="00825F85" w:rsidTr="00825F85">
        <w:trPr>
          <w:trHeight w:val="647"/>
        </w:trPr>
        <w:tc>
          <w:tcPr>
            <w:tcW w:w="9640"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825F85" w:rsidRPr="00825F85" w:rsidRDefault="00825F85" w:rsidP="00825F85">
            <w:pPr>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Почтовый адрес и (или) адрес электронной почты для связи:</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xml:space="preserve">Уведомление о 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pBdr>
          <w:top w:val="single" w:sz="6" w:space="1" w:color="000000"/>
        </w:pBdr>
        <w:spacing w:after="0" w:line="240" w:lineRule="auto"/>
        <w:rPr>
          <w:rFonts w:eastAsia="Times New Roman" w:cs="Times New Roman"/>
          <w:szCs w:val="24"/>
          <w:lang w:eastAsia="ru-RU"/>
        </w:rPr>
      </w:pPr>
      <w:r w:rsidRPr="00825F85">
        <w:rPr>
          <w:rFonts w:eastAsia="Times New Roman" w:cs="Times New Roman"/>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5211"/>
        <w:gridCol w:w="4359"/>
      </w:tblGrid>
      <w:tr w:rsidR="00825F85" w:rsidRPr="00825F85" w:rsidTr="00825F85">
        <w:tc>
          <w:tcPr>
            <w:tcW w:w="5211" w:type="dxa"/>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Настоящим уведомлением подтверждаю, что</w:t>
            </w:r>
          </w:p>
        </w:tc>
        <w:tc>
          <w:tcPr>
            <w:tcW w:w="4359" w:type="dxa"/>
            <w:tcBorders>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r>
      <w:tr w:rsidR="00825F85" w:rsidRPr="00825F85" w:rsidTr="00825F85">
        <w:tc>
          <w:tcPr>
            <w:tcW w:w="5211" w:type="dxa"/>
            <w:tcMar>
              <w:top w:w="0" w:type="dxa"/>
              <w:left w:w="108" w:type="dxa"/>
              <w:bottom w:w="0" w:type="dxa"/>
              <w:right w:w="108" w:type="dxa"/>
            </w:tcMar>
            <w:hideMark/>
          </w:tcPr>
          <w:p w:rsidR="00825F85" w:rsidRPr="00825F85" w:rsidRDefault="00825F85" w:rsidP="00825F85">
            <w:pPr>
              <w:spacing w:after="0" w:line="240" w:lineRule="auto"/>
              <w:ind w:firstLine="567"/>
              <w:jc w:val="both"/>
              <w:rPr>
                <w:rFonts w:eastAsia="Times New Roman" w:cs="Times New Roman"/>
                <w:sz w:val="20"/>
                <w:szCs w:val="20"/>
                <w:lang w:eastAsia="ru-RU"/>
              </w:rPr>
            </w:pPr>
            <w:r w:rsidRPr="00825F85">
              <w:rPr>
                <w:rFonts w:eastAsia="Times New Roman" w:cs="Times New Roman"/>
                <w:sz w:val="20"/>
                <w:szCs w:val="20"/>
                <w:lang w:eastAsia="ru-RU"/>
              </w:rPr>
              <w:lastRenderedPageBreak/>
              <w:t> </w:t>
            </w:r>
          </w:p>
        </w:tc>
        <w:tc>
          <w:tcPr>
            <w:tcW w:w="4359" w:type="dxa"/>
            <w:tcBorders>
              <w:top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both"/>
              <w:rPr>
                <w:rFonts w:eastAsia="Times New Roman" w:cs="Times New Roman"/>
                <w:sz w:val="20"/>
                <w:szCs w:val="20"/>
                <w:lang w:eastAsia="ru-RU"/>
              </w:rPr>
            </w:pPr>
            <w:r w:rsidRPr="00825F85">
              <w:rPr>
                <w:rFonts w:eastAsia="Times New Roman" w:cs="Times New Roman"/>
                <w:sz w:val="20"/>
                <w:szCs w:val="20"/>
                <w:lang w:eastAsia="ru-RU"/>
              </w:rPr>
              <w:t>(объект индивидуального жилищного строительства или садовый дом)</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xml:space="preserve">не  </w:t>
      </w:r>
      <w:proofErr w:type="gramStart"/>
      <w:r w:rsidRPr="00825F85">
        <w:rPr>
          <w:rFonts w:eastAsia="Times New Roman" w:cs="Times New Roman"/>
          <w:szCs w:val="24"/>
          <w:lang w:eastAsia="ru-RU"/>
        </w:rPr>
        <w:t>предназначен</w:t>
      </w:r>
      <w:proofErr w:type="gramEnd"/>
      <w:r w:rsidRPr="00825F85">
        <w:rPr>
          <w:rFonts w:eastAsia="Times New Roman" w:cs="Times New Roman"/>
          <w:szCs w:val="24"/>
          <w:lang w:eastAsia="ru-RU"/>
        </w:rPr>
        <w:t>  для  раздела  на  самостоятельные объекты недвижимости, а также оплату  государственной  пошлины  за  осуществление  государственной регистрации</w:t>
      </w:r>
    </w:p>
    <w:tbl>
      <w:tblPr>
        <w:tblW w:w="0" w:type="auto"/>
        <w:tblCellMar>
          <w:left w:w="0" w:type="dxa"/>
          <w:right w:w="0" w:type="dxa"/>
        </w:tblCellMar>
        <w:tblLook w:val="04A0" w:firstRow="1" w:lastRow="0" w:firstColumn="1" w:lastColumn="0" w:noHBand="0" w:noVBand="1"/>
      </w:tblPr>
      <w:tblGrid>
        <w:gridCol w:w="1101"/>
        <w:gridCol w:w="8469"/>
      </w:tblGrid>
      <w:tr w:rsidR="00825F85" w:rsidRPr="00825F85" w:rsidTr="00825F85">
        <w:tc>
          <w:tcPr>
            <w:tcW w:w="1101" w:type="dxa"/>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прав</w:t>
            </w:r>
          </w:p>
        </w:tc>
        <w:tc>
          <w:tcPr>
            <w:tcW w:w="8469" w:type="dxa"/>
            <w:tcBorders>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(реквизиты платежного документа)</w:t>
      </w:r>
    </w:p>
    <w:tbl>
      <w:tblPr>
        <w:tblW w:w="0" w:type="auto"/>
        <w:tblCellMar>
          <w:left w:w="0" w:type="dxa"/>
          <w:right w:w="0" w:type="dxa"/>
        </w:tblCellMar>
        <w:tblLook w:val="04A0" w:firstRow="1" w:lastRow="0" w:firstColumn="1" w:lastColumn="0" w:noHBand="0" w:noVBand="1"/>
      </w:tblPr>
      <w:tblGrid>
        <w:gridCol w:w="3936"/>
        <w:gridCol w:w="5634"/>
      </w:tblGrid>
      <w:tr w:rsidR="00825F85" w:rsidRPr="00825F85" w:rsidTr="00825F85">
        <w:tc>
          <w:tcPr>
            <w:tcW w:w="3936" w:type="dxa"/>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Настоящим уведомлением я</w:t>
            </w:r>
          </w:p>
        </w:tc>
        <w:tc>
          <w:tcPr>
            <w:tcW w:w="5634" w:type="dxa"/>
            <w:tcBorders>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r>
      <w:tr w:rsidR="00825F85" w:rsidRPr="00825F85" w:rsidTr="00825F85">
        <w:tc>
          <w:tcPr>
            <w:tcW w:w="3936" w:type="dxa"/>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c>
          <w:tcPr>
            <w:tcW w:w="5634" w:type="dxa"/>
            <w:tcBorders>
              <w:top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roofErr w:type="gramStart"/>
            <w:r w:rsidRPr="00825F85">
              <w:rPr>
                <w:rFonts w:eastAsia="Times New Roman" w:cs="Times New Roman"/>
                <w:sz w:val="20"/>
                <w:szCs w:val="20"/>
                <w:lang w:eastAsia="ru-RU"/>
              </w:rPr>
              <w:t>(фамилия, имя, отчество (при наличии)</w:t>
            </w:r>
            <w:proofErr w:type="gramEnd"/>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даю согласие на обработку персональных данных (в случае если застройщиком является физическое лицо).</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2943"/>
        <w:gridCol w:w="1007"/>
        <w:gridCol w:w="1930"/>
        <w:gridCol w:w="891"/>
        <w:gridCol w:w="2799"/>
      </w:tblGrid>
      <w:tr w:rsidR="00825F85" w:rsidRPr="00825F85" w:rsidTr="00825F85">
        <w:tc>
          <w:tcPr>
            <w:tcW w:w="2943" w:type="dxa"/>
            <w:tcBorders>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c>
          <w:tcPr>
            <w:tcW w:w="1007" w:type="dxa"/>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c>
          <w:tcPr>
            <w:tcW w:w="1930" w:type="dxa"/>
            <w:tcBorders>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c>
          <w:tcPr>
            <w:tcW w:w="891" w:type="dxa"/>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c>
          <w:tcPr>
            <w:tcW w:w="2799" w:type="dxa"/>
            <w:tcBorders>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r>
      <w:tr w:rsidR="00825F85" w:rsidRPr="00825F85" w:rsidTr="00825F85">
        <w:tc>
          <w:tcPr>
            <w:tcW w:w="2943" w:type="dxa"/>
            <w:tcBorders>
              <w:top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proofErr w:type="gramStart"/>
            <w:r w:rsidRPr="00825F85">
              <w:rPr>
                <w:rFonts w:eastAsia="Times New Roman" w:cs="Times New Roman"/>
                <w:sz w:val="20"/>
                <w:szCs w:val="20"/>
                <w:lang w:eastAsia="ru-RU"/>
              </w:rPr>
              <w:t>(должность уполномоченного лица</w:t>
            </w:r>
            <w:proofErr w:type="gramEnd"/>
          </w:p>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уполномоченного на выдачу разрешений на строительство органа местного самоуправления)</w:t>
            </w:r>
          </w:p>
        </w:tc>
        <w:tc>
          <w:tcPr>
            <w:tcW w:w="1007" w:type="dxa"/>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c>
          <w:tcPr>
            <w:tcW w:w="1930" w:type="dxa"/>
            <w:tcBorders>
              <w:top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(подпись)</w:t>
            </w:r>
          </w:p>
        </w:tc>
        <w:tc>
          <w:tcPr>
            <w:tcW w:w="891" w:type="dxa"/>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 </w:t>
            </w:r>
          </w:p>
        </w:tc>
        <w:tc>
          <w:tcPr>
            <w:tcW w:w="2799" w:type="dxa"/>
            <w:tcBorders>
              <w:top w:val="single" w:sz="6" w:space="0" w:color="000000"/>
            </w:tcBorders>
            <w:tcMar>
              <w:top w:w="0" w:type="dxa"/>
              <w:left w:w="108" w:type="dxa"/>
              <w:bottom w:w="0" w:type="dxa"/>
              <w:right w:w="108" w:type="dxa"/>
            </w:tcMar>
            <w:hideMark/>
          </w:tcPr>
          <w:p w:rsidR="00825F85" w:rsidRPr="00825F85" w:rsidRDefault="00825F85" w:rsidP="00825F85">
            <w:pPr>
              <w:spacing w:after="0" w:line="240" w:lineRule="auto"/>
              <w:jc w:val="both"/>
              <w:rPr>
                <w:rFonts w:eastAsia="Times New Roman" w:cs="Times New Roman"/>
                <w:sz w:val="20"/>
                <w:szCs w:val="20"/>
                <w:lang w:eastAsia="ru-RU"/>
              </w:rPr>
            </w:pPr>
            <w:r w:rsidRPr="00825F85">
              <w:rPr>
                <w:rFonts w:eastAsia="Times New Roman" w:cs="Times New Roman"/>
                <w:sz w:val="20"/>
                <w:szCs w:val="20"/>
                <w:lang w:eastAsia="ru-RU"/>
              </w:rPr>
              <w:t>(расшифровка подписи)</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К настоящему уведомлению прилагается:</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частью 3 статьи 185 Гражданского кодекса Российской Федерации);</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3) технический план объекта индивидуального жилищного строительства или садового дома;</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25F85">
        <w:rPr>
          <w:rFonts w:eastAsia="Times New Roman" w:cs="Times New Roman"/>
          <w:szCs w:val="24"/>
          <w:lang w:eastAsia="ru-RU"/>
        </w:rPr>
        <w:t>со</w:t>
      </w:r>
      <w:proofErr w:type="gramEnd"/>
      <w:r w:rsidRPr="00825F85">
        <w:rPr>
          <w:rFonts w:eastAsia="Times New Roman" w:cs="Times New Roman"/>
          <w:szCs w:val="24"/>
          <w:lang w:eastAsia="ru-RU"/>
        </w:rPr>
        <w:t xml:space="preserve"> множественностью лиц на стороне арендатора.</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lastRenderedPageBreak/>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 </w:t>
      </w:r>
    </w:p>
    <w:tbl>
      <w:tblPr>
        <w:tblW w:w="9693" w:type="dxa"/>
        <w:tblCellMar>
          <w:left w:w="0" w:type="dxa"/>
          <w:right w:w="0" w:type="dxa"/>
        </w:tblCellMar>
        <w:tblLook w:val="04A0" w:firstRow="1" w:lastRow="0" w:firstColumn="1" w:lastColumn="0" w:noHBand="0" w:noVBand="1"/>
      </w:tblPr>
      <w:tblGrid>
        <w:gridCol w:w="9693"/>
      </w:tblGrid>
      <w:tr w:rsidR="00825F85" w:rsidRPr="00825F85" w:rsidTr="00825F85">
        <w:trPr>
          <w:trHeight w:val="141"/>
        </w:trPr>
        <w:tc>
          <w:tcPr>
            <w:tcW w:w="9693"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Приложение №2</w:t>
            </w:r>
          </w:p>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xml:space="preserve">к Административному регламенту по предоставлению муниципальной услуги «Выдача уведомления о соответствии </w:t>
            </w:r>
            <w:proofErr w:type="gramStart"/>
            <w:r w:rsidRPr="00825F85">
              <w:rPr>
                <w:rFonts w:eastAsia="Times New Roman" w:cs="Times New Roman"/>
                <w:kern w:val="36"/>
                <w:szCs w:val="24"/>
                <w:lang w:eastAsia="ru-RU"/>
              </w:rPr>
              <w:t>построенных</w:t>
            </w:r>
            <w:proofErr w:type="gramEnd"/>
            <w:r w:rsidRPr="00825F85">
              <w:rPr>
                <w:rFonts w:eastAsia="Times New Roman" w:cs="Times New Roman"/>
                <w:kern w:val="36"/>
                <w:szCs w:val="24"/>
                <w:lang w:eastAsia="ru-RU"/>
              </w:rPr>
              <w:t xml:space="preserve">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141" w:lineRule="atLeast"/>
              <w:ind w:firstLine="567"/>
              <w:jc w:val="right"/>
              <w:rPr>
                <w:rFonts w:eastAsia="Times New Roman" w:cs="Times New Roman"/>
                <w:szCs w:val="24"/>
                <w:lang w:eastAsia="ru-RU"/>
              </w:rPr>
            </w:pPr>
            <w:r w:rsidRPr="00825F85">
              <w:rPr>
                <w:rFonts w:eastAsia="Times New Roman" w:cs="Times New Roman"/>
                <w:szCs w:val="24"/>
                <w:lang w:eastAsia="ru-RU"/>
              </w:rPr>
              <w:t> </w:t>
            </w:r>
          </w:p>
        </w:tc>
      </w:tr>
    </w:tbl>
    <w:p w:rsidR="00825F85" w:rsidRPr="00825F85" w:rsidRDefault="00825F85" w:rsidP="00825F85">
      <w:pPr>
        <w:pBdr>
          <w:top w:val="single" w:sz="6" w:space="0" w:color="000000"/>
        </w:pBdr>
        <w:spacing w:after="0" w:line="240" w:lineRule="auto"/>
        <w:rPr>
          <w:rFonts w:eastAsia="Times New Roman" w:cs="Times New Roman"/>
          <w:szCs w:val="24"/>
          <w:lang w:eastAsia="ru-RU"/>
        </w:rPr>
      </w:pPr>
      <w:r w:rsidRPr="00825F85">
        <w:rPr>
          <w:rFonts w:eastAsia="Times New Roman" w:cs="Times New Roman"/>
          <w:szCs w:val="24"/>
          <w:lang w:eastAsia="ru-RU"/>
        </w:rPr>
        <w:t>(наименование уполномоченного органа местного самоуправления, осуществляющего предоставление муниципальной услуги)</w:t>
      </w:r>
    </w:p>
    <w:p w:rsidR="00825F85" w:rsidRPr="00825F85" w:rsidRDefault="00825F85" w:rsidP="00825F85">
      <w:pPr>
        <w:spacing w:after="0" w:line="240" w:lineRule="auto"/>
        <w:ind w:firstLine="567"/>
        <w:jc w:val="right"/>
        <w:outlineLvl w:val="0"/>
        <w:rPr>
          <w:rFonts w:ascii="Arial" w:eastAsia="Times New Roman" w:hAnsi="Arial" w:cs="Arial"/>
          <w:b/>
          <w:bCs/>
          <w:kern w:val="36"/>
          <w:sz w:val="32"/>
          <w:szCs w:val="32"/>
          <w:lang w:eastAsia="ru-RU"/>
        </w:rPr>
      </w:pPr>
      <w:r w:rsidRPr="00825F85">
        <w:rPr>
          <w:rFonts w:eastAsia="Times New Roman" w:cs="Times New Roman"/>
          <w:kern w:val="36"/>
          <w:szCs w:val="24"/>
          <w:lang w:eastAsia="ru-RU"/>
        </w:rPr>
        <w:t>                                                   Кому:</w:t>
      </w:r>
    </w:p>
    <w:tbl>
      <w:tblPr>
        <w:tblW w:w="0" w:type="auto"/>
        <w:tblCellMar>
          <w:left w:w="0" w:type="dxa"/>
          <w:right w:w="0" w:type="dxa"/>
        </w:tblCellMar>
        <w:tblLook w:val="04A0" w:firstRow="1" w:lastRow="0" w:firstColumn="1" w:lastColumn="0" w:noHBand="0" w:noVBand="1"/>
      </w:tblPr>
      <w:tblGrid>
        <w:gridCol w:w="3652"/>
        <w:gridCol w:w="1985"/>
        <w:gridCol w:w="3934"/>
      </w:tblGrid>
      <w:tr w:rsidR="00825F85" w:rsidRPr="00825F85" w:rsidTr="00825F85">
        <w:tc>
          <w:tcPr>
            <w:tcW w:w="3652"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985"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Borders>
              <w:top w:val="single" w:sz="6" w:space="0" w:color="000000"/>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proofErr w:type="gramStart"/>
            <w:r w:rsidRPr="00825F85">
              <w:rPr>
                <w:rFonts w:eastAsia="Times New Roman" w:cs="Times New Roman"/>
                <w:kern w:val="36"/>
                <w:szCs w:val="24"/>
                <w:lang w:eastAsia="ru-RU"/>
              </w:rPr>
              <w:t>(полное наименование организации-застройщика</w:t>
            </w:r>
            <w:proofErr w:type="gramEnd"/>
          </w:p>
        </w:tc>
      </w:tr>
      <w:tr w:rsidR="00825F85" w:rsidRPr="00825F85" w:rsidTr="00825F85">
        <w:tc>
          <w:tcPr>
            <w:tcW w:w="3652"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985"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Borders>
              <w:top w:val="single" w:sz="6" w:space="0" w:color="000000"/>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или Ф.И.О. застройщика – физического лица)</w:t>
            </w:r>
          </w:p>
        </w:tc>
      </w:tr>
      <w:tr w:rsidR="00825F85" w:rsidRPr="00825F85" w:rsidTr="00825F85">
        <w:tc>
          <w:tcPr>
            <w:tcW w:w="3652"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985"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Borders>
              <w:top w:val="single" w:sz="6" w:space="0" w:color="000000"/>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почтовый адрес</w:t>
            </w:r>
          </w:p>
        </w:tc>
      </w:tr>
      <w:tr w:rsidR="00825F85" w:rsidRPr="00825F85" w:rsidTr="00825F85">
        <w:tc>
          <w:tcPr>
            <w:tcW w:w="3652"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985"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Borders>
              <w:top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или адрес проживания (для физического лица)</w:t>
            </w:r>
          </w:p>
        </w:tc>
      </w:tr>
    </w:tbl>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Уведомление</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 xml:space="preserve">о 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индивидуального жилищного строительства или садового дома</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требованиям законодательства о градостроительной деятельности</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 ____________ 20__ г.                                                                                           № 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(далее - уведомление),</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направленного</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(дата направления уведомления)                         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зарегистрированного</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(дата и номер регистрации уведомления)                    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уведомляет о соответствии_____________________________________________________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(построенного или реконструированного)</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(объекта индивидуального жилищного строительства или садового дома)</w:t>
      </w:r>
    </w:p>
    <w:p w:rsidR="00825F85" w:rsidRPr="00825F85" w:rsidRDefault="00825F85" w:rsidP="00825F85">
      <w:pPr>
        <w:spacing w:after="0" w:line="240" w:lineRule="auto"/>
        <w:rPr>
          <w:rFonts w:eastAsia="Times New Roman" w:cs="Times New Roman"/>
          <w:szCs w:val="24"/>
          <w:lang w:eastAsia="ru-RU"/>
        </w:rPr>
      </w:pPr>
      <w:proofErr w:type="gramStart"/>
      <w:r w:rsidRPr="00825F85">
        <w:rPr>
          <w:rFonts w:eastAsia="Times New Roman" w:cs="Times New Roman"/>
          <w:szCs w:val="24"/>
          <w:lang w:eastAsia="ru-RU"/>
        </w:rPr>
        <w:t>указанного</w:t>
      </w:r>
      <w:proofErr w:type="gramEnd"/>
      <w:r w:rsidRPr="00825F85">
        <w:rPr>
          <w:rFonts w:eastAsia="Times New Roman" w:cs="Times New Roman"/>
          <w:szCs w:val="24"/>
          <w:lang w:eastAsia="ru-RU"/>
        </w:rPr>
        <w:t>   в   уведомлении   и   расположенного   на   земельном  участке</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(кадастровый номер земельного участка (при наличии), адрес или описание   местоположения земельного участка)</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требованиям законодательства о градостроительной деятельности.</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   ___________   ___________________________</w:t>
      </w:r>
    </w:p>
    <w:p w:rsidR="00825F85" w:rsidRPr="00825F85" w:rsidRDefault="00825F85" w:rsidP="00825F85">
      <w:pPr>
        <w:spacing w:after="0" w:line="240" w:lineRule="auto"/>
        <w:rPr>
          <w:rFonts w:eastAsia="Times New Roman" w:cs="Times New Roman"/>
          <w:szCs w:val="24"/>
          <w:lang w:eastAsia="ru-RU"/>
        </w:rPr>
      </w:pPr>
      <w:proofErr w:type="gramStart"/>
      <w:r w:rsidRPr="00825F85">
        <w:rPr>
          <w:rFonts w:eastAsia="Times New Roman" w:cs="Times New Roman"/>
          <w:szCs w:val="24"/>
          <w:lang w:eastAsia="ru-RU"/>
        </w:rPr>
        <w:t>(должность уполномоченного лица         (подпись)                   (расшифровка)</w:t>
      </w:r>
      <w:proofErr w:type="gramEnd"/>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уполномоченного на выдачу разрешений</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на строительство органа местного самоуправления)</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lastRenderedPageBreak/>
        <w:t>М.П.</w:t>
      </w:r>
    </w:p>
    <w:p w:rsidR="00825F85" w:rsidRPr="00825F85" w:rsidRDefault="00825F85" w:rsidP="00825F85">
      <w:pPr>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br w:type="textWrapping" w:clear="all"/>
      </w:r>
    </w:p>
    <w:p w:rsidR="00825F85" w:rsidRPr="00825F85" w:rsidRDefault="00825F85" w:rsidP="00825F85">
      <w:pPr>
        <w:spacing w:after="0" w:line="240" w:lineRule="auto"/>
        <w:ind w:firstLine="567"/>
        <w:jc w:val="right"/>
        <w:outlineLvl w:val="0"/>
        <w:rPr>
          <w:rFonts w:ascii="Arial" w:eastAsia="Times New Roman" w:hAnsi="Arial" w:cs="Arial"/>
          <w:b/>
          <w:bCs/>
          <w:kern w:val="36"/>
          <w:sz w:val="32"/>
          <w:szCs w:val="32"/>
          <w:lang w:eastAsia="ru-RU"/>
        </w:rPr>
      </w:pPr>
      <w:r w:rsidRPr="00825F85">
        <w:rPr>
          <w:rFonts w:eastAsia="Times New Roman" w:cs="Times New Roman"/>
          <w:kern w:val="36"/>
          <w:szCs w:val="24"/>
          <w:lang w:eastAsia="ru-RU"/>
        </w:rPr>
        <w:t>Приложение №3</w:t>
      </w:r>
    </w:p>
    <w:p w:rsidR="00825F85" w:rsidRPr="00825F85" w:rsidRDefault="00825F85" w:rsidP="00825F85">
      <w:pPr>
        <w:spacing w:after="0" w:line="240" w:lineRule="auto"/>
        <w:ind w:firstLine="567"/>
        <w:jc w:val="right"/>
        <w:outlineLvl w:val="0"/>
        <w:rPr>
          <w:rFonts w:ascii="Arial" w:eastAsia="Times New Roman" w:hAnsi="Arial" w:cs="Arial"/>
          <w:b/>
          <w:bCs/>
          <w:kern w:val="36"/>
          <w:sz w:val="32"/>
          <w:szCs w:val="32"/>
          <w:lang w:eastAsia="ru-RU"/>
        </w:rPr>
      </w:pPr>
      <w:r w:rsidRPr="00825F85">
        <w:rPr>
          <w:rFonts w:eastAsia="Times New Roman" w:cs="Times New Roman"/>
          <w:kern w:val="36"/>
          <w:szCs w:val="24"/>
          <w:lang w:eastAsia="ru-RU"/>
        </w:rPr>
        <w:t>к Административному регламенту по предоставлению муниципальной услуги «Выдача уведомления о соответствии </w:t>
      </w:r>
      <w:proofErr w:type="gramStart"/>
      <w:r w:rsidRPr="00825F85">
        <w:rPr>
          <w:rFonts w:eastAsia="Times New Roman" w:cs="Times New Roman"/>
          <w:kern w:val="36"/>
          <w:szCs w:val="24"/>
          <w:lang w:eastAsia="ru-RU"/>
        </w:rPr>
        <w:t>построенных</w:t>
      </w:r>
      <w:proofErr w:type="gramEnd"/>
      <w:r w:rsidRPr="00825F85">
        <w:rPr>
          <w:rFonts w:eastAsia="Times New Roman" w:cs="Times New Roman"/>
          <w:kern w:val="36"/>
          <w:szCs w:val="24"/>
          <w:lang w:eastAsia="ru-RU"/>
        </w:rPr>
        <w:t xml:space="preserve">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p w:rsidR="00825F85" w:rsidRPr="00825F85" w:rsidRDefault="00825F85" w:rsidP="00825F85">
      <w:pPr>
        <w:spacing w:after="0" w:line="240" w:lineRule="auto"/>
        <w:ind w:firstLine="567"/>
        <w:jc w:val="both"/>
        <w:outlineLvl w:val="0"/>
        <w:rPr>
          <w:rFonts w:ascii="Arial" w:eastAsia="Times New Roman" w:hAnsi="Arial" w:cs="Arial"/>
          <w:b/>
          <w:bCs/>
          <w:kern w:val="36"/>
          <w:sz w:val="32"/>
          <w:szCs w:val="32"/>
          <w:lang w:eastAsia="ru-RU"/>
        </w:rPr>
      </w:pPr>
      <w:r w:rsidRPr="00825F85">
        <w:rPr>
          <w:rFonts w:eastAsia="Times New Roman" w:cs="Times New Roman"/>
          <w:kern w:val="36"/>
          <w:szCs w:val="24"/>
          <w:lang w:eastAsia="ru-RU"/>
        </w:rPr>
        <w:t> </w:t>
      </w:r>
    </w:p>
    <w:p w:rsidR="00825F85" w:rsidRPr="00825F85" w:rsidRDefault="00825F85" w:rsidP="00825F85">
      <w:pPr>
        <w:pBdr>
          <w:top w:val="single" w:sz="6" w:space="1" w:color="000000"/>
        </w:pBdr>
        <w:spacing w:after="0" w:line="240" w:lineRule="auto"/>
        <w:ind w:firstLine="567"/>
        <w:jc w:val="both"/>
        <w:outlineLvl w:val="0"/>
        <w:rPr>
          <w:rFonts w:ascii="Arial" w:eastAsia="Times New Roman" w:hAnsi="Arial" w:cs="Arial"/>
          <w:b/>
          <w:bCs/>
          <w:kern w:val="36"/>
          <w:sz w:val="32"/>
          <w:szCs w:val="32"/>
          <w:lang w:eastAsia="ru-RU"/>
        </w:rPr>
      </w:pPr>
      <w:r w:rsidRPr="00825F85">
        <w:rPr>
          <w:rFonts w:eastAsia="Times New Roman" w:cs="Times New Roman"/>
          <w:kern w:val="36"/>
          <w:szCs w:val="24"/>
          <w:lang w:eastAsia="ru-RU"/>
        </w:rPr>
        <w:t>(наименование уполномоченного органа местного самоуправления, осуществляющего предоставление муниципальной услуги)</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jc w:val="right"/>
        <w:rPr>
          <w:rFonts w:eastAsia="Times New Roman" w:cs="Times New Roman"/>
          <w:szCs w:val="24"/>
          <w:lang w:eastAsia="ru-RU"/>
        </w:rPr>
      </w:pPr>
      <w:r w:rsidRPr="00825F85">
        <w:rPr>
          <w:rFonts w:eastAsia="Times New Roman" w:cs="Times New Roman"/>
          <w:szCs w:val="24"/>
          <w:lang w:eastAsia="ru-RU"/>
        </w:rPr>
        <w:t>                                   Кому</w:t>
      </w:r>
    </w:p>
    <w:tbl>
      <w:tblPr>
        <w:tblW w:w="0" w:type="auto"/>
        <w:tblCellMar>
          <w:left w:w="0" w:type="dxa"/>
          <w:right w:w="0" w:type="dxa"/>
        </w:tblCellMar>
        <w:tblLook w:val="04A0" w:firstRow="1" w:lastRow="0" w:firstColumn="1" w:lastColumn="0" w:noHBand="0" w:noVBand="1"/>
      </w:tblPr>
      <w:tblGrid>
        <w:gridCol w:w="3651"/>
        <w:gridCol w:w="709"/>
        <w:gridCol w:w="1276"/>
        <w:gridCol w:w="3934"/>
      </w:tblGrid>
      <w:tr w:rsidR="00825F85" w:rsidRPr="00825F85" w:rsidTr="00825F85">
        <w:tc>
          <w:tcPr>
            <w:tcW w:w="3651"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985" w:type="dxa"/>
            <w:gridSpan w:val="2"/>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Borders>
              <w:top w:val="single" w:sz="6" w:space="0" w:color="000000"/>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proofErr w:type="gramStart"/>
            <w:r w:rsidRPr="00825F85">
              <w:rPr>
                <w:rFonts w:eastAsia="Times New Roman" w:cs="Times New Roman"/>
                <w:kern w:val="36"/>
                <w:szCs w:val="24"/>
                <w:lang w:eastAsia="ru-RU"/>
              </w:rPr>
              <w:t>(полное наименование организации-застройщика</w:t>
            </w:r>
            <w:proofErr w:type="gramEnd"/>
          </w:p>
        </w:tc>
      </w:tr>
      <w:tr w:rsidR="00825F85" w:rsidRPr="00825F85" w:rsidTr="00825F85">
        <w:tc>
          <w:tcPr>
            <w:tcW w:w="3651"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985" w:type="dxa"/>
            <w:gridSpan w:val="2"/>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Borders>
              <w:top w:val="single" w:sz="6" w:space="0" w:color="000000"/>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или Ф.И.О. застройщика – физического лица)</w:t>
            </w:r>
          </w:p>
        </w:tc>
      </w:tr>
      <w:tr w:rsidR="00825F85" w:rsidRPr="00825F85" w:rsidTr="00825F85">
        <w:tc>
          <w:tcPr>
            <w:tcW w:w="3651"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985" w:type="dxa"/>
            <w:gridSpan w:val="2"/>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Borders>
              <w:top w:val="single" w:sz="6" w:space="0" w:color="000000"/>
              <w:bottom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почтовый адрес</w:t>
            </w:r>
          </w:p>
        </w:tc>
      </w:tr>
      <w:tr w:rsidR="00825F85" w:rsidRPr="00825F85" w:rsidTr="00825F85">
        <w:tc>
          <w:tcPr>
            <w:tcW w:w="3651"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985" w:type="dxa"/>
            <w:gridSpan w:val="2"/>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Borders>
              <w:top w:val="single" w:sz="6" w:space="0" w:color="000000"/>
            </w:tcBorders>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или адрес проживания (для физического лица)</w:t>
            </w:r>
          </w:p>
        </w:tc>
      </w:tr>
      <w:tr w:rsidR="00825F85" w:rsidRPr="00825F85" w:rsidTr="00825F85">
        <w:tc>
          <w:tcPr>
            <w:tcW w:w="4360" w:type="dxa"/>
            <w:gridSpan w:val="2"/>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1276"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c>
          <w:tcPr>
            <w:tcW w:w="3934"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w:t>
            </w:r>
          </w:p>
        </w:tc>
      </w:tr>
    </w:tbl>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Уведомление</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 xml:space="preserve">о несоответствии </w:t>
      </w:r>
      <w:proofErr w:type="gramStart"/>
      <w:r w:rsidRPr="00825F85">
        <w:rPr>
          <w:rFonts w:eastAsia="Times New Roman" w:cs="Times New Roman"/>
          <w:szCs w:val="24"/>
          <w:lang w:eastAsia="ru-RU"/>
        </w:rPr>
        <w:t>построенных</w:t>
      </w:r>
      <w:proofErr w:type="gramEnd"/>
      <w:r w:rsidRPr="00825F85">
        <w:rPr>
          <w:rFonts w:eastAsia="Times New Roman" w:cs="Times New Roman"/>
          <w:szCs w:val="24"/>
          <w:lang w:eastAsia="ru-RU"/>
        </w:rPr>
        <w:t xml:space="preserve"> или реконструированных объекта</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индивидуального жилищного строительства или садового дома</w:t>
      </w:r>
    </w:p>
    <w:p w:rsidR="00825F85" w:rsidRPr="00825F85" w:rsidRDefault="00825F85" w:rsidP="00825F85">
      <w:pPr>
        <w:spacing w:after="0" w:line="240" w:lineRule="auto"/>
        <w:jc w:val="center"/>
        <w:rPr>
          <w:rFonts w:eastAsia="Times New Roman" w:cs="Times New Roman"/>
          <w:szCs w:val="24"/>
          <w:lang w:eastAsia="ru-RU"/>
        </w:rPr>
      </w:pPr>
      <w:r w:rsidRPr="00825F85">
        <w:rPr>
          <w:rFonts w:eastAsia="Times New Roman" w:cs="Times New Roman"/>
          <w:szCs w:val="24"/>
          <w:lang w:eastAsia="ru-RU"/>
        </w:rPr>
        <w:t>требованиям законодательства о градостроительной деятельности</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 ____________ 20__ г.                                                                                           № 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направленного</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(дата направления уведомления)                         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зарегистрированного</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(дата и номер регистрации уведомления)                    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Уведомляем о несоответствии__________________________________________________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(построенного или реконструированного)</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(объекта индивидуального жилищного строительства или садового дома)</w:t>
      </w:r>
    </w:p>
    <w:p w:rsidR="00825F85" w:rsidRPr="00825F85" w:rsidRDefault="00825F85" w:rsidP="00825F85">
      <w:pPr>
        <w:spacing w:after="0" w:line="240" w:lineRule="auto"/>
        <w:rPr>
          <w:rFonts w:eastAsia="Times New Roman" w:cs="Times New Roman"/>
          <w:szCs w:val="24"/>
          <w:lang w:eastAsia="ru-RU"/>
        </w:rPr>
      </w:pPr>
      <w:proofErr w:type="gramStart"/>
      <w:r w:rsidRPr="00825F85">
        <w:rPr>
          <w:rFonts w:eastAsia="Times New Roman" w:cs="Times New Roman"/>
          <w:szCs w:val="24"/>
          <w:lang w:eastAsia="ru-RU"/>
        </w:rPr>
        <w:t>указанного</w:t>
      </w:r>
      <w:proofErr w:type="gramEnd"/>
      <w:r w:rsidRPr="00825F85">
        <w:rPr>
          <w:rFonts w:eastAsia="Times New Roman" w:cs="Times New Roman"/>
          <w:szCs w:val="24"/>
          <w:lang w:eastAsia="ru-RU"/>
        </w:rPr>
        <w:t> в уведомлении и расположенного на земельном участке</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(кадастровый номер земельного участка (при наличии), адрес или описание   местоположения земельного участка)</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требованиям законодательства о градостроительной деятельности по следующим основаниям:</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1)______________________________________________________________________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lastRenderedPageBreak/>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proofErr w:type="gramStart"/>
      <w:r w:rsidRPr="00825F85">
        <w:rPr>
          <w:rFonts w:eastAsia="Times New Roman" w:cs="Times New Roman"/>
          <w:szCs w:val="24"/>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2)______________________________________________________________________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ind w:firstLine="709"/>
        <w:rPr>
          <w:rFonts w:eastAsia="Times New Roman" w:cs="Times New Roman"/>
          <w:szCs w:val="24"/>
          <w:lang w:eastAsia="ru-RU"/>
        </w:rPr>
      </w:pPr>
      <w:r w:rsidRPr="00825F85">
        <w:rPr>
          <w:rFonts w:eastAsia="Times New Roman" w:cs="Times New Roman"/>
          <w:szCs w:val="24"/>
          <w:lang w:eastAsia="ru-RU"/>
        </w:rPr>
        <w:t>3)______________________________________________________________________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_____________________________________________________________________________</w:t>
      </w:r>
    </w:p>
    <w:p w:rsidR="00825F85" w:rsidRPr="00825F85" w:rsidRDefault="00825F85" w:rsidP="00825F85">
      <w:pPr>
        <w:spacing w:after="0" w:line="240" w:lineRule="auto"/>
        <w:rPr>
          <w:rFonts w:eastAsia="Times New Roman" w:cs="Times New Roman"/>
          <w:szCs w:val="24"/>
          <w:lang w:eastAsia="ru-RU"/>
        </w:rPr>
      </w:pPr>
      <w:proofErr w:type="gramStart"/>
      <w:r w:rsidRPr="00825F85">
        <w:rPr>
          <w:rFonts w:eastAsia="Times New Roman" w:cs="Times New Roman"/>
          <w:szCs w:val="24"/>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825F85">
        <w:rPr>
          <w:rFonts w:eastAsia="Times New Roman" w:cs="Times New Roman"/>
          <w:szCs w:val="24"/>
          <w:lang w:eastAsia="ru-RU"/>
        </w:rPr>
        <w:t xml:space="preserve">  капитального  строительства  не  </w:t>
      </w:r>
      <w:proofErr w:type="gramStart"/>
      <w:r w:rsidRPr="00825F85">
        <w:rPr>
          <w:rFonts w:eastAsia="Times New Roman" w:cs="Times New Roman"/>
          <w:szCs w:val="24"/>
          <w:lang w:eastAsia="ru-RU"/>
        </w:rPr>
        <w:t>введен</w:t>
      </w:r>
      <w:proofErr w:type="gramEnd"/>
      <w:r w:rsidRPr="00825F85">
        <w:rPr>
          <w:rFonts w:eastAsia="Times New Roman" w:cs="Times New Roman"/>
          <w:szCs w:val="24"/>
          <w:lang w:eastAsia="ru-RU"/>
        </w:rPr>
        <w:t xml:space="preserve"> в эксплуатацию)</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_______________________________   ___________   ___________________________</w:t>
      </w:r>
    </w:p>
    <w:p w:rsidR="00825F85" w:rsidRPr="00825F85" w:rsidRDefault="00825F85" w:rsidP="00825F85">
      <w:pPr>
        <w:spacing w:after="0" w:line="240" w:lineRule="auto"/>
        <w:rPr>
          <w:rFonts w:eastAsia="Times New Roman" w:cs="Times New Roman"/>
          <w:szCs w:val="24"/>
          <w:lang w:eastAsia="ru-RU"/>
        </w:rPr>
      </w:pPr>
      <w:proofErr w:type="gramStart"/>
      <w:r w:rsidRPr="00825F85">
        <w:rPr>
          <w:rFonts w:eastAsia="Times New Roman" w:cs="Times New Roman"/>
          <w:szCs w:val="24"/>
          <w:lang w:eastAsia="ru-RU"/>
        </w:rPr>
        <w:t>(должность уполномоченного лица                                                      (подпись)                                        (расшифровка уполномоченного на выдачу разрешений на строительство органа местного самоуправления)</w:t>
      </w:r>
      <w:proofErr w:type="gramEnd"/>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М.П.</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lastRenderedPageBreak/>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785"/>
        <w:gridCol w:w="4785"/>
      </w:tblGrid>
      <w:tr w:rsidR="00825F85" w:rsidRPr="00825F85" w:rsidTr="00825F85">
        <w:tc>
          <w:tcPr>
            <w:tcW w:w="4785" w:type="dxa"/>
            <w:tcMar>
              <w:top w:w="0" w:type="dxa"/>
              <w:left w:w="108" w:type="dxa"/>
              <w:bottom w:w="0" w:type="dxa"/>
              <w:right w:w="108" w:type="dxa"/>
            </w:tcMar>
            <w:hideMark/>
          </w:tcPr>
          <w:p w:rsidR="00825F85" w:rsidRPr="00825F85" w:rsidRDefault="00825F85" w:rsidP="00825F85">
            <w:pPr>
              <w:spacing w:after="0" w:line="240" w:lineRule="auto"/>
              <w:ind w:firstLine="567"/>
              <w:jc w:val="both"/>
              <w:rPr>
                <w:rFonts w:eastAsia="Times New Roman" w:cs="Times New Roman"/>
                <w:sz w:val="20"/>
                <w:szCs w:val="20"/>
                <w:lang w:eastAsia="ru-RU"/>
              </w:rPr>
            </w:pPr>
            <w:r w:rsidRPr="00825F85">
              <w:rPr>
                <w:rFonts w:eastAsia="Times New Roman" w:cs="Times New Roman"/>
                <w:sz w:val="20"/>
                <w:szCs w:val="20"/>
                <w:lang w:eastAsia="ru-RU"/>
              </w:rPr>
              <w:t> </w:t>
            </w:r>
          </w:p>
        </w:tc>
        <w:tc>
          <w:tcPr>
            <w:tcW w:w="4785" w:type="dxa"/>
            <w:tcMar>
              <w:top w:w="0" w:type="dxa"/>
              <w:left w:w="108" w:type="dxa"/>
              <w:bottom w:w="0" w:type="dxa"/>
              <w:right w:w="108" w:type="dxa"/>
            </w:tcMar>
            <w:hideMark/>
          </w:tcPr>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Приложение № 4</w:t>
            </w:r>
          </w:p>
          <w:p w:rsidR="00825F85" w:rsidRPr="00825F85" w:rsidRDefault="00825F85" w:rsidP="00825F85">
            <w:pPr>
              <w:spacing w:after="0" w:line="240" w:lineRule="auto"/>
              <w:ind w:firstLine="567"/>
              <w:jc w:val="right"/>
              <w:outlineLvl w:val="0"/>
              <w:rPr>
                <w:rFonts w:ascii="Arial" w:eastAsia="Times New Roman" w:hAnsi="Arial" w:cs="Arial"/>
                <w:b/>
                <w:bCs/>
                <w:kern w:val="36"/>
                <w:szCs w:val="24"/>
                <w:lang w:eastAsia="ru-RU"/>
              </w:rPr>
            </w:pPr>
            <w:r w:rsidRPr="00825F85">
              <w:rPr>
                <w:rFonts w:eastAsia="Times New Roman" w:cs="Times New Roman"/>
                <w:kern w:val="36"/>
                <w:szCs w:val="24"/>
                <w:lang w:eastAsia="ru-RU"/>
              </w:rPr>
              <w:t xml:space="preserve">к Административному регламенту по предоставлению муниципальной услуги  «Выдача уведомления о соответствии  </w:t>
            </w:r>
            <w:proofErr w:type="gramStart"/>
            <w:r w:rsidRPr="00825F85">
              <w:rPr>
                <w:rFonts w:eastAsia="Times New Roman" w:cs="Times New Roman"/>
                <w:kern w:val="36"/>
                <w:szCs w:val="24"/>
                <w:lang w:eastAsia="ru-RU"/>
              </w:rPr>
              <w:t>планируемых</w:t>
            </w:r>
            <w:proofErr w:type="gramEnd"/>
            <w:r w:rsidRPr="00825F85">
              <w:rPr>
                <w:rFonts w:eastAsia="Times New Roman" w:cs="Times New Roman"/>
                <w:kern w:val="36"/>
                <w:szCs w:val="24"/>
                <w:lang w:eastAsia="ru-RU"/>
              </w:rPr>
              <w:t xml:space="preserve"> строительстве или реконструкции  объекта индивидуального жилищного  строительства или садового дома требованиям законодательства о градостроительной деятельности»</w:t>
            </w: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hd w:val="clear" w:color="auto" w:fill="FFFFFF"/>
        <w:spacing w:after="0" w:line="240" w:lineRule="auto"/>
        <w:rPr>
          <w:rFonts w:eastAsia="Times New Roman" w:cs="Times New Roman"/>
          <w:szCs w:val="24"/>
          <w:lang w:eastAsia="ru-RU"/>
        </w:rPr>
      </w:pPr>
      <w:r w:rsidRPr="00825F85">
        <w:rPr>
          <w:rFonts w:eastAsia="Times New Roman" w:cs="Times New Roman"/>
          <w:szCs w:val="24"/>
          <w:lang w:eastAsia="ru-RU"/>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825F85" w:rsidRPr="00825F85" w:rsidRDefault="00825F85" w:rsidP="00825F85">
      <w:pPr>
        <w:shd w:val="clear" w:color="auto" w:fill="FFFFFF"/>
        <w:spacing w:after="0" w:line="240" w:lineRule="auto"/>
        <w:rPr>
          <w:rFonts w:eastAsia="Times New Roman" w:cs="Times New Roman"/>
          <w:szCs w:val="24"/>
          <w:lang w:eastAsia="ru-RU"/>
        </w:rPr>
      </w:pPr>
      <w:r w:rsidRPr="00825F85">
        <w:rPr>
          <w:rFonts w:eastAsia="Times New Roman" w:cs="Times New Roman"/>
          <w:szCs w:val="24"/>
          <w:lang w:eastAsia="ru-RU"/>
        </w:rPr>
        <w:t> </w:t>
      </w:r>
    </w:p>
    <w:tbl>
      <w:tblPr>
        <w:tblW w:w="10367" w:type="dxa"/>
        <w:jc w:val="center"/>
        <w:tblCellMar>
          <w:left w:w="0" w:type="dxa"/>
          <w:right w:w="0" w:type="dxa"/>
        </w:tblCellMar>
        <w:tblLook w:val="04A0" w:firstRow="1" w:lastRow="0" w:firstColumn="1" w:lastColumn="0" w:noHBand="0" w:noVBand="1"/>
      </w:tblPr>
      <w:tblGrid>
        <w:gridCol w:w="932"/>
        <w:gridCol w:w="28"/>
        <w:gridCol w:w="4166"/>
        <w:gridCol w:w="400"/>
        <w:gridCol w:w="4441"/>
        <w:gridCol w:w="400"/>
      </w:tblGrid>
      <w:tr w:rsidR="00825F85" w:rsidRPr="00825F85" w:rsidTr="00825F85">
        <w:trPr>
          <w:trHeight w:val="735"/>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w:t>
            </w:r>
          </w:p>
          <w:p w:rsidR="00825F85" w:rsidRPr="00825F85" w:rsidRDefault="00825F85" w:rsidP="00825F85">
            <w:pPr>
              <w:spacing w:after="0" w:line="240" w:lineRule="auto"/>
              <w:jc w:val="both"/>
              <w:rPr>
                <w:rFonts w:eastAsia="Times New Roman" w:cs="Times New Roman"/>
                <w:szCs w:val="24"/>
                <w:lang w:eastAsia="ru-RU"/>
              </w:rPr>
            </w:pPr>
            <w:proofErr w:type="gramStart"/>
            <w:r w:rsidRPr="00825F85">
              <w:rPr>
                <w:rFonts w:eastAsia="Times New Roman" w:cs="Times New Roman"/>
                <w:szCs w:val="24"/>
                <w:lang w:eastAsia="ru-RU"/>
              </w:rPr>
              <w:t>п</w:t>
            </w:r>
            <w:proofErr w:type="gramEnd"/>
            <w:r w:rsidRPr="00825F85">
              <w:rPr>
                <w:rFonts w:eastAsia="Times New Roman" w:cs="Times New Roman"/>
                <w:szCs w:val="24"/>
                <w:lang w:eastAsia="ru-RU"/>
              </w:rPr>
              <w:t>/п</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Название филиала/дополнительного офиса</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Местонахождение</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филиала/дополнительного офиса</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Петропавловский филиал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г. Петропавловск-Камчатский,</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пр. Рыбаков, д. 13</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Петропавловского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г. Петропавловск-Камчатский,</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ул. Пограничная, д. 17</w:t>
            </w:r>
          </w:p>
        </w:tc>
      </w:tr>
      <w:tr w:rsidR="00825F85" w:rsidRPr="00825F85" w:rsidTr="00825F85">
        <w:trPr>
          <w:trHeight w:val="692"/>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Петропавловского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г. Петропавловск-Камчатский,</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ул. Океанская, д. 94</w:t>
            </w:r>
          </w:p>
        </w:tc>
      </w:tr>
      <w:tr w:rsidR="00825F85" w:rsidRPr="00825F85" w:rsidTr="00825F85">
        <w:trPr>
          <w:trHeight w:val="561"/>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4.</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Петропавловского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г. Петропавловск-Камчатский,</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ул. Дальневосточная, д. 8</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5.</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spellStart"/>
            <w:r w:rsidRPr="00825F85">
              <w:rPr>
                <w:rFonts w:eastAsia="Times New Roman" w:cs="Times New Roman"/>
                <w:szCs w:val="24"/>
                <w:lang w:eastAsia="ru-RU"/>
              </w:rPr>
              <w:t>Вилючинский</w:t>
            </w:r>
            <w:proofErr w:type="spellEnd"/>
            <w:r w:rsidRPr="00825F85">
              <w:rPr>
                <w:rFonts w:eastAsia="Times New Roman" w:cs="Times New Roman"/>
                <w:szCs w:val="24"/>
                <w:lang w:eastAsia="ru-RU"/>
              </w:rPr>
              <w:t xml:space="preserve"> филиал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г. </w:t>
            </w:r>
            <w:proofErr w:type="spellStart"/>
            <w:r w:rsidRPr="00825F85">
              <w:rPr>
                <w:rFonts w:eastAsia="Times New Roman" w:cs="Times New Roman"/>
                <w:szCs w:val="24"/>
                <w:lang w:eastAsia="ru-RU"/>
              </w:rPr>
              <w:t>Вилючинск</w:t>
            </w:r>
            <w:proofErr w:type="spellEnd"/>
            <w:r w:rsidRPr="00825F85">
              <w:rPr>
                <w:rFonts w:eastAsia="Times New Roman" w:cs="Times New Roman"/>
                <w:szCs w:val="24"/>
                <w:lang w:eastAsia="ru-RU"/>
              </w:rPr>
              <w:t>,</w:t>
            </w:r>
          </w:p>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spellStart"/>
            <w:r w:rsidRPr="00825F85">
              <w:rPr>
                <w:rFonts w:eastAsia="Times New Roman" w:cs="Times New Roman"/>
                <w:szCs w:val="24"/>
                <w:lang w:eastAsia="ru-RU"/>
              </w:rPr>
              <w:t>мкр</w:t>
            </w:r>
            <w:proofErr w:type="spellEnd"/>
            <w:r w:rsidRPr="00825F85">
              <w:rPr>
                <w:rFonts w:eastAsia="Times New Roman" w:cs="Times New Roman"/>
                <w:szCs w:val="24"/>
                <w:lang w:eastAsia="ru-RU"/>
              </w:rPr>
              <w:t>. Центральный</w:t>
            </w:r>
            <w:proofErr w:type="gramStart"/>
            <w:r w:rsidRPr="00825F85">
              <w:rPr>
                <w:rFonts w:eastAsia="Times New Roman" w:cs="Times New Roman"/>
                <w:szCs w:val="24"/>
                <w:lang w:eastAsia="ru-RU"/>
              </w:rPr>
              <w:t>.</w:t>
            </w:r>
            <w:proofErr w:type="gramEnd"/>
            <w:r w:rsidRPr="00825F85">
              <w:rPr>
                <w:rFonts w:eastAsia="Times New Roman" w:cs="Times New Roman"/>
                <w:szCs w:val="24"/>
                <w:lang w:eastAsia="ru-RU"/>
              </w:rPr>
              <w:t xml:space="preserve"> </w:t>
            </w:r>
            <w:proofErr w:type="gramStart"/>
            <w:r w:rsidRPr="00825F85">
              <w:rPr>
                <w:rFonts w:eastAsia="Times New Roman" w:cs="Times New Roman"/>
                <w:szCs w:val="24"/>
                <w:lang w:eastAsia="ru-RU"/>
              </w:rPr>
              <w:t>д</w:t>
            </w:r>
            <w:proofErr w:type="gramEnd"/>
            <w:r w:rsidRPr="00825F85">
              <w:rPr>
                <w:rFonts w:eastAsia="Times New Roman" w:cs="Times New Roman"/>
                <w:szCs w:val="24"/>
                <w:lang w:eastAsia="ru-RU"/>
              </w:rPr>
              <w:t>. 5</w:t>
            </w:r>
          </w:p>
        </w:tc>
      </w:tr>
      <w:tr w:rsidR="00825F85" w:rsidRPr="00825F85" w:rsidTr="00825F85">
        <w:trPr>
          <w:trHeight w:val="562"/>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6.</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филиал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г. Елизово, ул. Беринга, д. 9</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7.</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w:t>
            </w:r>
            <w:proofErr w:type="gramStart"/>
            <w:r w:rsidRPr="00825F85">
              <w:rPr>
                <w:rFonts w:eastAsia="Times New Roman" w:cs="Times New Roman"/>
                <w:szCs w:val="24"/>
                <w:lang w:eastAsia="ru-RU"/>
              </w:rPr>
              <w:t>Термальный</w:t>
            </w:r>
            <w:proofErr w:type="gramEnd"/>
            <w:r w:rsidRPr="00825F85">
              <w:rPr>
                <w:rFonts w:eastAsia="Times New Roman" w:cs="Times New Roman"/>
                <w:szCs w:val="24"/>
                <w:lang w:eastAsia="ru-RU"/>
              </w:rPr>
              <w:t xml:space="preserve"> ул. Крашенинникова, д. 2</w:t>
            </w:r>
          </w:p>
        </w:tc>
      </w:tr>
      <w:tr w:rsidR="00825F85" w:rsidRPr="00825F85" w:rsidTr="00825F85">
        <w:trPr>
          <w:trHeight w:val="875"/>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8.</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п. Паратунка, ул. Нагорная, д. 27</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9.</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w:t>
            </w:r>
            <w:proofErr w:type="spellStart"/>
            <w:r w:rsidRPr="00825F85">
              <w:rPr>
                <w:rFonts w:eastAsia="Times New Roman" w:cs="Times New Roman"/>
                <w:szCs w:val="24"/>
                <w:lang w:eastAsia="ru-RU"/>
              </w:rPr>
              <w:t>Вулканный</w:t>
            </w:r>
            <w:proofErr w:type="spellEnd"/>
            <w:r w:rsidRPr="00825F85">
              <w:rPr>
                <w:rFonts w:eastAsia="Times New Roman" w:cs="Times New Roman"/>
                <w:szCs w:val="24"/>
                <w:lang w:eastAsia="ru-RU"/>
              </w:rPr>
              <w:t>, ул. Центральная, д. 1</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10.</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п. Раздольный ул. Советская, д. 2А</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11.</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Коряки ул. </w:t>
            </w:r>
            <w:proofErr w:type="gramStart"/>
            <w:r w:rsidRPr="00825F85">
              <w:rPr>
                <w:rFonts w:eastAsia="Times New Roman" w:cs="Times New Roman"/>
                <w:szCs w:val="24"/>
                <w:lang w:eastAsia="ru-RU"/>
              </w:rPr>
              <w:t>Шоссейная</w:t>
            </w:r>
            <w:proofErr w:type="gramEnd"/>
            <w:r w:rsidRPr="00825F85">
              <w:rPr>
                <w:rFonts w:eastAsia="Times New Roman" w:cs="Times New Roman"/>
                <w:szCs w:val="24"/>
                <w:lang w:eastAsia="ru-RU"/>
              </w:rPr>
              <w:t>, д. 2/1</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12.</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w:t>
            </w:r>
            <w:proofErr w:type="spellStart"/>
            <w:r w:rsidRPr="00825F85">
              <w:rPr>
                <w:rFonts w:eastAsia="Times New Roman" w:cs="Times New Roman"/>
                <w:szCs w:val="24"/>
                <w:lang w:eastAsia="ru-RU"/>
              </w:rPr>
              <w:t>Сокоч</w:t>
            </w:r>
            <w:proofErr w:type="spellEnd"/>
            <w:r w:rsidRPr="00825F85">
              <w:rPr>
                <w:rFonts w:eastAsia="Times New Roman" w:cs="Times New Roman"/>
                <w:szCs w:val="24"/>
                <w:lang w:eastAsia="ru-RU"/>
              </w:rPr>
              <w:t xml:space="preserve"> ул. Лесная, д. 1</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lastRenderedPageBreak/>
              <w:t>13.</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w:t>
            </w:r>
            <w:proofErr w:type="gramStart"/>
            <w:r w:rsidRPr="00825F85">
              <w:rPr>
                <w:rFonts w:eastAsia="Times New Roman" w:cs="Times New Roman"/>
                <w:szCs w:val="24"/>
                <w:lang w:eastAsia="ru-RU"/>
              </w:rPr>
              <w:t>Пионерский</w:t>
            </w:r>
            <w:proofErr w:type="gramEnd"/>
            <w:r w:rsidRPr="00825F85">
              <w:rPr>
                <w:rFonts w:eastAsia="Times New Roman" w:cs="Times New Roman"/>
                <w:szCs w:val="24"/>
                <w:lang w:eastAsia="ru-RU"/>
              </w:rPr>
              <w:t xml:space="preserve"> ул. Николая Коляды, д.1</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14.</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w:t>
            </w:r>
            <w:proofErr w:type="gramStart"/>
            <w:r w:rsidRPr="00825F85">
              <w:rPr>
                <w:rFonts w:eastAsia="Times New Roman" w:cs="Times New Roman"/>
                <w:szCs w:val="24"/>
                <w:lang w:eastAsia="ru-RU"/>
              </w:rPr>
              <w:t>Лесной</w:t>
            </w:r>
            <w:proofErr w:type="gramEnd"/>
            <w:r w:rsidRPr="00825F85">
              <w:rPr>
                <w:rFonts w:eastAsia="Times New Roman" w:cs="Times New Roman"/>
                <w:szCs w:val="24"/>
                <w:lang w:eastAsia="ru-RU"/>
              </w:rPr>
              <w:t xml:space="preserve"> ул. Чапаева, д. 5д</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15.</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xml:space="preserve">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п. Нагорный ул. Совхозная, д. 18</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16.</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Дополнительный офис </w:t>
            </w:r>
            <w:proofErr w:type="spellStart"/>
            <w:r w:rsidRPr="00825F85">
              <w:rPr>
                <w:rFonts w:eastAsia="Times New Roman" w:cs="Times New Roman"/>
                <w:szCs w:val="24"/>
                <w:lang w:eastAsia="ru-RU"/>
              </w:rPr>
              <w:t>Елизовского</w:t>
            </w:r>
            <w:proofErr w:type="spellEnd"/>
            <w:r w:rsidRPr="00825F85">
              <w:rPr>
                <w:rFonts w:eastAsia="Times New Roman" w:cs="Times New Roman"/>
                <w:szCs w:val="24"/>
                <w:lang w:eastAsia="ru-RU"/>
              </w:rPr>
              <w:t>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Елизовский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п. Николаевка ул. Центральная, д. 24</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17.</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spellStart"/>
            <w:r w:rsidRPr="00825F85">
              <w:rPr>
                <w:rFonts w:eastAsia="Times New Roman" w:cs="Times New Roman"/>
                <w:szCs w:val="24"/>
                <w:lang w:eastAsia="ru-RU"/>
              </w:rPr>
              <w:t>Мильковский</w:t>
            </w:r>
            <w:proofErr w:type="spellEnd"/>
            <w:r w:rsidRPr="00825F85">
              <w:rPr>
                <w:rFonts w:eastAsia="Times New Roman" w:cs="Times New Roman"/>
                <w:szCs w:val="24"/>
                <w:lang w:eastAsia="ru-RU"/>
              </w:rPr>
              <w:t xml:space="preserve"> филиал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Мильковский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с. Мильково, ул. </w:t>
            </w:r>
            <w:proofErr w:type="gramStart"/>
            <w:r w:rsidRPr="00825F85">
              <w:rPr>
                <w:rFonts w:eastAsia="Times New Roman" w:cs="Times New Roman"/>
                <w:szCs w:val="24"/>
                <w:lang w:eastAsia="ru-RU"/>
              </w:rPr>
              <w:t>Ленинская</w:t>
            </w:r>
            <w:proofErr w:type="gramEnd"/>
            <w:r w:rsidRPr="00825F85">
              <w:rPr>
                <w:rFonts w:eastAsia="Times New Roman" w:cs="Times New Roman"/>
                <w:szCs w:val="24"/>
                <w:lang w:eastAsia="ru-RU"/>
              </w:rPr>
              <w:t>, д. 10</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18.</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spellStart"/>
            <w:r w:rsidRPr="00825F85">
              <w:rPr>
                <w:rFonts w:eastAsia="Times New Roman" w:cs="Times New Roman"/>
                <w:szCs w:val="24"/>
                <w:lang w:eastAsia="ru-RU"/>
              </w:rPr>
              <w:t>Быстринский</w:t>
            </w:r>
            <w:proofErr w:type="spellEnd"/>
            <w:r w:rsidRPr="00825F85">
              <w:rPr>
                <w:rFonts w:eastAsia="Times New Roman" w:cs="Times New Roman"/>
                <w:szCs w:val="24"/>
                <w:lang w:eastAsia="ru-RU"/>
              </w:rPr>
              <w:t xml:space="preserve"> филиал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Быстринский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Эссо, ул. </w:t>
            </w:r>
            <w:proofErr w:type="gramStart"/>
            <w:r w:rsidRPr="00825F85">
              <w:rPr>
                <w:rFonts w:eastAsia="Times New Roman" w:cs="Times New Roman"/>
                <w:szCs w:val="24"/>
                <w:lang w:eastAsia="ru-RU"/>
              </w:rPr>
              <w:t>Советская</w:t>
            </w:r>
            <w:proofErr w:type="gramEnd"/>
            <w:r w:rsidRPr="00825F85">
              <w:rPr>
                <w:rFonts w:eastAsia="Times New Roman" w:cs="Times New Roman"/>
                <w:szCs w:val="24"/>
                <w:lang w:eastAsia="ru-RU"/>
              </w:rPr>
              <w:t>, д. 4</w:t>
            </w:r>
          </w:p>
        </w:tc>
      </w:tr>
      <w:tr w:rsidR="00825F85" w:rsidRPr="00825F85" w:rsidTr="00825F85">
        <w:trPr>
          <w:trHeight w:val="855"/>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19.</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Усть-Камчатский филиал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Усть - Камчатский район, п. </w:t>
            </w:r>
            <w:proofErr w:type="gramStart"/>
            <w:r w:rsidRPr="00825F85">
              <w:rPr>
                <w:rFonts w:eastAsia="Times New Roman" w:cs="Times New Roman"/>
                <w:szCs w:val="24"/>
                <w:lang w:eastAsia="ru-RU"/>
              </w:rPr>
              <w:t xml:space="preserve">Усть - </w:t>
            </w:r>
            <w:proofErr w:type="spellStart"/>
            <w:r w:rsidRPr="00825F85">
              <w:rPr>
                <w:rFonts w:eastAsia="Times New Roman" w:cs="Times New Roman"/>
                <w:szCs w:val="24"/>
                <w:lang w:eastAsia="ru-RU"/>
              </w:rPr>
              <w:t>Камчатск</w:t>
            </w:r>
            <w:proofErr w:type="spellEnd"/>
            <w:proofErr w:type="gramEnd"/>
            <w:r w:rsidRPr="00825F85">
              <w:rPr>
                <w:rFonts w:eastAsia="Times New Roman" w:cs="Times New Roman"/>
                <w:szCs w:val="24"/>
                <w:lang w:eastAsia="ru-RU"/>
              </w:rPr>
              <w:t>, ул. 60 лет Октября, д. 24</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20.</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Усть-Камчатского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Усть - Камчатский район, п. Ключи ул. </w:t>
            </w:r>
            <w:proofErr w:type="gramStart"/>
            <w:r w:rsidRPr="00825F85">
              <w:rPr>
                <w:rFonts w:eastAsia="Times New Roman" w:cs="Times New Roman"/>
                <w:szCs w:val="24"/>
                <w:lang w:eastAsia="ru-RU"/>
              </w:rPr>
              <w:t>Школьная</w:t>
            </w:r>
            <w:proofErr w:type="gramEnd"/>
            <w:r w:rsidRPr="00825F85">
              <w:rPr>
                <w:rFonts w:eastAsia="Times New Roman" w:cs="Times New Roman"/>
                <w:szCs w:val="24"/>
                <w:lang w:eastAsia="ru-RU"/>
              </w:rPr>
              <w:t>, д. 8</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21.</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Усть-Камчатского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Усть - Камчатский район, п. </w:t>
            </w:r>
            <w:proofErr w:type="spellStart"/>
            <w:r w:rsidRPr="00825F85">
              <w:rPr>
                <w:rFonts w:eastAsia="Times New Roman" w:cs="Times New Roman"/>
                <w:szCs w:val="24"/>
                <w:lang w:eastAsia="ru-RU"/>
              </w:rPr>
              <w:t>Козыревск</w:t>
            </w:r>
            <w:proofErr w:type="spellEnd"/>
            <w:r w:rsidRPr="00825F85">
              <w:rPr>
                <w:rFonts w:eastAsia="Times New Roman" w:cs="Times New Roman"/>
                <w:szCs w:val="24"/>
                <w:lang w:eastAsia="ru-RU"/>
              </w:rPr>
              <w:t xml:space="preserve">, ул. </w:t>
            </w:r>
            <w:proofErr w:type="gramStart"/>
            <w:r w:rsidRPr="00825F85">
              <w:rPr>
                <w:rFonts w:eastAsia="Times New Roman" w:cs="Times New Roman"/>
                <w:szCs w:val="24"/>
                <w:lang w:eastAsia="ru-RU"/>
              </w:rPr>
              <w:t>Ленинская</w:t>
            </w:r>
            <w:proofErr w:type="gramEnd"/>
            <w:r w:rsidRPr="00825F85">
              <w:rPr>
                <w:rFonts w:eastAsia="Times New Roman" w:cs="Times New Roman"/>
                <w:szCs w:val="24"/>
                <w:lang w:eastAsia="ru-RU"/>
              </w:rPr>
              <w:t>, д. 6А</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22.</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Усть-Большерецкий филиал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gramStart"/>
            <w:r w:rsidRPr="00825F85">
              <w:rPr>
                <w:rFonts w:eastAsia="Times New Roman" w:cs="Times New Roman"/>
                <w:szCs w:val="24"/>
                <w:lang w:eastAsia="ru-RU"/>
              </w:rPr>
              <w:t>Камчатский край, Усть - Большерецкий район, п. Усть-Большерецк, ул. Бочкарева, д. 10</w:t>
            </w:r>
            <w:proofErr w:type="gramEnd"/>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23.</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Усть-Большерецкого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gramStart"/>
            <w:r w:rsidRPr="00825F85">
              <w:rPr>
                <w:rFonts w:eastAsia="Times New Roman" w:cs="Times New Roman"/>
                <w:szCs w:val="24"/>
                <w:lang w:eastAsia="ru-RU"/>
              </w:rPr>
              <w:t>Камчатский край, Усть - Большерецкий район, п. Апача, ул. Юбилейная, д.  9 кв. 15</w:t>
            </w:r>
            <w:proofErr w:type="gramEnd"/>
          </w:p>
        </w:tc>
      </w:tr>
      <w:tr w:rsidR="00825F85" w:rsidRPr="00825F85" w:rsidTr="00825F85">
        <w:trPr>
          <w:trHeight w:val="1000"/>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24.</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Усть-Большерецкого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gramStart"/>
            <w:r w:rsidRPr="00825F85">
              <w:rPr>
                <w:rFonts w:eastAsia="Times New Roman" w:cs="Times New Roman"/>
                <w:szCs w:val="24"/>
                <w:lang w:eastAsia="ru-RU"/>
              </w:rPr>
              <w:t>Камчатский край, Усть - Большерецкий район, п. Озерновский, ул. Рабочая, д. 5 кв. 21</w:t>
            </w:r>
            <w:proofErr w:type="gramEnd"/>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25.</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Усть-Большерецкого филиала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gramStart"/>
            <w:r w:rsidRPr="00825F85">
              <w:rPr>
                <w:rFonts w:eastAsia="Times New Roman" w:cs="Times New Roman"/>
                <w:szCs w:val="24"/>
                <w:lang w:eastAsia="ru-RU"/>
              </w:rPr>
              <w:t>Камчатский край, Усть - Большерецкий район, п. Октябрьский, ул. Комсомольская, д. 47 кв. 18</w:t>
            </w:r>
            <w:proofErr w:type="gramEnd"/>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26.</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proofErr w:type="spellStart"/>
            <w:r w:rsidRPr="00825F85">
              <w:rPr>
                <w:rFonts w:eastAsia="Times New Roman" w:cs="Times New Roman"/>
                <w:szCs w:val="24"/>
                <w:lang w:eastAsia="ru-RU"/>
              </w:rPr>
              <w:t>Соболевское</w:t>
            </w:r>
            <w:proofErr w:type="spellEnd"/>
            <w:r w:rsidRPr="00825F85">
              <w:rPr>
                <w:rFonts w:eastAsia="Times New Roman" w:cs="Times New Roman"/>
                <w:szCs w:val="24"/>
                <w:lang w:eastAsia="ru-RU"/>
              </w:rPr>
              <w:t xml:space="preserve"> отделение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Камчатский край, Соболевский район, с. Соболево, ул. Набережная, д. 6Б</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27.</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Алеутское отделение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Камчатский край, Алеутский район, с. Никольское, ул.50 лет Октября, д.24</w:t>
            </w:r>
          </w:p>
        </w:tc>
      </w:tr>
      <w:tr w:rsidR="00825F85" w:rsidRPr="00825F85" w:rsidTr="00825F85">
        <w:trPr>
          <w:trHeight w:val="858"/>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28.</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Филиал МФЦ Корякского округа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Тигильский</w:t>
            </w:r>
            <w:proofErr w:type="spellEnd"/>
            <w:r w:rsidRPr="00825F85">
              <w:rPr>
                <w:rFonts w:eastAsia="Times New Roman" w:cs="Times New Roman"/>
                <w:szCs w:val="24"/>
                <w:lang w:eastAsia="ru-RU"/>
              </w:rPr>
              <w:t xml:space="preserve"> район, </w:t>
            </w:r>
            <w:proofErr w:type="spellStart"/>
            <w:r w:rsidRPr="00825F85">
              <w:rPr>
                <w:rFonts w:eastAsia="Times New Roman" w:cs="Times New Roman"/>
                <w:szCs w:val="24"/>
                <w:lang w:eastAsia="ru-RU"/>
              </w:rPr>
              <w:t>пгт</w:t>
            </w:r>
            <w:proofErr w:type="spellEnd"/>
            <w:r w:rsidRPr="00825F85">
              <w:rPr>
                <w:rFonts w:eastAsia="Times New Roman" w:cs="Times New Roman"/>
                <w:szCs w:val="24"/>
                <w:lang w:eastAsia="ru-RU"/>
              </w:rPr>
              <w:t>. Палана, ул.50 лет Камчатского Комсомола, д. 1</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29.</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филиала МФЦ Корякского округа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Карагинский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w:t>
            </w:r>
            <w:proofErr w:type="spellStart"/>
            <w:r w:rsidRPr="00825F85">
              <w:rPr>
                <w:rFonts w:eastAsia="Times New Roman" w:cs="Times New Roman"/>
                <w:szCs w:val="24"/>
                <w:lang w:eastAsia="ru-RU"/>
              </w:rPr>
              <w:t>Оссора</w:t>
            </w:r>
            <w:proofErr w:type="spellEnd"/>
            <w:r w:rsidRPr="00825F85">
              <w:rPr>
                <w:rFonts w:eastAsia="Times New Roman" w:cs="Times New Roman"/>
                <w:szCs w:val="24"/>
                <w:lang w:eastAsia="ru-RU"/>
              </w:rPr>
              <w:t>, ул. Советская, д. 72</w:t>
            </w:r>
          </w:p>
        </w:tc>
      </w:tr>
      <w:tr w:rsidR="00825F85" w:rsidRPr="00825F85" w:rsidTr="00825F85">
        <w:trPr>
          <w:jc w:val="center"/>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jc w:val="both"/>
              <w:rPr>
                <w:rFonts w:eastAsia="Times New Roman" w:cs="Times New Roman"/>
                <w:szCs w:val="24"/>
                <w:lang w:eastAsia="ru-RU"/>
              </w:rPr>
            </w:pPr>
            <w:r w:rsidRPr="00825F85">
              <w:rPr>
                <w:rFonts w:eastAsia="Times New Roman" w:cs="Times New Roman"/>
                <w:szCs w:val="24"/>
                <w:lang w:eastAsia="ru-RU"/>
              </w:rPr>
              <w:t>30.</w:t>
            </w:r>
          </w:p>
        </w:tc>
        <w:tc>
          <w:tcPr>
            <w:tcW w:w="4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филиала МФЦ Корякского округа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Олюторский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 xml:space="preserve">п. </w:t>
            </w:r>
            <w:proofErr w:type="spellStart"/>
            <w:r w:rsidRPr="00825F85">
              <w:rPr>
                <w:rFonts w:eastAsia="Times New Roman" w:cs="Times New Roman"/>
                <w:szCs w:val="24"/>
                <w:lang w:eastAsia="ru-RU"/>
              </w:rPr>
              <w:t>Тиличики</w:t>
            </w:r>
            <w:proofErr w:type="spellEnd"/>
            <w:r w:rsidRPr="00825F85">
              <w:rPr>
                <w:rFonts w:eastAsia="Times New Roman" w:cs="Times New Roman"/>
                <w:szCs w:val="24"/>
                <w:lang w:eastAsia="ru-RU"/>
              </w:rPr>
              <w:t>, ул. Школьная, д. 17</w:t>
            </w:r>
          </w:p>
        </w:tc>
      </w:tr>
      <w:tr w:rsidR="00825F85" w:rsidRPr="00825F85" w:rsidTr="00825F85">
        <w:trPr>
          <w:jc w:val="center"/>
        </w:trPr>
        <w:tc>
          <w:tcPr>
            <w:tcW w:w="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ind w:left="27" w:hanging="27"/>
              <w:jc w:val="both"/>
              <w:rPr>
                <w:rFonts w:eastAsia="Times New Roman" w:cs="Times New Roman"/>
                <w:szCs w:val="24"/>
                <w:lang w:eastAsia="ru-RU"/>
              </w:rPr>
            </w:pPr>
            <w:r w:rsidRPr="00825F85">
              <w:rPr>
                <w:rFonts w:eastAsia="Times New Roman" w:cs="Times New Roman"/>
                <w:szCs w:val="24"/>
                <w:lang w:eastAsia="ru-RU"/>
              </w:rPr>
              <w:t>31.</w:t>
            </w:r>
          </w:p>
        </w:tc>
        <w:tc>
          <w:tcPr>
            <w:tcW w:w="41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филиала МФЦ Корякского округа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Пенжинский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xml:space="preserve">с. </w:t>
            </w:r>
            <w:proofErr w:type="gramStart"/>
            <w:r w:rsidRPr="00825F85">
              <w:rPr>
                <w:rFonts w:eastAsia="Times New Roman" w:cs="Times New Roman"/>
                <w:szCs w:val="24"/>
                <w:lang w:eastAsia="ru-RU"/>
              </w:rPr>
              <w:t>Каменское</w:t>
            </w:r>
            <w:proofErr w:type="gramEnd"/>
            <w:r w:rsidRPr="00825F85">
              <w:rPr>
                <w:rFonts w:eastAsia="Times New Roman" w:cs="Times New Roman"/>
                <w:szCs w:val="24"/>
                <w:lang w:eastAsia="ru-RU"/>
              </w:rPr>
              <w:t>, ул. Ленина, д.18 кв. 1</w:t>
            </w:r>
          </w:p>
        </w:tc>
        <w:tc>
          <w:tcPr>
            <w:tcW w:w="0" w:type="auto"/>
            <w:tcBorders>
              <w:top w:val="single" w:sz="6" w:space="0" w:color="000000"/>
            </w:tcBorders>
            <w:hideMark/>
          </w:tcPr>
          <w:p w:rsidR="00825F85" w:rsidRPr="00825F85" w:rsidRDefault="00825F85" w:rsidP="00825F85">
            <w:pPr>
              <w:spacing w:after="0" w:line="240" w:lineRule="auto"/>
              <w:rPr>
                <w:rFonts w:eastAsia="Times New Roman" w:cs="Times New Roman"/>
                <w:szCs w:val="24"/>
                <w:lang w:eastAsia="ru-RU"/>
              </w:rPr>
            </w:pPr>
          </w:p>
        </w:tc>
      </w:tr>
      <w:tr w:rsidR="00825F85" w:rsidRPr="00825F85" w:rsidTr="00825F85">
        <w:trPr>
          <w:trHeight w:val="301"/>
          <w:jc w:val="center"/>
        </w:trPr>
        <w:tc>
          <w:tcPr>
            <w:tcW w:w="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pacing w:after="0" w:line="240" w:lineRule="auto"/>
              <w:ind w:left="27" w:hanging="27"/>
              <w:jc w:val="both"/>
              <w:rPr>
                <w:rFonts w:eastAsia="Times New Roman" w:cs="Times New Roman"/>
                <w:szCs w:val="24"/>
                <w:lang w:eastAsia="ru-RU"/>
              </w:rPr>
            </w:pPr>
            <w:r w:rsidRPr="00825F85">
              <w:rPr>
                <w:rFonts w:eastAsia="Times New Roman" w:cs="Times New Roman"/>
                <w:szCs w:val="24"/>
                <w:lang w:eastAsia="ru-RU"/>
              </w:rPr>
              <w:t>32.</w:t>
            </w:r>
          </w:p>
        </w:tc>
        <w:tc>
          <w:tcPr>
            <w:tcW w:w="41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5F85" w:rsidRPr="00825F85" w:rsidRDefault="00825F85" w:rsidP="00825F85">
            <w:pPr>
              <w:shd w:val="clear" w:color="auto" w:fill="FFFFFF"/>
              <w:spacing w:after="0" w:line="240" w:lineRule="auto"/>
              <w:jc w:val="both"/>
              <w:rPr>
                <w:rFonts w:eastAsia="Times New Roman" w:cs="Times New Roman"/>
                <w:szCs w:val="24"/>
                <w:lang w:eastAsia="ru-RU"/>
              </w:rPr>
            </w:pPr>
            <w:r w:rsidRPr="00825F85">
              <w:rPr>
                <w:rFonts w:eastAsia="Times New Roman" w:cs="Times New Roman"/>
                <w:szCs w:val="24"/>
                <w:lang w:eastAsia="ru-RU"/>
              </w:rPr>
              <w:t>Дополнительный офис филиала МФЦ Корякского округа КГКУ «МФЦ»</w:t>
            </w:r>
          </w:p>
        </w:tc>
        <w:tc>
          <w:tcPr>
            <w:tcW w:w="48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5F85" w:rsidRPr="00825F85" w:rsidRDefault="00825F85" w:rsidP="00825F85">
            <w:pPr>
              <w:shd w:val="clear" w:color="auto" w:fill="FFFFFF"/>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xml:space="preserve">Камчатский край, </w:t>
            </w:r>
            <w:proofErr w:type="spellStart"/>
            <w:r w:rsidRPr="00825F85">
              <w:rPr>
                <w:rFonts w:eastAsia="Times New Roman" w:cs="Times New Roman"/>
                <w:szCs w:val="24"/>
                <w:lang w:eastAsia="ru-RU"/>
              </w:rPr>
              <w:t>Тигильский</w:t>
            </w:r>
            <w:proofErr w:type="spellEnd"/>
            <w:r w:rsidRPr="00825F85">
              <w:rPr>
                <w:rFonts w:eastAsia="Times New Roman" w:cs="Times New Roman"/>
                <w:szCs w:val="24"/>
                <w:lang w:eastAsia="ru-RU"/>
              </w:rPr>
              <w:t xml:space="preserve"> район,</w:t>
            </w:r>
          </w:p>
          <w:p w:rsidR="00825F85" w:rsidRPr="00825F85" w:rsidRDefault="00825F85" w:rsidP="00825F85">
            <w:pPr>
              <w:shd w:val="clear" w:color="auto" w:fill="FFFFFF"/>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xml:space="preserve">с. Тигиль, ул. </w:t>
            </w:r>
            <w:proofErr w:type="gramStart"/>
            <w:r w:rsidRPr="00825F85">
              <w:rPr>
                <w:rFonts w:eastAsia="Times New Roman" w:cs="Times New Roman"/>
                <w:szCs w:val="24"/>
                <w:lang w:eastAsia="ru-RU"/>
              </w:rPr>
              <w:t>Партизанская</w:t>
            </w:r>
            <w:proofErr w:type="gramEnd"/>
            <w:r w:rsidRPr="00825F85">
              <w:rPr>
                <w:rFonts w:eastAsia="Times New Roman" w:cs="Times New Roman"/>
                <w:szCs w:val="24"/>
                <w:lang w:eastAsia="ru-RU"/>
              </w:rPr>
              <w:t>, д. 40</w:t>
            </w:r>
          </w:p>
        </w:tc>
        <w:tc>
          <w:tcPr>
            <w:tcW w:w="0" w:type="auto"/>
            <w:hideMark/>
          </w:tcPr>
          <w:p w:rsidR="00825F85" w:rsidRPr="00825F85" w:rsidRDefault="00825F85" w:rsidP="00825F85">
            <w:pPr>
              <w:spacing w:after="0" w:line="240" w:lineRule="auto"/>
              <w:rPr>
                <w:rFonts w:eastAsia="Times New Roman" w:cs="Times New Roman"/>
                <w:szCs w:val="24"/>
                <w:lang w:eastAsia="ru-RU"/>
              </w:rPr>
            </w:pPr>
          </w:p>
        </w:tc>
      </w:tr>
    </w:tbl>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t> </w:t>
      </w:r>
    </w:p>
    <w:p w:rsidR="00825F85" w:rsidRPr="00825F85" w:rsidRDefault="00825F85" w:rsidP="00825F85">
      <w:pPr>
        <w:spacing w:after="0" w:line="240" w:lineRule="auto"/>
        <w:rPr>
          <w:rFonts w:eastAsia="Times New Roman" w:cs="Times New Roman"/>
          <w:szCs w:val="24"/>
          <w:lang w:eastAsia="ru-RU"/>
        </w:rPr>
      </w:pPr>
      <w:r w:rsidRPr="00825F85">
        <w:rPr>
          <w:rFonts w:eastAsia="Times New Roman" w:cs="Times New Roman"/>
          <w:szCs w:val="24"/>
          <w:lang w:eastAsia="ru-RU"/>
        </w:rPr>
        <w:lastRenderedPageBreak/>
        <w:t> </w:t>
      </w:r>
    </w:p>
    <w:p w:rsidR="00825F85" w:rsidRPr="00825F85" w:rsidRDefault="00825F85" w:rsidP="00825F85">
      <w:pPr>
        <w:spacing w:after="0" w:line="240" w:lineRule="auto"/>
        <w:ind w:firstLine="567"/>
        <w:jc w:val="both"/>
        <w:rPr>
          <w:rFonts w:eastAsia="Times New Roman" w:cs="Times New Roman"/>
          <w:szCs w:val="24"/>
          <w:lang w:eastAsia="ru-RU"/>
        </w:rPr>
      </w:pPr>
      <w:r w:rsidRPr="00825F85">
        <w:rPr>
          <w:rFonts w:eastAsia="Times New Roman" w:cs="Times New Roman"/>
          <w:szCs w:val="24"/>
          <w:lang w:eastAsia="ru-RU"/>
        </w:rPr>
        <w:t> </w:t>
      </w:r>
    </w:p>
    <w:p w:rsidR="00BD6D5B" w:rsidRDefault="00BD6D5B"/>
    <w:sectPr w:rsidR="00BD6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BE"/>
    <w:rsid w:val="00675DBE"/>
    <w:rsid w:val="00825F85"/>
    <w:rsid w:val="00BD6D5B"/>
    <w:rsid w:val="00D7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5F8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F85"/>
    <w:rPr>
      <w:rFonts w:eastAsia="Times New Roman" w:cs="Times New Roman"/>
      <w:b/>
      <w:bCs/>
      <w:kern w:val="36"/>
      <w:sz w:val="48"/>
      <w:szCs w:val="48"/>
      <w:lang w:eastAsia="ru-RU"/>
    </w:rPr>
  </w:style>
  <w:style w:type="numbering" w:customStyle="1" w:styleId="11">
    <w:name w:val="Нет списка1"/>
    <w:next w:val="a2"/>
    <w:uiPriority w:val="99"/>
    <w:semiHidden/>
    <w:unhideWhenUsed/>
    <w:rsid w:val="00825F85"/>
  </w:style>
  <w:style w:type="paragraph" w:styleId="a3">
    <w:name w:val="Normal (Web)"/>
    <w:basedOn w:val="a"/>
    <w:uiPriority w:val="99"/>
    <w:unhideWhenUsed/>
    <w:rsid w:val="00825F85"/>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825F85"/>
    <w:rPr>
      <w:color w:val="0000FF"/>
      <w:u w:val="single"/>
    </w:rPr>
  </w:style>
  <w:style w:type="character" w:styleId="a5">
    <w:name w:val="FollowedHyperlink"/>
    <w:basedOn w:val="a0"/>
    <w:uiPriority w:val="99"/>
    <w:semiHidden/>
    <w:unhideWhenUsed/>
    <w:rsid w:val="00825F85"/>
    <w:rPr>
      <w:color w:val="800080"/>
      <w:u w:val="single"/>
    </w:rPr>
  </w:style>
  <w:style w:type="character" w:customStyle="1" w:styleId="12">
    <w:name w:val="Гиперссылка1"/>
    <w:basedOn w:val="a0"/>
    <w:rsid w:val="00825F85"/>
  </w:style>
  <w:style w:type="paragraph" w:customStyle="1" w:styleId="consplustitle">
    <w:name w:val="consplustitle"/>
    <w:basedOn w:val="a"/>
    <w:rsid w:val="00825F85"/>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825F85"/>
    <w:pPr>
      <w:spacing w:before="100" w:beforeAutospacing="1" w:after="100" w:afterAutospacing="1" w:line="240" w:lineRule="auto"/>
    </w:pPr>
    <w:rPr>
      <w:rFonts w:eastAsia="Times New Roman" w:cs="Times New Roman"/>
      <w:szCs w:val="24"/>
      <w:lang w:eastAsia="ru-RU"/>
    </w:rPr>
  </w:style>
  <w:style w:type="paragraph" w:customStyle="1" w:styleId="13">
    <w:name w:val="Нижний колонтитул1"/>
    <w:basedOn w:val="a"/>
    <w:rsid w:val="00825F85"/>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5F8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F85"/>
    <w:rPr>
      <w:rFonts w:eastAsia="Times New Roman" w:cs="Times New Roman"/>
      <w:b/>
      <w:bCs/>
      <w:kern w:val="36"/>
      <w:sz w:val="48"/>
      <w:szCs w:val="48"/>
      <w:lang w:eastAsia="ru-RU"/>
    </w:rPr>
  </w:style>
  <w:style w:type="numbering" w:customStyle="1" w:styleId="11">
    <w:name w:val="Нет списка1"/>
    <w:next w:val="a2"/>
    <w:uiPriority w:val="99"/>
    <w:semiHidden/>
    <w:unhideWhenUsed/>
    <w:rsid w:val="00825F85"/>
  </w:style>
  <w:style w:type="paragraph" w:styleId="a3">
    <w:name w:val="Normal (Web)"/>
    <w:basedOn w:val="a"/>
    <w:uiPriority w:val="99"/>
    <w:unhideWhenUsed/>
    <w:rsid w:val="00825F85"/>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825F85"/>
    <w:rPr>
      <w:color w:val="0000FF"/>
      <w:u w:val="single"/>
    </w:rPr>
  </w:style>
  <w:style w:type="character" w:styleId="a5">
    <w:name w:val="FollowedHyperlink"/>
    <w:basedOn w:val="a0"/>
    <w:uiPriority w:val="99"/>
    <w:semiHidden/>
    <w:unhideWhenUsed/>
    <w:rsid w:val="00825F85"/>
    <w:rPr>
      <w:color w:val="800080"/>
      <w:u w:val="single"/>
    </w:rPr>
  </w:style>
  <w:style w:type="character" w:customStyle="1" w:styleId="12">
    <w:name w:val="Гиперссылка1"/>
    <w:basedOn w:val="a0"/>
    <w:rsid w:val="00825F85"/>
  </w:style>
  <w:style w:type="paragraph" w:customStyle="1" w:styleId="consplustitle">
    <w:name w:val="consplustitle"/>
    <w:basedOn w:val="a"/>
    <w:rsid w:val="00825F85"/>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825F85"/>
    <w:pPr>
      <w:spacing w:before="100" w:beforeAutospacing="1" w:after="100" w:afterAutospacing="1" w:line="240" w:lineRule="auto"/>
    </w:pPr>
    <w:rPr>
      <w:rFonts w:eastAsia="Times New Roman" w:cs="Times New Roman"/>
      <w:szCs w:val="24"/>
      <w:lang w:eastAsia="ru-RU"/>
    </w:rPr>
  </w:style>
  <w:style w:type="paragraph" w:customStyle="1" w:styleId="13">
    <w:name w:val="Нижний колонтитул1"/>
    <w:basedOn w:val="a"/>
    <w:rsid w:val="00825F85"/>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8461">
      <w:bodyDiv w:val="1"/>
      <w:marLeft w:val="0"/>
      <w:marRight w:val="0"/>
      <w:marTop w:val="0"/>
      <w:marBottom w:val="0"/>
      <w:divBdr>
        <w:top w:val="none" w:sz="0" w:space="0" w:color="auto"/>
        <w:left w:val="none" w:sz="0" w:space="0" w:color="auto"/>
        <w:bottom w:val="none" w:sz="0" w:space="0" w:color="auto"/>
        <w:right w:val="none" w:sz="0" w:space="0" w:color="auto"/>
      </w:divBdr>
      <w:divsChild>
        <w:div w:id="2107994252">
          <w:marLeft w:val="0"/>
          <w:marRight w:val="0"/>
          <w:marTop w:val="0"/>
          <w:marBottom w:val="0"/>
          <w:divBdr>
            <w:top w:val="none" w:sz="0" w:space="0" w:color="auto"/>
            <w:left w:val="none" w:sz="0" w:space="0" w:color="auto"/>
            <w:bottom w:val="none" w:sz="0" w:space="0" w:color="auto"/>
            <w:right w:val="none" w:sz="0" w:space="0" w:color="auto"/>
          </w:divBdr>
          <w:divsChild>
            <w:div w:id="43457418">
              <w:marLeft w:val="0"/>
              <w:marRight w:val="0"/>
              <w:marTop w:val="0"/>
              <w:marBottom w:val="0"/>
              <w:divBdr>
                <w:top w:val="none" w:sz="0" w:space="0" w:color="auto"/>
                <w:left w:val="none" w:sz="0" w:space="0" w:color="auto"/>
                <w:bottom w:val="none" w:sz="0" w:space="0" w:color="auto"/>
                <w:right w:val="none" w:sz="0" w:space="0" w:color="auto"/>
              </w:divBdr>
              <w:divsChild>
                <w:div w:id="1741515333">
                  <w:marLeft w:val="0"/>
                  <w:marRight w:val="0"/>
                  <w:marTop w:val="0"/>
                  <w:marBottom w:val="0"/>
                  <w:divBdr>
                    <w:top w:val="none" w:sz="0" w:space="0" w:color="auto"/>
                    <w:left w:val="none" w:sz="0" w:space="0" w:color="auto"/>
                    <w:bottom w:val="none" w:sz="0" w:space="0" w:color="auto"/>
                    <w:right w:val="none" w:sz="0" w:space="0" w:color="auto"/>
                  </w:divBdr>
                  <w:divsChild>
                    <w:div w:id="1315405311">
                      <w:marLeft w:val="0"/>
                      <w:marRight w:val="0"/>
                      <w:marTop w:val="0"/>
                      <w:marBottom w:val="0"/>
                      <w:divBdr>
                        <w:top w:val="single" w:sz="6" w:space="0" w:color="000000"/>
                        <w:left w:val="none" w:sz="0" w:space="0" w:color="auto"/>
                        <w:bottom w:val="none" w:sz="0" w:space="0" w:color="auto"/>
                        <w:right w:val="none" w:sz="0" w:space="0" w:color="auto"/>
                      </w:divBdr>
                    </w:div>
                    <w:div w:id="1685933606">
                      <w:marLeft w:val="0"/>
                      <w:marRight w:val="0"/>
                      <w:marTop w:val="0"/>
                      <w:marBottom w:val="0"/>
                      <w:divBdr>
                        <w:top w:val="single" w:sz="6" w:space="0" w:color="000000"/>
                        <w:left w:val="none" w:sz="0" w:space="0" w:color="auto"/>
                        <w:bottom w:val="none" w:sz="0" w:space="0" w:color="auto"/>
                        <w:right w:val="none" w:sz="0" w:space="0" w:color="auto"/>
                      </w:divBdr>
                    </w:div>
                  </w:divsChild>
                </w:div>
                <w:div w:id="11375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b7acd99e-8827-42c7-9789-7c3b0867082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13078</Words>
  <Characters>74551</Characters>
  <Application>Microsoft Office Word</Application>
  <DocSecurity>0</DocSecurity>
  <Lines>621</Lines>
  <Paragraphs>174</Paragraphs>
  <ScaleCrop>false</ScaleCrop>
  <Company/>
  <LinksUpToDate>false</LinksUpToDate>
  <CharactersWithSpaces>87455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2019-11-04T21:28:00Z</dcterms:created>
  <dcterms:modified xsi:type="dcterms:W3CDTF">2019-11-28T02:11:00Z</dcterms:modified>
</cp:coreProperties>
</file>