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11" w:rsidRPr="000C3311" w:rsidRDefault="000C3311" w:rsidP="000C331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C3311" w:rsidRPr="000C3311" w:rsidTr="000C3311"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311" w:rsidRPr="000C3311" w:rsidRDefault="000C3311" w:rsidP="000C3311">
            <w:pPr>
              <w:spacing w:after="0" w:line="240" w:lineRule="auto"/>
              <w:ind w:firstLine="567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0C3311" w:rsidRPr="000C3311" w:rsidRDefault="000C3311" w:rsidP="000C3311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0C3311">
        <w:rPr>
          <w:rFonts w:eastAsia="Times New Roman" w:cs="Times New Roman"/>
          <w:kern w:val="36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C3311" w:rsidRPr="000C3311" w:rsidTr="000C3311"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311" w:rsidRPr="000C3311" w:rsidRDefault="000C3311" w:rsidP="000C3311">
            <w:pPr>
              <w:spacing w:after="0" w:line="240" w:lineRule="auto"/>
              <w:ind w:firstLine="567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311">
              <w:rPr>
                <w:rFonts w:eastAsia="Times New Roman" w:cs="Times New Roman"/>
                <w:b/>
                <w:bCs/>
                <w:kern w:val="36"/>
                <w:sz w:val="44"/>
                <w:szCs w:val="44"/>
                <w:lang w:eastAsia="ru-RU"/>
              </w:rPr>
              <w:t>ПОСТАНОВЛЕНИЕ</w:t>
            </w:r>
          </w:p>
        </w:tc>
      </w:tr>
    </w:tbl>
    <w:p w:rsidR="000C3311" w:rsidRPr="000C3311" w:rsidRDefault="000C3311" w:rsidP="000C331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3311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C3311" w:rsidRPr="000C3311" w:rsidTr="000C3311">
        <w:tc>
          <w:tcPr>
            <w:tcW w:w="10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311" w:rsidRPr="000C3311" w:rsidRDefault="000C3311" w:rsidP="000C3311">
            <w:pPr>
              <w:spacing w:after="0" w:line="240" w:lineRule="auto"/>
              <w:ind w:firstLine="56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0C3311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АДМИНИСТРАЦИИ УСТЬ-БОЛЬШЕРЕЦКОГО МУНИЦИПАЛЬНОГО РАЙОНА</w:t>
            </w:r>
          </w:p>
          <w:p w:rsidR="000C3311" w:rsidRPr="000C3311" w:rsidRDefault="000C3311" w:rsidP="000C3311">
            <w:pPr>
              <w:spacing w:after="0" w:line="240" w:lineRule="auto"/>
              <w:ind w:firstLine="567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0C3311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КАМЧАТСКОГО КРАЯ</w:t>
            </w:r>
          </w:p>
        </w:tc>
      </w:tr>
    </w:tbl>
    <w:p w:rsidR="000C3311" w:rsidRPr="000C3311" w:rsidRDefault="000C3311" w:rsidP="000C331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C3311">
        <w:rPr>
          <w:rFonts w:eastAsia="Times New Roman" w:cs="Times New Roman"/>
          <w:sz w:val="36"/>
          <w:szCs w:val="36"/>
          <w:lang w:eastAsia="ru-RU"/>
        </w:rPr>
        <w:t> </w:t>
      </w:r>
    </w:p>
    <w:p w:rsidR="000C3311" w:rsidRPr="000C3311" w:rsidRDefault="000C3311" w:rsidP="000C3311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C331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0C3311" w:rsidRPr="000C3311" w:rsidRDefault="000C3311" w:rsidP="000C331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_____04.06.2015___№_______226____</w:t>
      </w:r>
    </w:p>
    <w:p w:rsidR="000C3311" w:rsidRPr="000C3311" w:rsidRDefault="000C3311" w:rsidP="000C331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C3311" w:rsidRPr="000C3311" w:rsidTr="000C3311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311" w:rsidRPr="000C3311" w:rsidRDefault="000C3311" w:rsidP="000C331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C331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конкурсного распределения принимаемых расходных обязательств Усть-Большерецкого муниципального района</w:t>
            </w:r>
          </w:p>
        </w:tc>
      </w:tr>
    </w:tbl>
    <w:p w:rsidR="000C3311" w:rsidRPr="000C3311" w:rsidRDefault="000C3311" w:rsidP="000C3311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  <w:r w:rsidRPr="000C3311">
        <w:rPr>
          <w:rFonts w:eastAsia="Times New Roman" w:cs="Times New Roman"/>
          <w:szCs w:val="24"/>
          <w:lang w:eastAsia="ru-RU"/>
        </w:rPr>
        <w:t> </w:t>
      </w:r>
    </w:p>
    <w:p w:rsidR="000C3311" w:rsidRPr="000C3311" w:rsidRDefault="000C3311" w:rsidP="000C3311">
      <w:pPr>
        <w:spacing w:after="0" w:line="322" w:lineRule="atLeast"/>
        <w:ind w:firstLine="6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В соответствии с приказом Министерства финансов Камчатского края от 19.05.2014 № 91  «Об утверждении порядка проведения мониторинга и оценки качества управления бюджетным процессом в муниципальных районах (городских округах) в Камчатском крае», в целях повышения эффективности управления муниципальными финансами, Администрация Усть-Большерецкого муниципального района</w:t>
      </w:r>
    </w:p>
    <w:p w:rsidR="000C3311" w:rsidRPr="000C3311" w:rsidRDefault="000C3311" w:rsidP="000C3311">
      <w:pPr>
        <w:spacing w:after="0" w:line="322" w:lineRule="atLeast"/>
        <w:ind w:firstLine="6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331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0C3311" w:rsidRPr="000C3311" w:rsidRDefault="000C3311" w:rsidP="000C3311">
      <w:pPr>
        <w:spacing w:after="0" w:line="322" w:lineRule="atLeast"/>
        <w:ind w:firstLine="6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3311">
        <w:rPr>
          <w:rFonts w:eastAsia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0C3311" w:rsidRPr="000C3311" w:rsidRDefault="000C3311" w:rsidP="000C3311">
      <w:pPr>
        <w:spacing w:after="0" w:line="322" w:lineRule="atLeast"/>
        <w:ind w:firstLine="6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3311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1. Утвердить Порядок конкурсного распределения принимаемых расходных обязательств Усть-Большерецкого муниципального района согласно приложению.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2. Настоящее постановление вступает в силу после дня его официального опубликования.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3. Управлению делами Администрации Усть-Большерецкого муниципального района опубликовать настоящее постановление в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Интернет.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C3311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0C3311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Финансового управления Администрации Усть-Большерецкого муниципального района Власову А.И.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 </w:t>
      </w:r>
    </w:p>
    <w:p w:rsidR="000C3311" w:rsidRPr="000C3311" w:rsidRDefault="000C3311" w:rsidP="000C3311">
      <w:pPr>
        <w:spacing w:after="0" w:line="322" w:lineRule="atLeast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Глава Администрации</w:t>
      </w:r>
    </w:p>
    <w:p w:rsidR="000C3311" w:rsidRPr="000C3311" w:rsidRDefault="000C3311" w:rsidP="000C3311">
      <w:pPr>
        <w:spacing w:after="0" w:line="322" w:lineRule="atLeast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Усть-Большерецкого</w:t>
      </w:r>
    </w:p>
    <w:p w:rsidR="000C3311" w:rsidRPr="000C3311" w:rsidRDefault="000C3311" w:rsidP="000C3311">
      <w:pPr>
        <w:spacing w:after="0" w:line="322" w:lineRule="atLeast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муниципального района                                                      </w:t>
      </w:r>
      <w:r>
        <w:rPr>
          <w:rFonts w:eastAsia="Times New Roman" w:cs="Times New Roman"/>
          <w:sz w:val="28"/>
          <w:szCs w:val="28"/>
          <w:lang w:eastAsia="ru-RU"/>
        </w:rPr>
        <w:t>                           </w:t>
      </w:r>
      <w:r w:rsidRPr="000C3311">
        <w:rPr>
          <w:rFonts w:eastAsia="Times New Roman" w:cs="Times New Roman"/>
          <w:sz w:val="28"/>
          <w:szCs w:val="28"/>
          <w:lang w:eastAsia="ru-RU"/>
        </w:rPr>
        <w:t xml:space="preserve">             К.Ю. </w:t>
      </w:r>
      <w:proofErr w:type="spellStart"/>
      <w:r w:rsidRPr="000C3311">
        <w:rPr>
          <w:rFonts w:eastAsia="Times New Roman" w:cs="Times New Roman"/>
          <w:sz w:val="28"/>
          <w:szCs w:val="28"/>
          <w:lang w:eastAsia="ru-RU"/>
        </w:rPr>
        <w:t>Деникеев</w:t>
      </w:r>
      <w:proofErr w:type="spellEnd"/>
    </w:p>
    <w:p w:rsidR="000C3311" w:rsidRPr="000C3311" w:rsidRDefault="000C3311" w:rsidP="000C3311">
      <w:pPr>
        <w:spacing w:after="0" w:line="207" w:lineRule="atLeast"/>
        <w:ind w:firstLine="68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0C3311">
        <w:rPr>
          <w:rFonts w:eastAsia="Times New Roman" w:cs="Times New Roman"/>
          <w:sz w:val="18"/>
          <w:szCs w:val="18"/>
          <w:lang w:eastAsia="ru-RU"/>
        </w:rPr>
        <w:t> </w:t>
      </w:r>
    </w:p>
    <w:p w:rsidR="000C3311" w:rsidRPr="000C3311" w:rsidRDefault="000C3311" w:rsidP="000C3311">
      <w:pPr>
        <w:spacing w:after="0" w:line="207" w:lineRule="atLeast"/>
        <w:ind w:left="399" w:firstLine="68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0C3311">
        <w:rPr>
          <w:rFonts w:eastAsia="Times New Roman" w:cs="Times New Roman"/>
          <w:sz w:val="18"/>
          <w:szCs w:val="18"/>
          <w:lang w:eastAsia="ru-RU"/>
        </w:rPr>
        <w:t> </w:t>
      </w:r>
    </w:p>
    <w:p w:rsidR="000C3311" w:rsidRPr="000C3311" w:rsidRDefault="000C3311" w:rsidP="000C3311">
      <w:pPr>
        <w:spacing w:after="0" w:line="207" w:lineRule="atLeast"/>
        <w:ind w:left="399" w:firstLine="68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0C3311">
        <w:rPr>
          <w:rFonts w:eastAsia="Times New Roman" w:cs="Times New Roman"/>
          <w:sz w:val="18"/>
          <w:szCs w:val="18"/>
          <w:lang w:eastAsia="ru-RU"/>
        </w:rPr>
        <w:t> </w:t>
      </w:r>
    </w:p>
    <w:p w:rsidR="000C3311" w:rsidRDefault="000C3311" w:rsidP="000C3311">
      <w:pPr>
        <w:spacing w:after="0" w:line="207" w:lineRule="atLeast"/>
        <w:ind w:left="399" w:firstLine="680"/>
        <w:jc w:val="right"/>
        <w:rPr>
          <w:rFonts w:eastAsia="Times New Roman" w:cs="Times New Roman"/>
          <w:sz w:val="18"/>
          <w:szCs w:val="18"/>
          <w:lang w:eastAsia="ru-RU"/>
        </w:rPr>
      </w:pPr>
    </w:p>
    <w:p w:rsidR="000C3311" w:rsidRDefault="000C3311" w:rsidP="000C3311">
      <w:pPr>
        <w:spacing w:after="0" w:line="207" w:lineRule="atLeast"/>
        <w:ind w:left="399" w:firstLine="680"/>
        <w:jc w:val="right"/>
        <w:rPr>
          <w:rFonts w:eastAsia="Times New Roman" w:cs="Times New Roman"/>
          <w:sz w:val="18"/>
          <w:szCs w:val="18"/>
          <w:lang w:eastAsia="ru-RU"/>
        </w:rPr>
      </w:pPr>
    </w:p>
    <w:p w:rsidR="000C3311" w:rsidRDefault="000C3311" w:rsidP="000C3311">
      <w:pPr>
        <w:spacing w:after="0" w:line="207" w:lineRule="atLeast"/>
        <w:ind w:left="399" w:firstLine="680"/>
        <w:jc w:val="right"/>
        <w:rPr>
          <w:rFonts w:eastAsia="Times New Roman" w:cs="Times New Roman"/>
          <w:sz w:val="18"/>
          <w:szCs w:val="18"/>
          <w:lang w:eastAsia="ru-RU"/>
        </w:rPr>
      </w:pPr>
    </w:p>
    <w:p w:rsidR="000C3311" w:rsidRPr="000C3311" w:rsidRDefault="000C3311" w:rsidP="000C3311">
      <w:pPr>
        <w:spacing w:after="0" w:line="207" w:lineRule="atLeast"/>
        <w:ind w:left="399" w:firstLine="680"/>
        <w:jc w:val="right"/>
        <w:rPr>
          <w:rFonts w:eastAsia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0C3311">
        <w:rPr>
          <w:rFonts w:eastAsia="Times New Roman" w:cs="Times New Roman"/>
          <w:sz w:val="18"/>
          <w:szCs w:val="18"/>
          <w:lang w:eastAsia="ru-RU"/>
        </w:rPr>
        <w:t> </w:t>
      </w:r>
    </w:p>
    <w:p w:rsidR="000C3311" w:rsidRPr="000C3311" w:rsidRDefault="000C3311" w:rsidP="000C3311">
      <w:pPr>
        <w:spacing w:after="0" w:line="207" w:lineRule="atLeast"/>
        <w:ind w:left="399" w:firstLine="68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0C3311">
        <w:rPr>
          <w:rFonts w:eastAsia="Times New Roman" w:cs="Times New Roman"/>
          <w:sz w:val="18"/>
          <w:szCs w:val="18"/>
          <w:lang w:eastAsia="ru-RU"/>
        </w:rPr>
        <w:lastRenderedPageBreak/>
        <w:t>Приложение</w:t>
      </w:r>
    </w:p>
    <w:p w:rsidR="000C3311" w:rsidRPr="000C3311" w:rsidRDefault="000C3311" w:rsidP="000C3311">
      <w:pPr>
        <w:spacing w:after="0" w:line="207" w:lineRule="atLeast"/>
        <w:ind w:left="399" w:firstLine="68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0C3311">
        <w:rPr>
          <w:rFonts w:eastAsia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C3311" w:rsidRPr="000C3311" w:rsidRDefault="000C3311" w:rsidP="000C3311">
      <w:pPr>
        <w:spacing w:after="0" w:line="207" w:lineRule="atLeast"/>
        <w:ind w:left="399" w:firstLine="68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0C3311">
        <w:rPr>
          <w:rFonts w:eastAsia="Times New Roman" w:cs="Times New Roman"/>
          <w:sz w:val="18"/>
          <w:szCs w:val="18"/>
          <w:lang w:eastAsia="ru-RU"/>
        </w:rPr>
        <w:t>Усть-Большерецкого муниципального района</w:t>
      </w:r>
    </w:p>
    <w:p w:rsidR="000C3311" w:rsidRPr="000C3311" w:rsidRDefault="000C3311" w:rsidP="000C3311">
      <w:pPr>
        <w:spacing w:after="0" w:line="207" w:lineRule="atLeast"/>
        <w:ind w:left="399" w:firstLine="68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0C3311">
        <w:rPr>
          <w:rFonts w:eastAsia="Times New Roman" w:cs="Times New Roman"/>
          <w:sz w:val="18"/>
          <w:szCs w:val="18"/>
          <w:lang w:eastAsia="ru-RU"/>
        </w:rPr>
        <w:t>от 04.06.2015 № 226</w:t>
      </w:r>
    </w:p>
    <w:p w:rsidR="000C3311" w:rsidRPr="000C3311" w:rsidRDefault="000C3311" w:rsidP="000C3311">
      <w:pPr>
        <w:spacing w:after="0" w:line="322" w:lineRule="atLeast"/>
        <w:ind w:left="399"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 </w:t>
      </w:r>
    </w:p>
    <w:p w:rsidR="000C3311" w:rsidRPr="000C3311" w:rsidRDefault="000C3311" w:rsidP="000C3311">
      <w:pPr>
        <w:spacing w:after="0" w:line="322" w:lineRule="atLeast"/>
        <w:ind w:left="399"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 </w:t>
      </w:r>
    </w:p>
    <w:p w:rsidR="000C3311" w:rsidRPr="000C3311" w:rsidRDefault="000C3311" w:rsidP="000C3311">
      <w:pPr>
        <w:spacing w:after="0" w:line="322" w:lineRule="atLeast"/>
        <w:ind w:firstLine="6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b/>
          <w:bCs/>
          <w:sz w:val="28"/>
          <w:szCs w:val="28"/>
          <w:lang w:eastAsia="ru-RU"/>
        </w:rPr>
        <w:t>Порядок</w:t>
      </w:r>
    </w:p>
    <w:p w:rsidR="000C3311" w:rsidRPr="000C3311" w:rsidRDefault="000C3311" w:rsidP="000C3311">
      <w:pPr>
        <w:spacing w:after="0" w:line="322" w:lineRule="atLeast"/>
        <w:ind w:firstLine="6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b/>
          <w:bCs/>
          <w:sz w:val="28"/>
          <w:szCs w:val="28"/>
          <w:lang w:eastAsia="ru-RU"/>
        </w:rPr>
        <w:t>конкурсного распределения принимаемых расходных обязательств</w:t>
      </w:r>
    </w:p>
    <w:p w:rsidR="000C3311" w:rsidRPr="000C3311" w:rsidRDefault="000C3311" w:rsidP="000C3311">
      <w:pPr>
        <w:spacing w:after="0" w:line="322" w:lineRule="atLeast"/>
        <w:ind w:firstLine="6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b/>
          <w:bCs/>
          <w:sz w:val="28"/>
          <w:szCs w:val="28"/>
          <w:lang w:eastAsia="ru-RU"/>
        </w:rPr>
        <w:t>Усть-Большерецкого муниципального района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 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разработан в целях </w:t>
      </w:r>
      <w:proofErr w:type="gramStart"/>
      <w:r w:rsidRPr="000C3311">
        <w:rPr>
          <w:rFonts w:eastAsia="Times New Roman" w:cs="Times New Roman"/>
          <w:sz w:val="28"/>
          <w:szCs w:val="28"/>
          <w:lang w:eastAsia="ru-RU"/>
        </w:rPr>
        <w:t>повышения эффективности расходования средств бюджета</w:t>
      </w:r>
      <w:proofErr w:type="gramEnd"/>
      <w:r w:rsidRPr="000C3311">
        <w:rPr>
          <w:rFonts w:eastAsia="Times New Roman" w:cs="Times New Roman"/>
          <w:sz w:val="28"/>
          <w:szCs w:val="28"/>
          <w:lang w:eastAsia="ru-RU"/>
        </w:rPr>
        <w:t xml:space="preserve"> Усть-Большерецкого муниципального района (далее – районного бюджета) и определяет процедуру конкурсного распределения принимаемых расходных обязательств (далее – конкурсное распределение) при подготовке проекта районного бюджета на очередной финансовый год и на плановый период.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2. Конкурсное распределение проводится в целях определения объемов бюджетных ассигнований районного бюджета по расходным обязательствам Усть-Большерецкого муниципального района, предлагаемым (планируемым) к принятию или изменению (с увеличением объема бюджетных ассигнований в очередном финансовом году) (далее – принимаемые расходные обязательства Усть-Большерецкого муниципального района).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3. Бюджетные ассигнования, на исполнение принимаемых расходных обязательств Усть-Большерецкого муниципального района включаются в районный бюджет при условии обеспечения бюджетных ассигнований на исполнение действующих расходных обязательств Усть-Большерецкого муниципального района доходами в полном объеме.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4. Конкурсное распределение осуществляется исходя из следующих направлений: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1) приоритетность проводимой государственной политики на федеральном уровне;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2) улучшение показателей социально-экономического развития Усть-Большерецкого муниципального района;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3) </w:t>
      </w:r>
      <w:proofErr w:type="spellStart"/>
      <w:r w:rsidRPr="000C3311">
        <w:rPr>
          <w:rFonts w:eastAsia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0C3311">
        <w:rPr>
          <w:rFonts w:eastAsia="Times New Roman" w:cs="Times New Roman"/>
          <w:sz w:val="28"/>
          <w:szCs w:val="28"/>
          <w:lang w:eastAsia="ru-RU"/>
        </w:rPr>
        <w:t xml:space="preserve"> из краевого бюджета;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4) оптимизация действующих расходных обязательств, сокращение неэффективных расходов по действующим расходным обязательствам.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5. Конкурсному распределению в рамках настоящего Порядка не подлежат принимаемые расходные обязательства: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1) на обслуживание муниципального долга Усть-Большерецкого муниципального района;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2) на публичные и нормативные публичные обязательства;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3) на исполнение действующих расходных обязательств, рассчитанных нормативным методом, методом индексации;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4) на исполнение судебных актов, вступивших в силу.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 xml:space="preserve">6. Субъекты бюджетного планирования в сроки, установленные частью 2.2 Порядка составления проекта местного бюджета </w:t>
      </w:r>
      <w:r w:rsidRPr="000C3311">
        <w:rPr>
          <w:rFonts w:eastAsia="Times New Roman" w:cs="Times New Roman"/>
          <w:sz w:val="28"/>
          <w:szCs w:val="28"/>
          <w:lang w:eastAsia="ru-RU"/>
        </w:rPr>
        <w:lastRenderedPageBreak/>
        <w:t>Усть-Большерецкого муниципального района на очередной финансовый год и плановый период, утвержденного </w:t>
      </w:r>
      <w:hyperlink r:id="rId5" w:tgtFrame="_blank" w:history="1">
        <w:r w:rsidRPr="000C3311">
          <w:rPr>
            <w:rFonts w:eastAsia="Times New Roman" w:cs="Times New Roman"/>
            <w:color w:val="0000FF"/>
            <w:sz w:val="28"/>
            <w:szCs w:val="28"/>
            <w:lang w:eastAsia="ru-RU"/>
          </w:rPr>
          <w:t>постановлением Администрации Усть-Большерецкого муниципального района от 06.05.2014 № 178</w:t>
        </w:r>
      </w:hyperlink>
      <w:r w:rsidRPr="000C3311">
        <w:rPr>
          <w:rFonts w:eastAsia="Times New Roman" w:cs="Times New Roman"/>
          <w:sz w:val="28"/>
          <w:szCs w:val="28"/>
          <w:lang w:eastAsia="ru-RU"/>
        </w:rPr>
        <w:t>, направляют в Финансовое управление Администрации Усть-Большерецкого муниципального района предложения для участия в конкурсном распределении, которые должны содержать: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C3311">
        <w:rPr>
          <w:rFonts w:eastAsia="Times New Roman" w:cs="Times New Roman"/>
          <w:sz w:val="28"/>
          <w:szCs w:val="28"/>
          <w:lang w:eastAsia="ru-RU"/>
        </w:rPr>
        <w:t>1) сведения о проектах нормативных актов, предлагаемых (планируемых) к принятию или изменению (с увеличением объема бюджетных ассигнований в очередном финансовом году), устанавливающих соответствующее расходное обязательство (далее – проект);</w:t>
      </w:r>
      <w:proofErr w:type="gramEnd"/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2) расчет, обосновывающий объем ресурсов (финансовых, трудовых, материально-технических, информационных), необходимых для исполнения принимаемых расходных обязательств;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3) информацию о категории и численности граждан, которые смогут воспользоваться результатами планируемых мероприятий, включенных в проект акта;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4) обоснование эффективности и результативности планируемых мероприятий, включенных в проект акта;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5) аналитическую записку, включающую: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а) информацию, подтверждающую соответствие принимаемых обязательств направлениям, установленным частью 4 настоящего Порядка;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б) цели реализации мероприятий, для осуществления которых требуется принятие расходных обязательств. При этом формулировка целей должна соответствовать требованиям специфичности (цели устанавливаются в соответствии с осуществляемой субъектами бюджетного планирования сферой деятельности) и достижимости (цели должны быть потенциально достижимы в среднесрочной перспективе).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C3311">
        <w:rPr>
          <w:rFonts w:eastAsia="Times New Roman" w:cs="Times New Roman"/>
          <w:sz w:val="28"/>
          <w:szCs w:val="28"/>
          <w:lang w:eastAsia="ru-RU"/>
        </w:rPr>
        <w:t>Финансовое управление Администрации Усть-Большерецкого муниципального района осуществляет свод представленной информации, проверку обоснованности расчетов, составляет перечень принимаемых расходных обязательств и представляет его на рассмотрение Бюджетной комиссии при Администрации Усть-Большерецкого муниципального района (далее – Бюджетная комиссия) с указанием предельного объема бюджетных ассигнований районного бюджета на исполнение принимаемых обязательств Усть-Большерецкого муниципального района (далее – предельный объем бюджетных ассигнований) для проведения конкурсного распределения.</w:t>
      </w:r>
      <w:proofErr w:type="gramEnd"/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8. Не подлежат включению в перечень принимаемых расходных обязательств Усть-Большерецкого муниципального района предложения субъектов бюджетного планирования, оформленные с нарушением требований, установленных пунктом 6 настоящего Порядка.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9. Бюджетная комиссия в срок до 10 октября текущего года осуществляет конкурсное распределение предельного объема бюджетных ассигнований районного бюджета на исполнение принимаемых расходных обязательств Усть-Большерецкого муниципального района.</w:t>
      </w:r>
    </w:p>
    <w:p w:rsidR="000C3311" w:rsidRPr="000C3311" w:rsidRDefault="000C3311" w:rsidP="000C3311">
      <w:pPr>
        <w:spacing w:after="0" w:line="322" w:lineRule="atLeast"/>
        <w:ind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lastRenderedPageBreak/>
        <w:t>10. Итоговый перечень принимаемых расходных обязательств, сформированный по результатам конкурсного распределения, включается Финансовым управлением Администрации Усть-Большерецкого муниципального района в проект районного бюджета на очередной финансовый год и плановый период.</w:t>
      </w:r>
    </w:p>
    <w:p w:rsidR="000C3311" w:rsidRPr="000C3311" w:rsidRDefault="000C3311" w:rsidP="000C3311">
      <w:pPr>
        <w:spacing w:after="0" w:line="322" w:lineRule="atLeast"/>
        <w:ind w:left="399"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 </w:t>
      </w:r>
    </w:p>
    <w:p w:rsidR="000C3311" w:rsidRPr="000C3311" w:rsidRDefault="000C3311" w:rsidP="000C3311">
      <w:pPr>
        <w:spacing w:after="0" w:line="322" w:lineRule="atLeast"/>
        <w:ind w:left="399"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 </w:t>
      </w:r>
    </w:p>
    <w:p w:rsidR="000C3311" w:rsidRPr="000C3311" w:rsidRDefault="000C3311" w:rsidP="000C3311">
      <w:pPr>
        <w:spacing w:after="0" w:line="322" w:lineRule="atLeast"/>
        <w:ind w:left="399" w:firstLine="680"/>
        <w:rPr>
          <w:rFonts w:eastAsia="Times New Roman" w:cs="Times New Roman"/>
          <w:sz w:val="28"/>
          <w:szCs w:val="28"/>
          <w:lang w:eastAsia="ru-RU"/>
        </w:rPr>
      </w:pPr>
      <w:r w:rsidRPr="000C3311">
        <w:rPr>
          <w:rFonts w:eastAsia="Times New Roman" w:cs="Times New Roman"/>
          <w:sz w:val="28"/>
          <w:szCs w:val="28"/>
          <w:lang w:eastAsia="ru-RU"/>
        </w:rPr>
        <w:t> </w:t>
      </w:r>
    </w:p>
    <w:p w:rsidR="0073488C" w:rsidRDefault="000C3311" w:rsidP="000C3311">
      <w:r w:rsidRPr="000C33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textWrapping" w:clear="all"/>
      </w:r>
    </w:p>
    <w:sectPr w:rsidR="007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7"/>
    <w:rsid w:val="000C3311"/>
    <w:rsid w:val="00583C67"/>
    <w:rsid w:val="007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9A4A0CB-FD1D-44C9-B40F-ECB2A3562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2019-10-15T00:43:00Z</dcterms:created>
  <dcterms:modified xsi:type="dcterms:W3CDTF">2019-10-15T00:56:00Z</dcterms:modified>
</cp:coreProperties>
</file>