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2" w:rsidRDefault="00B21532" w:rsidP="00B215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B21532" w:rsidRDefault="00B21532" w:rsidP="00B215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position w:val="1"/>
        </w:rPr>
        <w:t> </w:t>
      </w:r>
    </w:p>
    <w:p w:rsidR="00B21532" w:rsidRDefault="00B21532" w:rsidP="00B215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position w:val="1"/>
        </w:rPr>
        <w:t>ПОСТАНОВЛЕНИЕ</w:t>
      </w:r>
    </w:p>
    <w:p w:rsidR="00B21532" w:rsidRDefault="00B21532" w:rsidP="00B21532">
      <w:pPr>
        <w:pStyle w:val="a3"/>
        <w:shd w:val="clear" w:color="auto" w:fill="FFFFFF"/>
        <w:spacing w:before="396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АДМИНИСТРАЦИИ УСТЬ-БОЛЬШЕРЕЦКОГО МУНИЦИПАЛЬНОГО РАЙОНА</w:t>
      </w:r>
    </w:p>
    <w:p w:rsidR="00B21532" w:rsidRDefault="00B21532" w:rsidP="00B215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КАМЧАТСКОГО КРАЯ</w:t>
      </w:r>
    </w:p>
    <w:p w:rsidR="00B21532" w:rsidRDefault="00B21532" w:rsidP="00B21532">
      <w:pPr>
        <w:pStyle w:val="a3"/>
        <w:shd w:val="clear" w:color="auto" w:fill="FFFFFF"/>
        <w:spacing w:before="50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от  25.04.2014 № 167</w:t>
      </w:r>
    </w:p>
    <w:p w:rsidR="00B21532" w:rsidRDefault="00B21532" w:rsidP="00B21532">
      <w:pPr>
        <w:pStyle w:val="a3"/>
        <w:shd w:val="clear" w:color="auto" w:fill="FFFFFF"/>
        <w:spacing w:before="50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  повышении  оплаты  труда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работников муниципальных</w:t>
      </w:r>
    </w:p>
    <w:p w:rsidR="00B21532" w:rsidRDefault="00B21532" w:rsidP="00B21532">
      <w:pPr>
        <w:pStyle w:val="a3"/>
        <w:shd w:val="clear" w:color="auto" w:fill="FFFFFF"/>
        <w:spacing w:before="7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учреждений, финансируемых  из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местного бюджета              Усть-Большерецкого</w:t>
      </w:r>
    </w:p>
    <w:p w:rsidR="00B21532" w:rsidRDefault="00B21532" w:rsidP="00B21532">
      <w:pPr>
        <w:pStyle w:val="a3"/>
        <w:shd w:val="clear" w:color="auto" w:fill="FFFFFF"/>
        <w:spacing w:before="7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муниципального района</w:t>
      </w:r>
    </w:p>
    <w:p w:rsidR="00B21532" w:rsidRDefault="00B21532" w:rsidP="00B21532">
      <w:pPr>
        <w:pStyle w:val="a3"/>
        <w:shd w:val="clear" w:color="auto" w:fill="FFFFFF"/>
        <w:spacing w:before="284" w:beforeAutospacing="0" w:after="0" w:afterAutospacing="0"/>
        <w:ind w:firstLine="70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соответствии с </w:t>
      </w:r>
      <w:hyperlink r:id="rId5" w:tgtFrame="_blank" w:history="1">
        <w:r>
          <w:rPr>
            <w:rStyle w:val="hyperlink"/>
            <w:color w:val="0000FF"/>
          </w:rPr>
          <w:t>Решением Думы Усть-Большерецкого муниципального района от 27.12.2013 № 164</w:t>
        </w:r>
      </w:hyperlink>
      <w:r>
        <w:rPr>
          <w:color w:val="000000"/>
        </w:rPr>
        <w:t> «О местном бюджете Усть-Большерецкого муниципального района на 2014 год», а также в целях соблюдения единой государственной политики в сфере оплаты труда работников государственных и муниципальных учреждений Камчатского края, Администрация Усть-Большерецкого муниципального района</w:t>
      </w:r>
    </w:p>
    <w:p w:rsidR="00B21532" w:rsidRDefault="00B21532" w:rsidP="00B21532">
      <w:pPr>
        <w:pStyle w:val="a3"/>
        <w:shd w:val="clear" w:color="auto" w:fill="FFFFFF"/>
        <w:spacing w:before="331" w:beforeAutospacing="0" w:after="0" w:afterAutospacing="0"/>
        <w:ind w:left="734"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ПОСТАНОВЛЯЕТ</w:t>
      </w:r>
      <w:proofErr w:type="gramStart"/>
      <w:r>
        <w:rPr>
          <w:b/>
          <w:bCs/>
          <w:color w:val="000000"/>
        </w:rPr>
        <w:t>:.</w:t>
      </w:r>
      <w:proofErr w:type="gramEnd"/>
    </w:p>
    <w:p w:rsidR="00B21532" w:rsidRDefault="00B21532" w:rsidP="00B21532">
      <w:pPr>
        <w:pStyle w:val="a3"/>
        <w:shd w:val="clear" w:color="auto" w:fill="FFFFFF"/>
        <w:spacing w:before="328" w:beforeAutospacing="0" w:after="0" w:afterAutospacing="0"/>
        <w:ind w:firstLine="738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              Повысить оплату труда работникам муниципальных учреждений, финансируемых из местного бюджета Усть-Большерецкого муниципального района с 01 апреля 2014 года на 5,0 процентов.</w:t>
      </w:r>
    </w:p>
    <w:p w:rsidR="00B21532" w:rsidRDefault="00B21532" w:rsidP="00B21532">
      <w:pPr>
        <w:pStyle w:val="a3"/>
        <w:shd w:val="clear" w:color="auto" w:fill="FFFFFF"/>
        <w:spacing w:before="4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              Настоящее постановление не распространяется на лиц, замещающих муниципальные должности, должности муниципальной службы, а так же должности, не являющиеся должностями муниципальной службы в органах местного самоуправления Усть-Большерецкого муниципального района.</w:t>
      </w:r>
    </w:p>
    <w:p w:rsidR="00B21532" w:rsidRDefault="00B21532" w:rsidP="00B21532">
      <w:pPr>
        <w:pStyle w:val="a3"/>
        <w:shd w:val="clear" w:color="auto" w:fill="FFFFFF"/>
        <w:spacing w:before="7" w:beforeAutospacing="0" w:after="0" w:afterAutospacing="0"/>
        <w:ind w:firstLine="702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Управлению делами Администрации Усть-Большерецкого муниципального района опубликовать настоящее постановление в еженедельной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B21532" w:rsidRDefault="00B21532" w:rsidP="00B21532">
      <w:pPr>
        <w:pStyle w:val="a3"/>
        <w:shd w:val="clear" w:color="auto" w:fill="FFFFFF"/>
        <w:spacing w:before="14" w:beforeAutospacing="0" w:after="0" w:afterAutospacing="0"/>
        <w:ind w:firstLine="702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 апреля 2014 года.</w:t>
      </w:r>
    </w:p>
    <w:p w:rsidR="00B21532" w:rsidRDefault="00B21532" w:rsidP="00B21532">
      <w:pPr>
        <w:pStyle w:val="a3"/>
        <w:shd w:val="clear" w:color="auto" w:fill="FFFFFF"/>
        <w:spacing w:before="14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B21532" w:rsidRDefault="00B21532" w:rsidP="00B21532">
      <w:pPr>
        <w:pStyle w:val="a3"/>
        <w:shd w:val="clear" w:color="auto" w:fill="FFFFFF"/>
        <w:spacing w:before="14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B21532" w:rsidRDefault="00B21532" w:rsidP="00B21532">
      <w:pPr>
        <w:pStyle w:val="a3"/>
        <w:shd w:val="clear" w:color="auto" w:fill="FFFFFF"/>
        <w:spacing w:before="14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B21532" w:rsidRDefault="00B21532" w:rsidP="00B21532">
      <w:pPr>
        <w:pStyle w:val="a3"/>
        <w:shd w:val="clear" w:color="auto" w:fill="FFFFFF"/>
        <w:spacing w:before="14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</w:t>
      </w:r>
      <w:proofErr w:type="spellEnd"/>
      <w:r>
        <w:rPr>
          <w:color w:val="000000"/>
        </w:rPr>
        <w:t xml:space="preserve"> Усть-Большерецкого</w:t>
      </w:r>
    </w:p>
    <w:p w:rsidR="00B21532" w:rsidRDefault="00B21532" w:rsidP="00B21532">
      <w:pPr>
        <w:pStyle w:val="a3"/>
        <w:shd w:val="clear" w:color="auto" w:fill="FFFFFF"/>
        <w:spacing w:before="14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муниципального района                                                                                                К.Ю.Деникеев</w:t>
      </w:r>
    </w:p>
    <w:p w:rsidR="00B21532" w:rsidRDefault="00B21532" w:rsidP="00B21532">
      <w:pPr>
        <w:pStyle w:val="a3"/>
        <w:shd w:val="clear" w:color="auto" w:fill="FFFFFF"/>
        <w:spacing w:before="14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BE"/>
    <w:rsid w:val="00954EBE"/>
    <w:rsid w:val="00B21532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5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B2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5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B2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6FB0EE97-E683-48A2-959F-1384DDDD9D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2019-10-08T04:49:00Z</dcterms:created>
  <dcterms:modified xsi:type="dcterms:W3CDTF">2019-10-08T04:50:00Z</dcterms:modified>
</cp:coreProperties>
</file>