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AB6" w:rsidRDefault="009A1AB6" w:rsidP="00FA2027">
      <w:pPr>
        <w:spacing w:after="0" w:line="240" w:lineRule="auto"/>
        <w:jc w:val="center"/>
        <w:rPr>
          <w:rFonts w:ascii="Times New Roman" w:hAnsi="Times New Roman"/>
          <w:b/>
          <w:sz w:val="28"/>
          <w:szCs w:val="28"/>
        </w:rPr>
      </w:pPr>
      <w:r>
        <w:rPr>
          <w:noProof/>
          <w:szCs w:val="24"/>
        </w:rPr>
        <w:drawing>
          <wp:inline distT="0" distB="0" distL="0" distR="0" wp14:anchorId="73B7DB71" wp14:editId="6F6A6BAB">
            <wp:extent cx="504825" cy="638175"/>
            <wp:effectExtent l="19050" t="0" r="9525"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7"/>
                    <a:srcRect/>
                    <a:stretch>
                      <a:fillRect/>
                    </a:stretch>
                  </pic:blipFill>
                  <pic:spPr bwMode="auto">
                    <a:xfrm>
                      <a:off x="0" y="0"/>
                      <a:ext cx="504825" cy="638175"/>
                    </a:xfrm>
                    <a:prstGeom prst="rect">
                      <a:avLst/>
                    </a:prstGeom>
                    <a:noFill/>
                    <a:ln w="9525">
                      <a:noFill/>
                      <a:miter lim="800000"/>
                      <a:headEnd/>
                      <a:tailEnd/>
                    </a:ln>
                  </pic:spPr>
                </pic:pic>
              </a:graphicData>
            </a:graphic>
          </wp:inline>
        </w:drawing>
      </w:r>
    </w:p>
    <w:p w:rsidR="009A1AB6" w:rsidRDefault="009A1AB6" w:rsidP="00FA2027">
      <w:pPr>
        <w:spacing w:after="0" w:line="240" w:lineRule="auto"/>
        <w:jc w:val="center"/>
        <w:rPr>
          <w:rFonts w:ascii="Times New Roman" w:hAnsi="Times New Roman"/>
          <w:b/>
          <w:sz w:val="28"/>
          <w:szCs w:val="28"/>
        </w:rPr>
      </w:pPr>
    </w:p>
    <w:p w:rsidR="009A1AB6" w:rsidRDefault="009A1AB6" w:rsidP="00FA2027">
      <w:pPr>
        <w:spacing w:after="0" w:line="240" w:lineRule="auto"/>
        <w:jc w:val="center"/>
        <w:rPr>
          <w:rFonts w:ascii="Times New Roman" w:hAnsi="Times New Roman"/>
          <w:b/>
          <w:sz w:val="28"/>
          <w:szCs w:val="28"/>
        </w:rPr>
      </w:pPr>
      <w:r>
        <w:rPr>
          <w:rFonts w:ascii="Times New Roman" w:hAnsi="Times New Roman"/>
          <w:b/>
          <w:sz w:val="28"/>
          <w:szCs w:val="28"/>
        </w:rPr>
        <w:t>ДУМА УСТЬ-БОЛЬШЕРЕЦКОГО МУНИЦИПАЛЬНОГО РАЙОНА</w:t>
      </w:r>
    </w:p>
    <w:p w:rsidR="009A1AB6" w:rsidRDefault="009A1AB6" w:rsidP="00FA2027">
      <w:pPr>
        <w:spacing w:after="0" w:line="240" w:lineRule="auto"/>
        <w:jc w:val="center"/>
        <w:rPr>
          <w:rFonts w:ascii="Times New Roman" w:hAnsi="Times New Roman"/>
          <w:b/>
          <w:bCs/>
          <w:sz w:val="28"/>
          <w:szCs w:val="28"/>
        </w:rPr>
      </w:pPr>
    </w:p>
    <w:p w:rsidR="009A1AB6" w:rsidRDefault="009A1AB6" w:rsidP="00FA2027">
      <w:pPr>
        <w:spacing w:after="0" w:line="240" w:lineRule="auto"/>
        <w:jc w:val="center"/>
        <w:rPr>
          <w:rFonts w:ascii="Times New Roman" w:hAnsi="Times New Roman"/>
          <w:b/>
          <w:bCs/>
          <w:sz w:val="28"/>
          <w:szCs w:val="28"/>
        </w:rPr>
      </w:pPr>
      <w:r>
        <w:rPr>
          <w:rFonts w:ascii="Times New Roman" w:hAnsi="Times New Roman"/>
          <w:b/>
          <w:bCs/>
          <w:sz w:val="28"/>
          <w:szCs w:val="28"/>
        </w:rPr>
        <w:t xml:space="preserve">РЕШЕНИЕ </w:t>
      </w:r>
    </w:p>
    <w:p w:rsidR="009A1AB6" w:rsidRDefault="009A1AB6" w:rsidP="00FA2027">
      <w:pPr>
        <w:spacing w:after="0" w:line="240" w:lineRule="auto"/>
        <w:rPr>
          <w:rFonts w:ascii="Times New Roman" w:hAnsi="Times New Roman"/>
          <w:b/>
          <w:sz w:val="28"/>
          <w:szCs w:val="28"/>
        </w:rPr>
      </w:pPr>
    </w:p>
    <w:p w:rsidR="009A1AB6" w:rsidRDefault="009A1AB6" w:rsidP="00FA2027">
      <w:pPr>
        <w:spacing w:after="0" w:line="240" w:lineRule="auto"/>
        <w:rPr>
          <w:rFonts w:ascii="Times New Roman" w:hAnsi="Times New Roman"/>
          <w:b/>
          <w:sz w:val="28"/>
          <w:szCs w:val="28"/>
        </w:rPr>
      </w:pPr>
    </w:p>
    <w:p w:rsidR="009A1AB6" w:rsidRDefault="00193DC6" w:rsidP="00FA2027">
      <w:pPr>
        <w:spacing w:after="0" w:line="240" w:lineRule="auto"/>
        <w:rPr>
          <w:rFonts w:ascii="Times New Roman" w:hAnsi="Times New Roman"/>
          <w:b/>
          <w:sz w:val="28"/>
          <w:szCs w:val="28"/>
        </w:rPr>
      </w:pPr>
      <w:r>
        <w:rPr>
          <w:rFonts w:ascii="Times New Roman" w:hAnsi="Times New Roman"/>
          <w:b/>
          <w:sz w:val="28"/>
          <w:szCs w:val="28"/>
        </w:rPr>
        <w:t xml:space="preserve">от </w:t>
      </w:r>
      <w:r w:rsidR="006808A3">
        <w:rPr>
          <w:rFonts w:ascii="Times New Roman" w:hAnsi="Times New Roman"/>
          <w:b/>
          <w:sz w:val="28"/>
          <w:szCs w:val="28"/>
        </w:rPr>
        <w:t>05</w:t>
      </w:r>
      <w:r w:rsidR="00E55AB8">
        <w:rPr>
          <w:rFonts w:ascii="Times New Roman" w:hAnsi="Times New Roman"/>
          <w:b/>
          <w:sz w:val="28"/>
          <w:szCs w:val="28"/>
        </w:rPr>
        <w:t xml:space="preserve"> марта </w:t>
      </w:r>
      <w:r>
        <w:rPr>
          <w:rFonts w:ascii="Times New Roman" w:hAnsi="Times New Roman"/>
          <w:b/>
          <w:sz w:val="28"/>
          <w:szCs w:val="28"/>
        </w:rPr>
        <w:t>2019</w:t>
      </w:r>
      <w:r w:rsidR="00DE4246">
        <w:rPr>
          <w:rFonts w:ascii="Times New Roman" w:hAnsi="Times New Roman"/>
          <w:b/>
          <w:sz w:val="28"/>
          <w:szCs w:val="28"/>
        </w:rPr>
        <w:t xml:space="preserve"> года № </w:t>
      </w:r>
      <w:r w:rsidR="006808A3">
        <w:rPr>
          <w:rFonts w:ascii="Times New Roman" w:hAnsi="Times New Roman"/>
          <w:b/>
          <w:sz w:val="28"/>
          <w:szCs w:val="28"/>
        </w:rPr>
        <w:t>372</w:t>
      </w:r>
    </w:p>
    <w:p w:rsidR="009A1AB6" w:rsidRDefault="00027779" w:rsidP="00FA2027">
      <w:pPr>
        <w:spacing w:after="0" w:line="240" w:lineRule="auto"/>
        <w:rPr>
          <w:rFonts w:ascii="Times New Roman" w:hAnsi="Times New Roman"/>
          <w:b/>
          <w:sz w:val="28"/>
          <w:szCs w:val="28"/>
        </w:rPr>
      </w:pPr>
      <w:r>
        <w:rPr>
          <w:rFonts w:ascii="Times New Roman" w:hAnsi="Times New Roman"/>
          <w:b/>
          <w:sz w:val="28"/>
          <w:szCs w:val="28"/>
        </w:rPr>
        <w:t>29-ая</w:t>
      </w:r>
      <w:r w:rsidR="00E55AB8">
        <w:rPr>
          <w:rFonts w:ascii="Times New Roman" w:hAnsi="Times New Roman"/>
          <w:b/>
          <w:sz w:val="28"/>
          <w:szCs w:val="28"/>
        </w:rPr>
        <w:t xml:space="preserve"> </w:t>
      </w:r>
      <w:r>
        <w:rPr>
          <w:rFonts w:ascii="Times New Roman" w:hAnsi="Times New Roman"/>
          <w:b/>
          <w:sz w:val="28"/>
          <w:szCs w:val="28"/>
        </w:rPr>
        <w:t>вне</w:t>
      </w:r>
      <w:r w:rsidR="00DE4246">
        <w:rPr>
          <w:rFonts w:ascii="Times New Roman" w:hAnsi="Times New Roman"/>
          <w:b/>
          <w:sz w:val="28"/>
          <w:szCs w:val="28"/>
        </w:rPr>
        <w:t>очередная сессия 5</w:t>
      </w:r>
      <w:r w:rsidR="009A1AB6">
        <w:rPr>
          <w:rFonts w:ascii="Times New Roman" w:hAnsi="Times New Roman"/>
          <w:b/>
          <w:sz w:val="28"/>
          <w:szCs w:val="28"/>
        </w:rPr>
        <w:t>-го созыва</w:t>
      </w:r>
    </w:p>
    <w:p w:rsidR="00DE4246" w:rsidRPr="00DE4246" w:rsidRDefault="009A1AB6" w:rsidP="00FA2027">
      <w:pPr>
        <w:spacing w:after="0" w:line="240" w:lineRule="auto"/>
        <w:rPr>
          <w:rFonts w:ascii="Times New Roman" w:hAnsi="Times New Roman"/>
          <w:b/>
          <w:sz w:val="28"/>
          <w:szCs w:val="28"/>
        </w:rPr>
      </w:pPr>
      <w:r>
        <w:rPr>
          <w:rFonts w:ascii="Times New Roman" w:hAnsi="Times New Roman"/>
          <w:b/>
          <w:sz w:val="28"/>
          <w:szCs w:val="28"/>
        </w:rPr>
        <w:t>с. Усть-Большерецк</w:t>
      </w:r>
    </w:p>
    <w:p w:rsidR="009A1AB6" w:rsidRDefault="009A1AB6" w:rsidP="00FA2027">
      <w:pPr>
        <w:spacing w:after="0" w:line="240" w:lineRule="auto"/>
        <w:rPr>
          <w:rFonts w:ascii="Times New Roman" w:hAnsi="Times New Roman"/>
          <w:sz w:val="28"/>
          <w:szCs w:val="28"/>
        </w:rPr>
      </w:pPr>
    </w:p>
    <w:p w:rsidR="009A1AB6" w:rsidRDefault="009A1AB6" w:rsidP="00FA2027">
      <w:pPr>
        <w:spacing w:after="0" w:line="240" w:lineRule="auto"/>
        <w:jc w:val="both"/>
        <w:rPr>
          <w:rFonts w:ascii="Times New Roman" w:hAnsi="Times New Roman"/>
          <w:b/>
          <w:sz w:val="28"/>
          <w:szCs w:val="28"/>
        </w:rPr>
      </w:pPr>
      <w:r>
        <w:rPr>
          <w:rFonts w:ascii="Times New Roman" w:hAnsi="Times New Roman"/>
          <w:b/>
          <w:sz w:val="28"/>
          <w:szCs w:val="28"/>
        </w:rPr>
        <w:t xml:space="preserve">Об отчете Главы Усть-Большерецкого </w:t>
      </w:r>
    </w:p>
    <w:p w:rsidR="009A1AB6" w:rsidRDefault="009A1AB6" w:rsidP="00FA2027">
      <w:pPr>
        <w:spacing w:after="0" w:line="240" w:lineRule="auto"/>
        <w:jc w:val="both"/>
        <w:rPr>
          <w:rFonts w:ascii="Times New Roman" w:hAnsi="Times New Roman"/>
          <w:b/>
          <w:sz w:val="28"/>
          <w:szCs w:val="28"/>
        </w:rPr>
      </w:pPr>
      <w:r>
        <w:rPr>
          <w:rFonts w:ascii="Times New Roman" w:hAnsi="Times New Roman"/>
          <w:b/>
          <w:sz w:val="28"/>
          <w:szCs w:val="28"/>
        </w:rPr>
        <w:t xml:space="preserve">муниципального района </w:t>
      </w:r>
    </w:p>
    <w:p w:rsidR="009A1AB6" w:rsidRDefault="009A1AB6" w:rsidP="00FA2027">
      <w:pPr>
        <w:spacing w:after="0" w:line="240" w:lineRule="auto"/>
        <w:jc w:val="both"/>
        <w:rPr>
          <w:rFonts w:ascii="Times New Roman" w:hAnsi="Times New Roman"/>
          <w:b/>
          <w:sz w:val="28"/>
          <w:szCs w:val="28"/>
        </w:rPr>
      </w:pPr>
    </w:p>
    <w:p w:rsidR="009A1AB6" w:rsidRDefault="009A1AB6" w:rsidP="00FA2027">
      <w:pPr>
        <w:spacing w:after="0" w:line="240" w:lineRule="auto"/>
        <w:jc w:val="both"/>
        <w:rPr>
          <w:rFonts w:ascii="Times New Roman" w:hAnsi="Times New Roman"/>
          <w:b/>
          <w:sz w:val="28"/>
          <w:szCs w:val="28"/>
        </w:rPr>
      </w:pPr>
    </w:p>
    <w:p w:rsidR="009A1AB6" w:rsidRDefault="009A1AB6" w:rsidP="00FA2027">
      <w:pPr>
        <w:spacing w:after="0" w:line="240" w:lineRule="auto"/>
        <w:jc w:val="both"/>
        <w:rPr>
          <w:rFonts w:ascii="Times New Roman" w:hAnsi="Times New Roman"/>
          <w:sz w:val="28"/>
          <w:szCs w:val="28"/>
        </w:rPr>
      </w:pPr>
      <w:r>
        <w:rPr>
          <w:rFonts w:ascii="Times New Roman" w:hAnsi="Times New Roman"/>
          <w:sz w:val="28"/>
          <w:szCs w:val="28"/>
        </w:rPr>
        <w:tab/>
        <w:t>Заслушав отчет Главы Усть-Большерецкого муниципального района и рассмотрев материалы к отчету, на основании Устава Усть-Большерецкого  муниципального района, Дума Усть-Большерецкого муниципального района</w:t>
      </w:r>
    </w:p>
    <w:p w:rsidR="009A1AB6" w:rsidRDefault="009A1AB6" w:rsidP="00FA2027">
      <w:pPr>
        <w:spacing w:after="0" w:line="240" w:lineRule="auto"/>
        <w:rPr>
          <w:rFonts w:ascii="Times New Roman" w:hAnsi="Times New Roman"/>
          <w:b/>
          <w:sz w:val="28"/>
          <w:szCs w:val="28"/>
        </w:rPr>
      </w:pPr>
    </w:p>
    <w:p w:rsidR="009A1AB6" w:rsidRDefault="009A1AB6" w:rsidP="00FA2027">
      <w:pPr>
        <w:spacing w:after="0" w:line="240" w:lineRule="auto"/>
        <w:jc w:val="center"/>
        <w:rPr>
          <w:rFonts w:ascii="Times New Roman" w:hAnsi="Times New Roman"/>
          <w:b/>
          <w:sz w:val="28"/>
          <w:szCs w:val="28"/>
        </w:rPr>
      </w:pPr>
      <w:r>
        <w:rPr>
          <w:rFonts w:ascii="Times New Roman" w:hAnsi="Times New Roman"/>
          <w:b/>
          <w:sz w:val="28"/>
          <w:szCs w:val="28"/>
        </w:rPr>
        <w:t>РЕШИЛА:</w:t>
      </w:r>
    </w:p>
    <w:p w:rsidR="009A1AB6" w:rsidRDefault="009A1AB6" w:rsidP="00FA2027">
      <w:pPr>
        <w:spacing w:after="0" w:line="240" w:lineRule="auto"/>
        <w:ind w:firstLine="851"/>
        <w:jc w:val="center"/>
        <w:rPr>
          <w:rFonts w:ascii="Times New Roman" w:hAnsi="Times New Roman"/>
          <w:sz w:val="28"/>
          <w:szCs w:val="28"/>
        </w:rPr>
      </w:pPr>
    </w:p>
    <w:p w:rsidR="00B20C15" w:rsidRPr="00B20C15" w:rsidRDefault="009A1AB6" w:rsidP="00FA2027">
      <w:pPr>
        <w:numPr>
          <w:ilvl w:val="0"/>
          <w:numId w:val="1"/>
        </w:numPr>
        <w:tabs>
          <w:tab w:val="num" w:pos="180"/>
          <w:tab w:val="left" w:pos="1080"/>
        </w:tabs>
        <w:spacing w:after="0" w:line="240" w:lineRule="auto"/>
        <w:ind w:left="0" w:firstLine="720"/>
        <w:jc w:val="both"/>
        <w:rPr>
          <w:rFonts w:ascii="Times New Roman" w:hAnsi="Times New Roman"/>
          <w:sz w:val="28"/>
          <w:szCs w:val="28"/>
        </w:rPr>
      </w:pPr>
      <w:r>
        <w:rPr>
          <w:rFonts w:ascii="Times New Roman" w:hAnsi="Times New Roman"/>
          <w:color w:val="000000"/>
          <w:sz w:val="28"/>
          <w:szCs w:val="28"/>
        </w:rPr>
        <w:t xml:space="preserve">Отчет </w:t>
      </w:r>
      <w:r>
        <w:rPr>
          <w:rFonts w:ascii="Times New Roman" w:hAnsi="Times New Roman"/>
          <w:sz w:val="28"/>
          <w:szCs w:val="28"/>
        </w:rPr>
        <w:t>Главы Усть-Большерецкого муниципального района принять к сведению.</w:t>
      </w:r>
    </w:p>
    <w:p w:rsidR="00B20C15" w:rsidRPr="009D51B2" w:rsidRDefault="00B20C15" w:rsidP="00FA2027">
      <w:pPr>
        <w:spacing w:after="0" w:line="240" w:lineRule="auto"/>
        <w:ind w:firstLine="708"/>
        <w:jc w:val="both"/>
        <w:rPr>
          <w:rFonts w:ascii="Times New Roman" w:hAnsi="Times New Roman"/>
          <w:sz w:val="28"/>
          <w:szCs w:val="24"/>
        </w:rPr>
      </w:pPr>
      <w:r w:rsidRPr="009D51B2">
        <w:rPr>
          <w:rFonts w:ascii="Times New Roman" w:hAnsi="Times New Roman"/>
          <w:sz w:val="28"/>
          <w:szCs w:val="24"/>
        </w:rPr>
        <w:t>2. Опубликовать отчет в Усть-Большерецкой еженедельной районной газете «Ударник».</w:t>
      </w:r>
    </w:p>
    <w:p w:rsidR="00B20C15" w:rsidRPr="009D51B2" w:rsidRDefault="00B20C15" w:rsidP="00FA2027">
      <w:pPr>
        <w:spacing w:after="0" w:line="240" w:lineRule="auto"/>
        <w:rPr>
          <w:rFonts w:ascii="Times New Roman" w:hAnsi="Times New Roman"/>
          <w:sz w:val="28"/>
          <w:szCs w:val="24"/>
        </w:rPr>
      </w:pPr>
    </w:p>
    <w:p w:rsidR="009A1AB6" w:rsidRDefault="009A1AB6" w:rsidP="00FA2027">
      <w:pPr>
        <w:spacing w:after="0" w:line="240" w:lineRule="auto"/>
        <w:jc w:val="both"/>
        <w:rPr>
          <w:rFonts w:ascii="Times New Roman" w:hAnsi="Times New Roman"/>
          <w:sz w:val="28"/>
          <w:szCs w:val="28"/>
        </w:rPr>
      </w:pPr>
    </w:p>
    <w:p w:rsidR="00877AF5" w:rsidRDefault="00877AF5" w:rsidP="00FA2027">
      <w:pPr>
        <w:spacing w:after="0" w:line="240" w:lineRule="auto"/>
        <w:jc w:val="both"/>
        <w:rPr>
          <w:rFonts w:ascii="Times New Roman" w:hAnsi="Times New Roman"/>
          <w:sz w:val="28"/>
          <w:szCs w:val="28"/>
        </w:rPr>
      </w:pPr>
    </w:p>
    <w:p w:rsidR="009A1AB6" w:rsidRDefault="009A1AB6" w:rsidP="006808A3">
      <w:pPr>
        <w:keepNext/>
        <w:spacing w:after="0" w:line="240" w:lineRule="auto"/>
        <w:jc w:val="both"/>
        <w:outlineLvl w:val="0"/>
        <w:rPr>
          <w:rFonts w:ascii="Times New Roman" w:hAnsi="Times New Roman"/>
          <w:sz w:val="28"/>
          <w:szCs w:val="28"/>
        </w:rPr>
      </w:pPr>
      <w:r>
        <w:rPr>
          <w:rFonts w:ascii="Times New Roman" w:hAnsi="Times New Roman"/>
          <w:sz w:val="28"/>
          <w:szCs w:val="28"/>
        </w:rPr>
        <w:t xml:space="preserve">Председатель  Думы Усть-Большерецкого </w:t>
      </w:r>
    </w:p>
    <w:p w:rsidR="009A1AB6" w:rsidRDefault="009A1AB6" w:rsidP="006808A3">
      <w:pPr>
        <w:keepNext/>
        <w:spacing w:after="0" w:line="240" w:lineRule="auto"/>
        <w:jc w:val="both"/>
        <w:outlineLvl w:val="0"/>
        <w:rPr>
          <w:rFonts w:ascii="Times New Roman" w:hAnsi="Times New Roman"/>
          <w:sz w:val="28"/>
          <w:szCs w:val="28"/>
        </w:rPr>
      </w:pPr>
      <w:r>
        <w:rPr>
          <w:rFonts w:ascii="Times New Roman" w:hAnsi="Times New Roman"/>
          <w:sz w:val="28"/>
          <w:szCs w:val="28"/>
        </w:rPr>
        <w:t xml:space="preserve">муниципального района                                                             </w:t>
      </w:r>
      <w:r w:rsidR="00DE4246">
        <w:rPr>
          <w:rFonts w:ascii="Times New Roman" w:hAnsi="Times New Roman"/>
          <w:sz w:val="28"/>
          <w:szCs w:val="28"/>
        </w:rPr>
        <w:t>С.Н. Пасмуров</w:t>
      </w:r>
    </w:p>
    <w:p w:rsidR="009A1AB6" w:rsidRDefault="009A1AB6" w:rsidP="00FA2027">
      <w:pPr>
        <w:spacing w:after="0" w:line="240" w:lineRule="auto"/>
        <w:ind w:firstLine="567"/>
        <w:jc w:val="both"/>
        <w:rPr>
          <w:rFonts w:ascii="Times New Roman" w:hAnsi="Times New Roman"/>
          <w:sz w:val="28"/>
          <w:szCs w:val="28"/>
        </w:rPr>
      </w:pPr>
    </w:p>
    <w:p w:rsidR="009A1AB6" w:rsidRDefault="009A1AB6" w:rsidP="00FA2027">
      <w:pPr>
        <w:spacing w:after="0" w:line="240" w:lineRule="auto"/>
        <w:ind w:firstLine="567"/>
        <w:jc w:val="both"/>
        <w:rPr>
          <w:rFonts w:ascii="Times New Roman" w:hAnsi="Times New Roman"/>
          <w:sz w:val="28"/>
          <w:szCs w:val="28"/>
        </w:rPr>
      </w:pPr>
    </w:p>
    <w:p w:rsidR="009A1AB6" w:rsidRDefault="009A1AB6" w:rsidP="00FA2027">
      <w:pPr>
        <w:spacing w:after="0" w:line="240" w:lineRule="auto"/>
        <w:ind w:firstLine="567"/>
        <w:jc w:val="both"/>
        <w:rPr>
          <w:rFonts w:ascii="Times New Roman" w:hAnsi="Times New Roman"/>
          <w:sz w:val="28"/>
          <w:szCs w:val="28"/>
        </w:rPr>
      </w:pPr>
    </w:p>
    <w:p w:rsidR="009A1AB6" w:rsidRDefault="009A1AB6" w:rsidP="00FA2027">
      <w:pPr>
        <w:spacing w:after="0" w:line="240" w:lineRule="auto"/>
        <w:ind w:firstLine="567"/>
        <w:jc w:val="both"/>
        <w:rPr>
          <w:rFonts w:ascii="Times New Roman" w:hAnsi="Times New Roman"/>
          <w:sz w:val="28"/>
          <w:szCs w:val="28"/>
        </w:rPr>
      </w:pPr>
    </w:p>
    <w:p w:rsidR="009A1AB6" w:rsidRDefault="009A1AB6" w:rsidP="00FA2027">
      <w:pPr>
        <w:spacing w:after="0" w:line="240" w:lineRule="auto"/>
        <w:ind w:firstLine="567"/>
        <w:jc w:val="both"/>
        <w:rPr>
          <w:rFonts w:ascii="Times New Roman" w:hAnsi="Times New Roman"/>
          <w:sz w:val="28"/>
          <w:szCs w:val="28"/>
        </w:rPr>
      </w:pPr>
    </w:p>
    <w:p w:rsidR="009A1AB6" w:rsidRDefault="009A1AB6" w:rsidP="00FA2027">
      <w:pPr>
        <w:spacing w:after="0" w:line="240" w:lineRule="auto"/>
        <w:ind w:firstLine="567"/>
        <w:jc w:val="both"/>
        <w:rPr>
          <w:rFonts w:ascii="Times New Roman" w:hAnsi="Times New Roman"/>
          <w:sz w:val="28"/>
          <w:szCs w:val="28"/>
        </w:rPr>
      </w:pPr>
    </w:p>
    <w:p w:rsidR="009A1AB6" w:rsidRDefault="009A1AB6" w:rsidP="00FA2027">
      <w:pPr>
        <w:spacing w:after="0" w:line="240" w:lineRule="auto"/>
        <w:ind w:firstLine="567"/>
        <w:jc w:val="both"/>
        <w:rPr>
          <w:rFonts w:ascii="Times New Roman" w:hAnsi="Times New Roman"/>
          <w:sz w:val="28"/>
          <w:szCs w:val="28"/>
        </w:rPr>
      </w:pPr>
    </w:p>
    <w:p w:rsidR="009A1AB6" w:rsidRDefault="009A1AB6" w:rsidP="00FA2027">
      <w:pPr>
        <w:spacing w:after="0" w:line="240" w:lineRule="auto"/>
        <w:ind w:firstLine="567"/>
        <w:jc w:val="both"/>
        <w:rPr>
          <w:rFonts w:ascii="Times New Roman" w:hAnsi="Times New Roman"/>
          <w:sz w:val="28"/>
          <w:szCs w:val="28"/>
        </w:rPr>
      </w:pPr>
    </w:p>
    <w:p w:rsidR="00027779" w:rsidRDefault="00027779" w:rsidP="00FA2027">
      <w:pPr>
        <w:spacing w:after="0" w:line="240" w:lineRule="auto"/>
        <w:ind w:firstLine="567"/>
        <w:jc w:val="both"/>
        <w:rPr>
          <w:rFonts w:ascii="Times New Roman" w:hAnsi="Times New Roman"/>
          <w:sz w:val="28"/>
          <w:szCs w:val="28"/>
        </w:rPr>
      </w:pPr>
    </w:p>
    <w:p w:rsidR="006808A3" w:rsidRDefault="006808A3" w:rsidP="00FA2027">
      <w:pPr>
        <w:spacing w:after="0" w:line="240" w:lineRule="auto"/>
        <w:ind w:firstLine="567"/>
        <w:jc w:val="both"/>
        <w:rPr>
          <w:rFonts w:ascii="Times New Roman" w:hAnsi="Times New Roman"/>
          <w:sz w:val="28"/>
          <w:szCs w:val="28"/>
        </w:rPr>
      </w:pPr>
      <w:bookmarkStart w:id="0" w:name="_GoBack"/>
      <w:bookmarkEnd w:id="0"/>
    </w:p>
    <w:p w:rsidR="00027779" w:rsidRDefault="00027779" w:rsidP="00FA2027">
      <w:pPr>
        <w:spacing w:after="0" w:line="240" w:lineRule="auto"/>
        <w:ind w:firstLine="567"/>
        <w:jc w:val="both"/>
        <w:rPr>
          <w:rFonts w:ascii="Times New Roman" w:hAnsi="Times New Roman"/>
          <w:sz w:val="28"/>
          <w:szCs w:val="28"/>
        </w:rPr>
      </w:pPr>
    </w:p>
    <w:p w:rsidR="009A1AB6" w:rsidRDefault="009A1AB6" w:rsidP="00FA2027">
      <w:pPr>
        <w:spacing w:after="0" w:line="240" w:lineRule="auto"/>
        <w:ind w:firstLine="567"/>
        <w:jc w:val="both"/>
        <w:rPr>
          <w:rFonts w:ascii="Times New Roman" w:hAnsi="Times New Roman"/>
          <w:sz w:val="28"/>
          <w:szCs w:val="28"/>
        </w:rPr>
      </w:pPr>
    </w:p>
    <w:p w:rsidR="00DF12DF" w:rsidRDefault="00DF12DF" w:rsidP="00FA2027">
      <w:pPr>
        <w:spacing w:after="0" w:line="240" w:lineRule="auto"/>
        <w:ind w:firstLine="567"/>
        <w:jc w:val="both"/>
        <w:rPr>
          <w:rFonts w:ascii="Times New Roman" w:hAnsi="Times New Roman"/>
          <w:sz w:val="28"/>
          <w:szCs w:val="28"/>
        </w:rPr>
      </w:pPr>
    </w:p>
    <w:p w:rsidR="009A1AB6" w:rsidRPr="00F35B0B" w:rsidRDefault="009A1AB6" w:rsidP="00FA2027">
      <w:pPr>
        <w:spacing w:after="0" w:line="240" w:lineRule="auto"/>
        <w:jc w:val="center"/>
        <w:rPr>
          <w:rFonts w:ascii="Times New Roman" w:hAnsi="Times New Roman"/>
          <w:b/>
          <w:sz w:val="24"/>
          <w:szCs w:val="24"/>
        </w:rPr>
      </w:pPr>
      <w:r w:rsidRPr="00F35B0B">
        <w:rPr>
          <w:rFonts w:ascii="Times New Roman" w:hAnsi="Times New Roman"/>
          <w:b/>
          <w:sz w:val="24"/>
          <w:szCs w:val="24"/>
        </w:rPr>
        <w:lastRenderedPageBreak/>
        <w:t>Отчет Главы Усть-Большерецкого муниципального района</w:t>
      </w:r>
    </w:p>
    <w:p w:rsidR="00EA1C5D" w:rsidRPr="00F35B0B" w:rsidRDefault="004E20BF" w:rsidP="00FA2027">
      <w:pPr>
        <w:spacing w:after="0" w:line="240" w:lineRule="auto"/>
        <w:jc w:val="center"/>
        <w:rPr>
          <w:rFonts w:ascii="Times New Roman" w:hAnsi="Times New Roman"/>
          <w:b/>
          <w:sz w:val="24"/>
          <w:szCs w:val="24"/>
        </w:rPr>
      </w:pPr>
      <w:r w:rsidRPr="00F35B0B">
        <w:rPr>
          <w:rFonts w:ascii="Times New Roman" w:hAnsi="Times New Roman"/>
          <w:b/>
          <w:sz w:val="24"/>
          <w:szCs w:val="24"/>
        </w:rPr>
        <w:t>за 2018</w:t>
      </w:r>
      <w:r w:rsidR="00EA1C5D" w:rsidRPr="00F35B0B">
        <w:rPr>
          <w:rFonts w:ascii="Times New Roman" w:hAnsi="Times New Roman"/>
          <w:b/>
          <w:sz w:val="24"/>
          <w:szCs w:val="24"/>
        </w:rPr>
        <w:t xml:space="preserve"> год</w:t>
      </w:r>
    </w:p>
    <w:p w:rsidR="009A1AB6" w:rsidRPr="00F35B0B" w:rsidRDefault="009A1AB6" w:rsidP="00FA2027">
      <w:pPr>
        <w:spacing w:after="0" w:line="240" w:lineRule="auto"/>
        <w:jc w:val="center"/>
        <w:rPr>
          <w:rFonts w:ascii="Times New Roman" w:hAnsi="Times New Roman"/>
          <w:sz w:val="24"/>
          <w:szCs w:val="24"/>
        </w:rPr>
      </w:pPr>
    </w:p>
    <w:p w:rsidR="009A1AB6" w:rsidRPr="00F35B0B" w:rsidRDefault="009A1AB6" w:rsidP="00FA2027">
      <w:pPr>
        <w:spacing w:after="0" w:line="240" w:lineRule="auto"/>
        <w:jc w:val="center"/>
        <w:rPr>
          <w:rFonts w:ascii="Times New Roman" w:hAnsi="Times New Roman"/>
          <w:sz w:val="24"/>
          <w:szCs w:val="24"/>
        </w:rPr>
      </w:pPr>
      <w:r w:rsidRPr="00F35B0B">
        <w:rPr>
          <w:rFonts w:ascii="Times New Roman" w:hAnsi="Times New Roman"/>
          <w:sz w:val="24"/>
          <w:szCs w:val="24"/>
        </w:rPr>
        <w:t xml:space="preserve"> Уважаемые </w:t>
      </w:r>
      <w:r w:rsidR="00E265FF" w:rsidRPr="00F35B0B">
        <w:rPr>
          <w:rFonts w:ascii="Times New Roman" w:hAnsi="Times New Roman"/>
          <w:sz w:val="24"/>
          <w:szCs w:val="24"/>
        </w:rPr>
        <w:t>депутаты</w:t>
      </w:r>
      <w:r w:rsidR="00FE3245" w:rsidRPr="00F35B0B">
        <w:rPr>
          <w:rFonts w:ascii="Times New Roman" w:hAnsi="Times New Roman"/>
          <w:sz w:val="24"/>
          <w:szCs w:val="24"/>
        </w:rPr>
        <w:t>, коллеги и приглашенные</w:t>
      </w:r>
      <w:r w:rsidRPr="00F35B0B">
        <w:rPr>
          <w:rFonts w:ascii="Times New Roman" w:hAnsi="Times New Roman"/>
          <w:sz w:val="24"/>
          <w:szCs w:val="24"/>
        </w:rPr>
        <w:t>!</w:t>
      </w:r>
    </w:p>
    <w:p w:rsidR="009A1AB6" w:rsidRPr="00F35B0B" w:rsidRDefault="009A1AB6" w:rsidP="00FA2027">
      <w:pPr>
        <w:spacing w:after="0" w:line="240" w:lineRule="auto"/>
        <w:jc w:val="center"/>
        <w:rPr>
          <w:rFonts w:ascii="Times New Roman" w:hAnsi="Times New Roman"/>
          <w:sz w:val="24"/>
          <w:szCs w:val="24"/>
        </w:rPr>
      </w:pPr>
    </w:p>
    <w:p w:rsidR="00F2374A" w:rsidRPr="00F35B0B" w:rsidRDefault="00FF129C" w:rsidP="00FA2027">
      <w:pPr>
        <w:spacing w:after="0" w:line="240" w:lineRule="auto"/>
        <w:ind w:firstLine="709"/>
        <w:jc w:val="both"/>
        <w:rPr>
          <w:rStyle w:val="fontstyle01"/>
          <w:rFonts w:ascii="Times New Roman" w:hAnsi="Times New Roman"/>
          <w:sz w:val="24"/>
          <w:szCs w:val="24"/>
        </w:rPr>
      </w:pPr>
      <w:r w:rsidRPr="00F35B0B">
        <w:rPr>
          <w:rStyle w:val="fontstyle01"/>
          <w:sz w:val="24"/>
          <w:szCs w:val="24"/>
        </w:rPr>
        <w:t>Сегодня обращаясь</w:t>
      </w:r>
      <w:r w:rsidR="00FE3245" w:rsidRPr="00F35B0B">
        <w:rPr>
          <w:rStyle w:val="fontstyle01"/>
          <w:sz w:val="24"/>
          <w:szCs w:val="24"/>
        </w:rPr>
        <w:t xml:space="preserve"> к вам с отчетом </w:t>
      </w:r>
      <w:r w:rsidR="00D92687" w:rsidRPr="00F35B0B">
        <w:rPr>
          <w:rStyle w:val="fontstyle01"/>
          <w:sz w:val="24"/>
          <w:szCs w:val="24"/>
        </w:rPr>
        <w:t xml:space="preserve">о своей деятельности и </w:t>
      </w:r>
      <w:r w:rsidR="00FE3245" w:rsidRPr="00F35B0B">
        <w:rPr>
          <w:rStyle w:val="fontstyle01"/>
          <w:sz w:val="24"/>
          <w:szCs w:val="24"/>
        </w:rPr>
        <w:t>работы, проделанной</w:t>
      </w:r>
      <w:r w:rsidR="002462B7" w:rsidRPr="00F35B0B">
        <w:rPr>
          <w:rFonts w:ascii="TimesNewRoman" w:hAnsi="TimesNewRoman"/>
          <w:color w:val="000000"/>
          <w:sz w:val="24"/>
          <w:szCs w:val="24"/>
        </w:rPr>
        <w:t xml:space="preserve"> </w:t>
      </w:r>
      <w:r w:rsidR="002462B7" w:rsidRPr="00F35B0B">
        <w:rPr>
          <w:rStyle w:val="fontstyle01"/>
          <w:sz w:val="24"/>
          <w:szCs w:val="24"/>
        </w:rPr>
        <w:t>Администрацией Усть-Большерецкого муниципального района в 2018 году</w:t>
      </w:r>
      <w:r w:rsidR="00D92687" w:rsidRPr="00F35B0B">
        <w:rPr>
          <w:rStyle w:val="fontstyle01"/>
          <w:sz w:val="24"/>
          <w:szCs w:val="24"/>
        </w:rPr>
        <w:t>, х</w:t>
      </w:r>
      <w:r w:rsidR="00D92687" w:rsidRPr="00F35B0B">
        <w:rPr>
          <w:rFonts w:ascii="Times New Roman" w:hAnsi="Times New Roman"/>
          <w:color w:val="000000"/>
          <w:sz w:val="24"/>
          <w:szCs w:val="24"/>
        </w:rPr>
        <w:t>очу выразить благодарность</w:t>
      </w:r>
      <w:r w:rsidR="00F70088" w:rsidRPr="00F35B0B">
        <w:rPr>
          <w:rFonts w:ascii="Times New Roman" w:hAnsi="Times New Roman"/>
          <w:color w:val="000000"/>
          <w:sz w:val="24"/>
          <w:szCs w:val="24"/>
        </w:rPr>
        <w:t xml:space="preserve"> </w:t>
      </w:r>
      <w:r w:rsidRPr="00F35B0B">
        <w:rPr>
          <w:rFonts w:ascii="Times New Roman" w:hAnsi="Times New Roman"/>
          <w:color w:val="000000"/>
          <w:sz w:val="24"/>
          <w:szCs w:val="24"/>
        </w:rPr>
        <w:t>жителям района, трудовым коллективам, главам поселений, депутатам и</w:t>
      </w:r>
      <w:r w:rsidR="00D92687" w:rsidRPr="00F35B0B">
        <w:rPr>
          <w:rFonts w:ascii="Times New Roman" w:hAnsi="Times New Roman"/>
          <w:color w:val="000000"/>
          <w:sz w:val="24"/>
          <w:szCs w:val="24"/>
        </w:rPr>
        <w:t xml:space="preserve"> </w:t>
      </w:r>
      <w:r w:rsidRPr="00F35B0B">
        <w:rPr>
          <w:rFonts w:ascii="Times New Roman" w:hAnsi="Times New Roman"/>
          <w:color w:val="000000"/>
          <w:sz w:val="24"/>
          <w:szCs w:val="24"/>
        </w:rPr>
        <w:t>руководителям всех уровней, за понимание и поддержку, совместную плодотворную работу в</w:t>
      </w:r>
      <w:r w:rsidR="00D92687" w:rsidRPr="00F35B0B">
        <w:rPr>
          <w:rFonts w:ascii="Times New Roman" w:hAnsi="Times New Roman"/>
          <w:color w:val="000000"/>
          <w:sz w:val="24"/>
          <w:szCs w:val="24"/>
        </w:rPr>
        <w:t xml:space="preserve"> </w:t>
      </w:r>
      <w:r w:rsidRPr="00F35B0B">
        <w:rPr>
          <w:rFonts w:ascii="Times New Roman" w:hAnsi="Times New Roman"/>
          <w:color w:val="000000"/>
          <w:sz w:val="24"/>
          <w:szCs w:val="24"/>
        </w:rPr>
        <w:t>минувшем году.</w:t>
      </w:r>
    </w:p>
    <w:p w:rsidR="00F2374A" w:rsidRPr="00F35B0B" w:rsidRDefault="002151CF" w:rsidP="00FA2027">
      <w:pPr>
        <w:spacing w:after="0" w:line="240" w:lineRule="auto"/>
        <w:ind w:firstLine="709"/>
        <w:jc w:val="both"/>
        <w:rPr>
          <w:rStyle w:val="fontstyle01"/>
          <w:rFonts w:ascii="Times New Roman" w:hAnsi="Times New Roman"/>
          <w:sz w:val="24"/>
          <w:szCs w:val="24"/>
        </w:rPr>
      </w:pPr>
      <w:r w:rsidRPr="00F35B0B">
        <w:rPr>
          <w:rStyle w:val="fontstyle01"/>
          <w:sz w:val="24"/>
          <w:szCs w:val="24"/>
        </w:rPr>
        <w:t xml:space="preserve">Подводя итоги прошедшего года необходимо отметить, что в 2018 </w:t>
      </w:r>
      <w:r w:rsidR="00BA546A" w:rsidRPr="00F35B0B">
        <w:rPr>
          <w:rStyle w:val="fontstyle01"/>
          <w:sz w:val="24"/>
          <w:szCs w:val="24"/>
        </w:rPr>
        <w:t xml:space="preserve">году Администрацией </w:t>
      </w:r>
      <w:r w:rsidR="00D92687" w:rsidRPr="00F35B0B">
        <w:rPr>
          <w:rStyle w:val="fontstyle01"/>
          <w:sz w:val="24"/>
          <w:szCs w:val="24"/>
        </w:rPr>
        <w:t>Усть-Большерецкого муниципальног</w:t>
      </w:r>
      <w:r w:rsidR="00D92687" w:rsidRPr="00F35B0B">
        <w:rPr>
          <w:rStyle w:val="fontstyle01"/>
          <w:rFonts w:hint="eastAsia"/>
          <w:sz w:val="24"/>
          <w:szCs w:val="24"/>
        </w:rPr>
        <w:t>о</w:t>
      </w:r>
      <w:r w:rsidR="00D92687" w:rsidRPr="00F35B0B">
        <w:rPr>
          <w:rStyle w:val="fontstyle01"/>
          <w:sz w:val="24"/>
          <w:szCs w:val="24"/>
        </w:rPr>
        <w:t xml:space="preserve"> </w:t>
      </w:r>
      <w:r w:rsidRPr="00F35B0B">
        <w:rPr>
          <w:rStyle w:val="fontstyle01"/>
          <w:sz w:val="24"/>
          <w:szCs w:val="24"/>
        </w:rPr>
        <w:t xml:space="preserve">района осуществлялась реализация основных целей и задач, предусмотренных Программой комплексного социально-экономического развития Усть-Большерецкого муниципального района на 2017-2021 годы. </w:t>
      </w:r>
    </w:p>
    <w:p w:rsidR="00DF39BC" w:rsidRPr="00F35B0B" w:rsidRDefault="0031401E" w:rsidP="00FA2027">
      <w:pPr>
        <w:spacing w:after="0" w:line="240" w:lineRule="auto"/>
        <w:ind w:firstLine="709"/>
        <w:jc w:val="both"/>
        <w:rPr>
          <w:rStyle w:val="fontstyle01"/>
          <w:rFonts w:ascii="Times New Roman" w:hAnsi="Times New Roman"/>
          <w:sz w:val="24"/>
          <w:szCs w:val="24"/>
        </w:rPr>
      </w:pPr>
      <w:r w:rsidRPr="00F35B0B">
        <w:rPr>
          <w:rFonts w:ascii="Times New Roman" w:hAnsi="Times New Roman"/>
          <w:sz w:val="24"/>
          <w:szCs w:val="24"/>
        </w:rPr>
        <w:t>Определяя основные приоритеты развития района,</w:t>
      </w:r>
      <w:r w:rsidR="00DF39BC" w:rsidRPr="00F35B0B">
        <w:rPr>
          <w:rFonts w:ascii="Times New Roman" w:hAnsi="Times New Roman"/>
          <w:sz w:val="24"/>
          <w:szCs w:val="24"/>
        </w:rPr>
        <w:t xml:space="preserve">  </w:t>
      </w:r>
      <w:r w:rsidRPr="00F35B0B">
        <w:rPr>
          <w:rFonts w:ascii="Times New Roman" w:hAnsi="Times New Roman"/>
          <w:sz w:val="24"/>
          <w:szCs w:val="24"/>
        </w:rPr>
        <w:t xml:space="preserve">Администрация ставила себе задачу </w:t>
      </w:r>
      <w:r w:rsidR="00EC2878" w:rsidRPr="00F35B0B">
        <w:rPr>
          <w:rFonts w:ascii="Times New Roman" w:hAnsi="Times New Roman"/>
          <w:sz w:val="24"/>
          <w:szCs w:val="24"/>
        </w:rPr>
        <w:t>научиться не только экономно и эффективно расходовать имеющиеся средства, но и качественно улуч</w:t>
      </w:r>
      <w:r w:rsidR="00DF39BC" w:rsidRPr="00F35B0B">
        <w:rPr>
          <w:rFonts w:ascii="Times New Roman" w:hAnsi="Times New Roman"/>
          <w:sz w:val="24"/>
          <w:szCs w:val="24"/>
        </w:rPr>
        <w:t>шить уровень жизни жителей нашего района</w:t>
      </w:r>
      <w:r w:rsidR="00EC2878" w:rsidRPr="00F35B0B">
        <w:rPr>
          <w:rFonts w:ascii="Times New Roman" w:hAnsi="Times New Roman"/>
          <w:sz w:val="24"/>
          <w:szCs w:val="24"/>
        </w:rPr>
        <w:t>, который складывается из простых вещей: свет и тепло в домах, качественные безопасные дороги, достойное образование, здоровый образ жизни, доступный культурный отдых</w:t>
      </w:r>
      <w:r w:rsidR="00DF39BC" w:rsidRPr="00F35B0B">
        <w:rPr>
          <w:rFonts w:ascii="Times New Roman" w:hAnsi="Times New Roman"/>
          <w:sz w:val="24"/>
          <w:szCs w:val="24"/>
        </w:rPr>
        <w:t xml:space="preserve">. </w:t>
      </w:r>
      <w:r w:rsidR="00FF129C" w:rsidRPr="00F35B0B">
        <w:rPr>
          <w:rFonts w:ascii="Times New Roman" w:hAnsi="Times New Roman"/>
          <w:sz w:val="24"/>
          <w:szCs w:val="24"/>
        </w:rPr>
        <w:t>Ч</w:t>
      </w:r>
      <w:r w:rsidR="00FF129C" w:rsidRPr="00F35B0B">
        <w:rPr>
          <w:rStyle w:val="fontstyle01"/>
          <w:sz w:val="24"/>
          <w:szCs w:val="24"/>
        </w:rPr>
        <w:t>то удалось</w:t>
      </w:r>
      <w:r w:rsidR="00D92687" w:rsidRPr="00F35B0B">
        <w:rPr>
          <w:rStyle w:val="fontstyle01"/>
          <w:sz w:val="24"/>
          <w:szCs w:val="24"/>
        </w:rPr>
        <w:t>, что не получилось,</w:t>
      </w:r>
      <w:r w:rsidR="00FF129C" w:rsidRPr="00F35B0B">
        <w:rPr>
          <w:rStyle w:val="fontstyle01"/>
          <w:sz w:val="24"/>
          <w:szCs w:val="24"/>
        </w:rPr>
        <w:t xml:space="preserve"> </w:t>
      </w:r>
      <w:r w:rsidR="00F70088" w:rsidRPr="00F35B0B">
        <w:rPr>
          <w:rStyle w:val="fontstyle01"/>
          <w:sz w:val="24"/>
          <w:szCs w:val="24"/>
        </w:rPr>
        <w:t xml:space="preserve">сделать </w:t>
      </w:r>
      <w:r w:rsidR="00FF129C" w:rsidRPr="00F35B0B">
        <w:rPr>
          <w:rStyle w:val="fontstyle01"/>
          <w:sz w:val="24"/>
          <w:szCs w:val="24"/>
        </w:rPr>
        <w:t xml:space="preserve">в течение года, </w:t>
      </w:r>
      <w:r w:rsidR="00DF39BC" w:rsidRPr="00F35B0B">
        <w:rPr>
          <w:rStyle w:val="fontstyle01"/>
          <w:sz w:val="24"/>
          <w:szCs w:val="24"/>
        </w:rPr>
        <w:t>судить жителям Усть-Большерецкого района.</w:t>
      </w:r>
    </w:p>
    <w:p w:rsidR="00F2374A" w:rsidRPr="00F35B0B" w:rsidRDefault="00F2374A" w:rsidP="00FA2027">
      <w:pPr>
        <w:spacing w:after="0" w:line="240" w:lineRule="auto"/>
        <w:jc w:val="both"/>
        <w:rPr>
          <w:rFonts w:ascii="Times New Roman" w:hAnsi="Times New Roman"/>
          <w:sz w:val="24"/>
          <w:szCs w:val="24"/>
        </w:rPr>
      </w:pPr>
    </w:p>
    <w:p w:rsidR="00EA1C5D" w:rsidRPr="00F35B0B" w:rsidRDefault="00EA1C5D" w:rsidP="00FA2027">
      <w:pPr>
        <w:spacing w:after="0" w:line="240" w:lineRule="auto"/>
        <w:jc w:val="center"/>
        <w:rPr>
          <w:rFonts w:ascii="Times New Roman" w:hAnsi="Times New Roman"/>
          <w:b/>
          <w:sz w:val="24"/>
          <w:szCs w:val="24"/>
        </w:rPr>
      </w:pPr>
      <w:r w:rsidRPr="00F35B0B">
        <w:rPr>
          <w:rFonts w:ascii="Times New Roman" w:hAnsi="Times New Roman"/>
          <w:b/>
          <w:sz w:val="24"/>
          <w:szCs w:val="24"/>
        </w:rPr>
        <w:t>Социально-экономическое разви</w:t>
      </w:r>
      <w:r w:rsidR="003F0D2C" w:rsidRPr="00F35B0B">
        <w:rPr>
          <w:rFonts w:ascii="Times New Roman" w:hAnsi="Times New Roman"/>
          <w:b/>
          <w:sz w:val="24"/>
          <w:szCs w:val="24"/>
        </w:rPr>
        <w:t>тие муниципального района</w:t>
      </w:r>
      <w:r w:rsidRPr="00F35B0B">
        <w:rPr>
          <w:rFonts w:ascii="Times New Roman" w:hAnsi="Times New Roman"/>
          <w:b/>
          <w:sz w:val="24"/>
          <w:szCs w:val="24"/>
        </w:rPr>
        <w:t xml:space="preserve"> </w:t>
      </w:r>
    </w:p>
    <w:p w:rsidR="00F2374A" w:rsidRPr="00F35B0B" w:rsidRDefault="00F2374A" w:rsidP="00FA2027">
      <w:pPr>
        <w:spacing w:after="0" w:line="240" w:lineRule="auto"/>
        <w:rPr>
          <w:rFonts w:ascii="Times New Roman" w:hAnsi="Times New Roman"/>
          <w:b/>
          <w:sz w:val="24"/>
          <w:szCs w:val="24"/>
        </w:rPr>
      </w:pPr>
    </w:p>
    <w:p w:rsidR="00F2374A" w:rsidRPr="00F35B0B" w:rsidRDefault="00F2374A"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По состоянию на 01.01.2018 численность населения муниципального района составила 7371 человек.</w:t>
      </w:r>
    </w:p>
    <w:p w:rsidR="00F2374A" w:rsidRPr="00F35B0B" w:rsidRDefault="00F2374A"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Естественная убыль населения за январь-сентябрь 2018 года составила – 15 человек.</w:t>
      </w:r>
    </w:p>
    <w:p w:rsidR="00F2374A" w:rsidRPr="00F35B0B" w:rsidRDefault="00F2374A"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По состоянию на 01.10.2018 на территории Усть-Большерецкого муниципального района зарегистрировано 258 предприятий и организаций различных форм собственности, в том числе по формам собственности:</w:t>
      </w:r>
    </w:p>
    <w:p w:rsidR="00F2374A" w:rsidRPr="00F35B0B" w:rsidRDefault="00F2374A" w:rsidP="00FA2027">
      <w:pPr>
        <w:spacing w:after="0" w:line="240" w:lineRule="auto"/>
        <w:ind w:firstLine="709"/>
        <w:rPr>
          <w:rFonts w:ascii="Times New Roman" w:hAnsi="Times New Roman"/>
          <w:sz w:val="24"/>
          <w:szCs w:val="24"/>
        </w:rPr>
      </w:pPr>
      <w:r w:rsidRPr="00F35B0B">
        <w:rPr>
          <w:rFonts w:ascii="Times New Roman" w:hAnsi="Times New Roman"/>
          <w:sz w:val="24"/>
          <w:szCs w:val="24"/>
        </w:rPr>
        <w:t>- государственная, включая муниципальную – 66 единиц;</w:t>
      </w:r>
    </w:p>
    <w:p w:rsidR="00F2374A" w:rsidRPr="00F35B0B" w:rsidRDefault="00F2374A" w:rsidP="00FA2027">
      <w:pPr>
        <w:spacing w:after="0" w:line="240" w:lineRule="auto"/>
        <w:ind w:firstLine="709"/>
        <w:rPr>
          <w:rFonts w:ascii="Times New Roman" w:hAnsi="Times New Roman"/>
          <w:sz w:val="24"/>
          <w:szCs w:val="24"/>
        </w:rPr>
      </w:pPr>
      <w:r w:rsidRPr="00F35B0B">
        <w:rPr>
          <w:rFonts w:ascii="Times New Roman" w:hAnsi="Times New Roman"/>
          <w:sz w:val="24"/>
          <w:szCs w:val="24"/>
        </w:rPr>
        <w:t>- частная –</w:t>
      </w:r>
      <w:r w:rsidRPr="00F35B0B">
        <w:rPr>
          <w:rFonts w:ascii="Times New Roman" w:hAnsi="Times New Roman"/>
          <w:color w:val="FF0000"/>
          <w:sz w:val="24"/>
          <w:szCs w:val="24"/>
        </w:rPr>
        <w:t xml:space="preserve"> </w:t>
      </w:r>
      <w:r w:rsidRPr="00F35B0B">
        <w:rPr>
          <w:rFonts w:ascii="Times New Roman" w:hAnsi="Times New Roman"/>
          <w:sz w:val="24"/>
          <w:szCs w:val="24"/>
        </w:rPr>
        <w:t>173 единицы;</w:t>
      </w:r>
    </w:p>
    <w:p w:rsidR="00F2374A" w:rsidRPr="00F35B0B" w:rsidRDefault="00F2374A" w:rsidP="00FA2027">
      <w:pPr>
        <w:spacing w:after="0" w:line="240" w:lineRule="auto"/>
        <w:ind w:firstLine="709"/>
        <w:rPr>
          <w:rFonts w:ascii="Times New Roman" w:hAnsi="Times New Roman"/>
          <w:sz w:val="24"/>
          <w:szCs w:val="24"/>
        </w:rPr>
      </w:pPr>
      <w:r w:rsidRPr="00F35B0B">
        <w:rPr>
          <w:rFonts w:ascii="Times New Roman" w:hAnsi="Times New Roman"/>
          <w:sz w:val="24"/>
          <w:szCs w:val="24"/>
        </w:rPr>
        <w:t>- другие виды собственности – 19</w:t>
      </w:r>
      <w:r w:rsidRPr="00F35B0B">
        <w:rPr>
          <w:rFonts w:ascii="Times New Roman" w:hAnsi="Times New Roman"/>
          <w:color w:val="FF0000"/>
          <w:sz w:val="24"/>
          <w:szCs w:val="24"/>
        </w:rPr>
        <w:t xml:space="preserve"> </w:t>
      </w:r>
      <w:r w:rsidRPr="00F35B0B">
        <w:rPr>
          <w:rFonts w:ascii="Times New Roman" w:hAnsi="Times New Roman"/>
          <w:sz w:val="24"/>
          <w:szCs w:val="24"/>
        </w:rPr>
        <w:t>единиц.</w:t>
      </w:r>
    </w:p>
    <w:p w:rsidR="00193DC6" w:rsidRPr="00F35B0B" w:rsidRDefault="00193DC6" w:rsidP="00FA2027">
      <w:pPr>
        <w:spacing w:after="0" w:line="240" w:lineRule="auto"/>
        <w:rPr>
          <w:rFonts w:ascii="Times New Roman" w:hAnsi="Times New Roman"/>
          <w:b/>
          <w:bCs/>
          <w:i/>
          <w:sz w:val="24"/>
          <w:szCs w:val="24"/>
        </w:rPr>
      </w:pPr>
    </w:p>
    <w:p w:rsidR="00F2374A" w:rsidRPr="00F35B0B" w:rsidRDefault="00F2374A" w:rsidP="00FA2027">
      <w:pPr>
        <w:spacing w:after="0" w:line="240" w:lineRule="auto"/>
        <w:jc w:val="center"/>
        <w:rPr>
          <w:rFonts w:ascii="Times New Roman" w:hAnsi="Times New Roman"/>
          <w:b/>
          <w:bCs/>
          <w:i/>
          <w:sz w:val="24"/>
          <w:szCs w:val="24"/>
        </w:rPr>
      </w:pPr>
      <w:r w:rsidRPr="00F35B0B">
        <w:rPr>
          <w:rFonts w:ascii="Times New Roman" w:hAnsi="Times New Roman"/>
          <w:b/>
          <w:bCs/>
          <w:i/>
          <w:sz w:val="24"/>
          <w:szCs w:val="24"/>
        </w:rPr>
        <w:t>Сельское хозяйство</w:t>
      </w:r>
    </w:p>
    <w:p w:rsidR="00F2374A" w:rsidRPr="00F35B0B" w:rsidRDefault="00F2374A" w:rsidP="00FA2027">
      <w:pPr>
        <w:spacing w:after="0" w:line="240" w:lineRule="auto"/>
        <w:jc w:val="center"/>
        <w:rPr>
          <w:rFonts w:ascii="Times New Roman" w:hAnsi="Times New Roman"/>
          <w:b/>
          <w:bCs/>
          <w:i/>
          <w:sz w:val="24"/>
          <w:szCs w:val="24"/>
        </w:rPr>
      </w:pPr>
    </w:p>
    <w:p w:rsidR="00F2374A" w:rsidRPr="00F35B0B" w:rsidRDefault="00F2374A"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По статистическим данным производство основных видов продукции сельского хозяйства за 9 месяцев 2018 года составило:</w:t>
      </w:r>
    </w:p>
    <w:p w:rsidR="00F2374A" w:rsidRPr="00F35B0B" w:rsidRDefault="00F2374A"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мясо – 19,2 тонны или 156,9 % к январю-сентябрю 2017 года;</w:t>
      </w:r>
    </w:p>
    <w:p w:rsidR="00F2374A" w:rsidRPr="00F35B0B" w:rsidRDefault="00F2374A"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молоко – 485,0 тонн или 105,8 % к январю-сентябрю 2017 года;</w:t>
      </w:r>
    </w:p>
    <w:p w:rsidR="00F2374A" w:rsidRPr="00F35B0B" w:rsidRDefault="00F2374A"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яйцо – 98,1 тыс. штук или 112,1 % к январю-сентябрю 2017 года.</w:t>
      </w:r>
    </w:p>
    <w:p w:rsidR="00F2374A" w:rsidRPr="00F35B0B" w:rsidRDefault="00F2374A"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Реализация основных видов продукции сельского хозяйства за январь-сентябрь 2018 года составила:</w:t>
      </w:r>
    </w:p>
    <w:p w:rsidR="00F2374A" w:rsidRPr="00F35B0B" w:rsidRDefault="00F2374A"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мясо – 317,6 % к уровню января-сентября 2017 года;</w:t>
      </w:r>
    </w:p>
    <w:p w:rsidR="00F2374A" w:rsidRPr="00F35B0B" w:rsidRDefault="00F2374A"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молоко – 106,9 % к уровню января-сентября 2017 года;</w:t>
      </w:r>
    </w:p>
    <w:p w:rsidR="00F2374A" w:rsidRPr="00F35B0B" w:rsidRDefault="00F2374A"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яйцо – 98,5 % к уровню января-сентября 2017 года.</w:t>
      </w:r>
    </w:p>
    <w:p w:rsidR="00F2374A" w:rsidRPr="00F35B0B" w:rsidRDefault="00F2374A" w:rsidP="00FA2027">
      <w:pPr>
        <w:spacing w:after="0" w:line="240" w:lineRule="auto"/>
        <w:ind w:firstLine="680"/>
        <w:jc w:val="both"/>
        <w:rPr>
          <w:rFonts w:ascii="Times New Roman" w:hAnsi="Times New Roman"/>
          <w:bCs/>
          <w:sz w:val="24"/>
          <w:szCs w:val="24"/>
        </w:rPr>
      </w:pPr>
      <w:r w:rsidRPr="00F35B0B">
        <w:rPr>
          <w:rFonts w:ascii="Times New Roman" w:hAnsi="Times New Roman"/>
          <w:bCs/>
          <w:sz w:val="24"/>
          <w:szCs w:val="24"/>
        </w:rPr>
        <w:t>Принятые в последние годы меры, направленные на улучшение, сохранение и дальнейшее развитие сельскохозяйственного производства, позволили сформировать тенденцию роста производств продукции и повышения эффективности сельскохозяйственного производства в Усть-Большерецком муниципальном районе.</w:t>
      </w:r>
    </w:p>
    <w:p w:rsidR="00F2374A" w:rsidRPr="00F35B0B" w:rsidRDefault="00F2374A" w:rsidP="00FA2027">
      <w:pPr>
        <w:spacing w:after="0" w:line="240" w:lineRule="auto"/>
        <w:ind w:firstLine="708"/>
        <w:jc w:val="both"/>
        <w:rPr>
          <w:rFonts w:ascii="Times New Roman" w:hAnsi="Times New Roman"/>
          <w:bCs/>
          <w:sz w:val="24"/>
          <w:szCs w:val="24"/>
        </w:rPr>
      </w:pPr>
      <w:r w:rsidRPr="00F35B0B">
        <w:rPr>
          <w:rFonts w:ascii="Times New Roman" w:hAnsi="Times New Roman"/>
          <w:bCs/>
          <w:sz w:val="24"/>
          <w:szCs w:val="24"/>
        </w:rPr>
        <w:lastRenderedPageBreak/>
        <w:t>Общий объем финансирования программы по основным мероприятиям на 2018 составил 5 435,239 тыс. рублей, из них:</w:t>
      </w:r>
    </w:p>
    <w:p w:rsidR="00F2374A" w:rsidRPr="00F35B0B" w:rsidRDefault="00F2374A" w:rsidP="00FA2027">
      <w:pPr>
        <w:spacing w:after="0" w:line="240" w:lineRule="auto"/>
        <w:ind w:firstLine="708"/>
        <w:jc w:val="both"/>
        <w:rPr>
          <w:rFonts w:ascii="Times New Roman" w:hAnsi="Times New Roman"/>
          <w:bCs/>
          <w:sz w:val="24"/>
          <w:szCs w:val="24"/>
        </w:rPr>
      </w:pPr>
      <w:r w:rsidRPr="00F35B0B">
        <w:rPr>
          <w:rFonts w:ascii="Times New Roman" w:hAnsi="Times New Roman"/>
          <w:bCs/>
          <w:sz w:val="24"/>
          <w:szCs w:val="24"/>
        </w:rPr>
        <w:t>- 1 834,862 тыс. рублей - краевой бюджет;</w:t>
      </w:r>
    </w:p>
    <w:p w:rsidR="00F2374A" w:rsidRPr="00F35B0B" w:rsidRDefault="00F2374A" w:rsidP="00FA2027">
      <w:pPr>
        <w:spacing w:after="0" w:line="240" w:lineRule="auto"/>
        <w:ind w:firstLine="708"/>
        <w:jc w:val="both"/>
        <w:rPr>
          <w:rFonts w:ascii="Times New Roman" w:hAnsi="Times New Roman"/>
          <w:bCs/>
          <w:sz w:val="24"/>
          <w:szCs w:val="24"/>
        </w:rPr>
      </w:pPr>
      <w:r w:rsidRPr="00F35B0B">
        <w:rPr>
          <w:rFonts w:ascii="Times New Roman" w:hAnsi="Times New Roman"/>
          <w:bCs/>
          <w:sz w:val="24"/>
          <w:szCs w:val="24"/>
        </w:rPr>
        <w:t>- 3 368,634 тыс. рублей – местный бюджет;</w:t>
      </w:r>
    </w:p>
    <w:p w:rsidR="00F2374A" w:rsidRPr="00F35B0B" w:rsidRDefault="00F2374A" w:rsidP="00FA2027">
      <w:pPr>
        <w:spacing w:after="0" w:line="240" w:lineRule="auto"/>
        <w:ind w:firstLine="708"/>
        <w:jc w:val="both"/>
        <w:rPr>
          <w:rFonts w:ascii="Times New Roman" w:hAnsi="Times New Roman"/>
          <w:bCs/>
          <w:sz w:val="24"/>
          <w:szCs w:val="24"/>
        </w:rPr>
      </w:pPr>
      <w:r w:rsidRPr="00F35B0B">
        <w:rPr>
          <w:rFonts w:ascii="Times New Roman" w:hAnsi="Times New Roman"/>
          <w:bCs/>
          <w:sz w:val="24"/>
          <w:szCs w:val="24"/>
        </w:rPr>
        <w:t xml:space="preserve">- 231,743 тыс. рублей – внебюджетные источники. </w:t>
      </w:r>
    </w:p>
    <w:p w:rsidR="00F2374A" w:rsidRPr="00F35B0B" w:rsidRDefault="00F2374A" w:rsidP="00FA2027">
      <w:pPr>
        <w:spacing w:after="0" w:line="240" w:lineRule="auto"/>
        <w:ind w:firstLine="708"/>
        <w:jc w:val="both"/>
        <w:rPr>
          <w:rFonts w:ascii="Times New Roman" w:hAnsi="Times New Roman"/>
          <w:bCs/>
          <w:sz w:val="24"/>
          <w:szCs w:val="24"/>
        </w:rPr>
      </w:pPr>
      <w:r w:rsidRPr="00F35B0B">
        <w:rPr>
          <w:rFonts w:ascii="Times New Roman" w:hAnsi="Times New Roman"/>
          <w:bCs/>
          <w:sz w:val="24"/>
          <w:szCs w:val="24"/>
        </w:rPr>
        <w:t>В 2018 году были оказаны следующие виды финансовой поддержки:</w:t>
      </w:r>
    </w:p>
    <w:p w:rsidR="00F2374A" w:rsidRPr="00F35B0B" w:rsidRDefault="00F2374A" w:rsidP="00FA2027">
      <w:pPr>
        <w:spacing w:after="0" w:line="240" w:lineRule="auto"/>
        <w:ind w:firstLine="680"/>
        <w:jc w:val="both"/>
        <w:rPr>
          <w:rFonts w:ascii="Times New Roman" w:hAnsi="Times New Roman"/>
          <w:bCs/>
          <w:sz w:val="24"/>
          <w:szCs w:val="24"/>
        </w:rPr>
      </w:pPr>
      <w:r w:rsidRPr="00F35B0B">
        <w:rPr>
          <w:rFonts w:ascii="Times New Roman" w:hAnsi="Times New Roman"/>
          <w:bCs/>
          <w:sz w:val="24"/>
          <w:szCs w:val="24"/>
        </w:rPr>
        <w:t>- грант на проведение капитального (текущего) ремонта здания родильного отделения крупного рогатого скота в с. Апача на общую сумму 1 800,000 тыс. руб. (местный бюджет);</w:t>
      </w:r>
    </w:p>
    <w:p w:rsidR="00F2374A" w:rsidRPr="00F35B0B" w:rsidRDefault="00F2374A" w:rsidP="00FA2027">
      <w:pPr>
        <w:spacing w:after="0" w:line="240" w:lineRule="auto"/>
        <w:ind w:firstLine="708"/>
        <w:jc w:val="both"/>
        <w:rPr>
          <w:rFonts w:ascii="Times New Roman" w:hAnsi="Times New Roman"/>
          <w:bCs/>
          <w:sz w:val="24"/>
          <w:szCs w:val="24"/>
        </w:rPr>
      </w:pPr>
      <w:r w:rsidRPr="00F35B0B">
        <w:rPr>
          <w:rFonts w:ascii="Times New Roman" w:hAnsi="Times New Roman"/>
          <w:bCs/>
          <w:sz w:val="24"/>
          <w:szCs w:val="24"/>
        </w:rPr>
        <w:t>- субсидия хлебопекарным предприятиям Усть-Большерецкого муниципального района на проведение реконструкции, капитального (текущего) ремонта хлебопекарни, приобретение, ремонт хлебопекарного оборудования на общую сумму 2 834,862 тыс. руб., из них:</w:t>
      </w:r>
    </w:p>
    <w:p w:rsidR="00F2374A" w:rsidRPr="00F35B0B" w:rsidRDefault="00F2374A" w:rsidP="00FA2027">
      <w:pPr>
        <w:spacing w:after="0" w:line="240" w:lineRule="auto"/>
        <w:ind w:firstLine="708"/>
        <w:jc w:val="both"/>
        <w:rPr>
          <w:rFonts w:ascii="Times New Roman" w:hAnsi="Times New Roman"/>
          <w:bCs/>
          <w:sz w:val="24"/>
          <w:szCs w:val="24"/>
        </w:rPr>
      </w:pPr>
      <w:r w:rsidRPr="00F35B0B">
        <w:rPr>
          <w:rFonts w:ascii="Times New Roman" w:hAnsi="Times New Roman"/>
          <w:bCs/>
          <w:sz w:val="24"/>
          <w:szCs w:val="24"/>
        </w:rPr>
        <w:t>- 1 834,862 тыс. руб. – краевой бюджет;</w:t>
      </w:r>
    </w:p>
    <w:p w:rsidR="00F2374A" w:rsidRPr="00F35B0B" w:rsidRDefault="00F2374A" w:rsidP="00FA2027">
      <w:pPr>
        <w:spacing w:after="0" w:line="240" w:lineRule="auto"/>
        <w:ind w:firstLine="708"/>
        <w:jc w:val="both"/>
        <w:rPr>
          <w:rFonts w:ascii="Times New Roman" w:hAnsi="Times New Roman"/>
          <w:bCs/>
          <w:sz w:val="24"/>
          <w:szCs w:val="24"/>
        </w:rPr>
      </w:pPr>
      <w:r w:rsidRPr="00F35B0B">
        <w:rPr>
          <w:rFonts w:ascii="Times New Roman" w:hAnsi="Times New Roman"/>
          <w:bCs/>
          <w:sz w:val="24"/>
          <w:szCs w:val="24"/>
        </w:rPr>
        <w:t xml:space="preserve">- 1 000,000 тыс. руб. – местный бюджет. </w:t>
      </w:r>
    </w:p>
    <w:p w:rsidR="00F2374A" w:rsidRPr="00F35B0B" w:rsidRDefault="00F2374A" w:rsidP="00FA2027">
      <w:pPr>
        <w:spacing w:after="0" w:line="240" w:lineRule="auto"/>
        <w:ind w:firstLine="709"/>
        <w:jc w:val="both"/>
        <w:rPr>
          <w:rFonts w:ascii="Times New Roman" w:hAnsi="Times New Roman"/>
          <w:sz w:val="24"/>
          <w:szCs w:val="24"/>
        </w:rPr>
      </w:pPr>
      <w:r w:rsidRPr="00F35B0B">
        <w:rPr>
          <w:rFonts w:ascii="Times New Roman" w:hAnsi="Times New Roman"/>
          <w:color w:val="000000"/>
          <w:sz w:val="24"/>
          <w:szCs w:val="24"/>
        </w:rPr>
        <w:t>Ежегодно за счёт средств местного бюджета Администрацией Усть-Большерецкого муниципального района осуществляется финансирование мероприятий по искусственному осеменению скота в  с. Кавалерское и с. Апача (</w:t>
      </w:r>
      <w:r w:rsidRPr="00F35B0B">
        <w:rPr>
          <w:rFonts w:ascii="Times New Roman" w:hAnsi="Times New Roman"/>
          <w:bCs/>
          <w:sz w:val="24"/>
          <w:szCs w:val="24"/>
        </w:rPr>
        <w:t>568,634 тыс. рублей)</w:t>
      </w:r>
      <w:r w:rsidRPr="00F35B0B">
        <w:rPr>
          <w:rFonts w:ascii="Times New Roman" w:hAnsi="Times New Roman"/>
          <w:color w:val="000000"/>
          <w:sz w:val="24"/>
          <w:szCs w:val="24"/>
        </w:rPr>
        <w:t xml:space="preserve">. </w:t>
      </w:r>
      <w:r w:rsidRPr="00F35B0B">
        <w:rPr>
          <w:rFonts w:ascii="Times New Roman" w:hAnsi="Times New Roman"/>
          <w:sz w:val="24"/>
          <w:szCs w:val="24"/>
        </w:rPr>
        <w:t xml:space="preserve">                  </w:t>
      </w:r>
    </w:p>
    <w:p w:rsidR="00F2374A" w:rsidRPr="00F35B0B" w:rsidRDefault="00F2374A" w:rsidP="00FA2027">
      <w:pPr>
        <w:spacing w:after="0" w:line="240" w:lineRule="auto"/>
        <w:ind w:firstLine="708"/>
        <w:jc w:val="both"/>
        <w:rPr>
          <w:rFonts w:ascii="Times New Roman" w:hAnsi="Times New Roman"/>
          <w:color w:val="000000"/>
          <w:sz w:val="24"/>
          <w:szCs w:val="24"/>
        </w:rPr>
      </w:pPr>
      <w:r w:rsidRPr="00F35B0B">
        <w:rPr>
          <w:rFonts w:ascii="Times New Roman" w:hAnsi="Times New Roman"/>
          <w:color w:val="000000"/>
          <w:sz w:val="24"/>
          <w:szCs w:val="24"/>
        </w:rPr>
        <w:t>Численность поголовья крупного рогатого скота в СХ «Апачинская» увеличилась на 14 голов (222 головы – 01.01.2018, 236 головы  – 01.01.2019).</w:t>
      </w:r>
    </w:p>
    <w:p w:rsidR="00DF12DF" w:rsidRPr="00F35B0B" w:rsidRDefault="00DF12DF" w:rsidP="00FA2027">
      <w:pPr>
        <w:spacing w:after="0" w:line="240" w:lineRule="auto"/>
        <w:ind w:firstLine="708"/>
        <w:jc w:val="both"/>
        <w:rPr>
          <w:rFonts w:ascii="Times New Roman" w:hAnsi="Times New Roman"/>
          <w:color w:val="000000"/>
          <w:sz w:val="24"/>
          <w:szCs w:val="24"/>
        </w:rPr>
      </w:pPr>
    </w:p>
    <w:p w:rsidR="00F2374A" w:rsidRPr="00F35B0B" w:rsidRDefault="00F2374A" w:rsidP="00FA2027">
      <w:pPr>
        <w:widowControl w:val="0"/>
        <w:spacing w:after="0" w:line="240" w:lineRule="auto"/>
        <w:ind w:firstLine="720"/>
        <w:jc w:val="center"/>
        <w:rPr>
          <w:rFonts w:ascii="Times New Roman" w:hAnsi="Times New Roman"/>
          <w:b/>
          <w:i/>
          <w:sz w:val="24"/>
          <w:szCs w:val="24"/>
        </w:rPr>
      </w:pPr>
      <w:r w:rsidRPr="00F35B0B">
        <w:rPr>
          <w:rFonts w:ascii="Times New Roman" w:hAnsi="Times New Roman"/>
          <w:b/>
          <w:i/>
          <w:sz w:val="24"/>
          <w:szCs w:val="24"/>
        </w:rPr>
        <w:t>Занятость</w:t>
      </w:r>
    </w:p>
    <w:p w:rsidR="00F2374A" w:rsidRPr="00F35B0B" w:rsidRDefault="00F2374A" w:rsidP="00FA2027">
      <w:pPr>
        <w:widowControl w:val="0"/>
        <w:spacing w:after="0" w:line="240" w:lineRule="auto"/>
        <w:ind w:firstLine="720"/>
        <w:jc w:val="center"/>
        <w:rPr>
          <w:rFonts w:ascii="Times New Roman" w:hAnsi="Times New Roman"/>
          <w:b/>
          <w:i/>
          <w:sz w:val="24"/>
          <w:szCs w:val="24"/>
        </w:rPr>
      </w:pPr>
    </w:p>
    <w:p w:rsidR="00F2374A" w:rsidRPr="00F35B0B" w:rsidRDefault="00F2374A" w:rsidP="00FA2027">
      <w:pPr>
        <w:tabs>
          <w:tab w:val="left" w:pos="9639"/>
        </w:tabs>
        <w:spacing w:after="0" w:line="240" w:lineRule="auto"/>
        <w:ind w:firstLine="851"/>
        <w:jc w:val="both"/>
        <w:rPr>
          <w:rFonts w:ascii="Times New Roman" w:hAnsi="Times New Roman"/>
          <w:sz w:val="24"/>
          <w:szCs w:val="24"/>
        </w:rPr>
      </w:pPr>
      <w:r w:rsidRPr="00F35B0B">
        <w:rPr>
          <w:rFonts w:ascii="Times New Roman" w:hAnsi="Times New Roman"/>
          <w:sz w:val="24"/>
          <w:szCs w:val="24"/>
        </w:rPr>
        <w:t>По сведениям КГКУ «Центр занятости населения Усть-Большерецкого района»:</w:t>
      </w:r>
    </w:p>
    <w:p w:rsidR="00F2374A" w:rsidRPr="00F35B0B" w:rsidRDefault="00F2374A" w:rsidP="00FA2027">
      <w:pPr>
        <w:tabs>
          <w:tab w:val="left" w:pos="9639"/>
        </w:tabs>
        <w:spacing w:after="0" w:line="240" w:lineRule="auto"/>
        <w:ind w:firstLine="851"/>
        <w:jc w:val="both"/>
        <w:rPr>
          <w:rFonts w:ascii="Times New Roman" w:hAnsi="Times New Roman"/>
          <w:sz w:val="24"/>
          <w:szCs w:val="24"/>
        </w:rPr>
      </w:pPr>
      <w:r w:rsidRPr="00F35B0B">
        <w:rPr>
          <w:rFonts w:ascii="Times New Roman" w:hAnsi="Times New Roman"/>
          <w:sz w:val="24"/>
          <w:szCs w:val="24"/>
        </w:rPr>
        <w:t>- численность экономически активного населения за 9 месяцев 2018 года составила 4 531 человек, что на 209 человек меньше, чем за 9 месяцев 2017 года. Прогнозная численность за 2018 год составит 4 531 человек.</w:t>
      </w:r>
    </w:p>
    <w:p w:rsidR="00F2374A" w:rsidRPr="00F35B0B" w:rsidRDefault="00F2374A" w:rsidP="00FA2027">
      <w:pPr>
        <w:widowControl w:val="0"/>
        <w:spacing w:after="0" w:line="240" w:lineRule="auto"/>
        <w:ind w:firstLine="720"/>
        <w:jc w:val="both"/>
        <w:rPr>
          <w:rFonts w:eastAsiaTheme="minorEastAsia"/>
          <w:b/>
          <w:sz w:val="24"/>
          <w:szCs w:val="24"/>
        </w:rPr>
      </w:pPr>
      <w:r w:rsidRPr="00F35B0B">
        <w:rPr>
          <w:rFonts w:ascii="Times New Roman" w:hAnsi="Times New Roman"/>
          <w:sz w:val="24"/>
          <w:szCs w:val="24"/>
        </w:rPr>
        <w:t xml:space="preserve">Реализация </w:t>
      </w:r>
      <w:r w:rsidR="00F70088" w:rsidRPr="00F35B0B">
        <w:rPr>
          <w:rFonts w:ascii="Times New Roman" w:hAnsi="Times New Roman"/>
          <w:sz w:val="24"/>
          <w:szCs w:val="24"/>
        </w:rPr>
        <w:t xml:space="preserve">мероприятий активной политики, </w:t>
      </w:r>
      <w:r w:rsidRPr="00F35B0B">
        <w:rPr>
          <w:rFonts w:ascii="Times New Roman" w:hAnsi="Times New Roman"/>
          <w:sz w:val="24"/>
          <w:szCs w:val="24"/>
        </w:rPr>
        <w:t>муниципальной программы «Содействия занятости населения Усть-Большерецкого района на 2018-2020 годы», обеспечила трудоустройство 401 человек, обратившихся за содействием в поиске походящей работы, в том числе:</w:t>
      </w:r>
    </w:p>
    <w:p w:rsidR="00F2374A" w:rsidRPr="00F35B0B" w:rsidRDefault="00F2374A" w:rsidP="00FA2027">
      <w:pPr>
        <w:tabs>
          <w:tab w:val="left" w:pos="993"/>
        </w:tabs>
        <w:spacing w:after="0" w:line="240" w:lineRule="auto"/>
        <w:ind w:firstLine="720"/>
        <w:jc w:val="both"/>
        <w:rPr>
          <w:rFonts w:ascii="Times New Roman" w:hAnsi="Times New Roman"/>
          <w:sz w:val="24"/>
          <w:szCs w:val="24"/>
        </w:rPr>
      </w:pPr>
      <w:r w:rsidRPr="00F35B0B">
        <w:rPr>
          <w:rFonts w:ascii="Times New Roman" w:hAnsi="Times New Roman"/>
          <w:sz w:val="24"/>
          <w:szCs w:val="24"/>
        </w:rPr>
        <w:t>- организовано временное трудоустройство 163 несовершеннолетних граждан в возрасте от 14 до 18 лет в свободное от учебы время;</w:t>
      </w:r>
    </w:p>
    <w:p w:rsidR="00F2374A" w:rsidRPr="00F35B0B" w:rsidRDefault="00F2374A" w:rsidP="00FA2027">
      <w:pPr>
        <w:tabs>
          <w:tab w:val="left" w:pos="993"/>
        </w:tabs>
        <w:spacing w:after="0" w:line="240" w:lineRule="auto"/>
        <w:ind w:firstLine="720"/>
        <w:jc w:val="both"/>
        <w:rPr>
          <w:rFonts w:ascii="Times New Roman" w:hAnsi="Times New Roman"/>
          <w:sz w:val="24"/>
          <w:szCs w:val="24"/>
        </w:rPr>
      </w:pPr>
      <w:r w:rsidRPr="00F35B0B">
        <w:rPr>
          <w:rFonts w:ascii="Times New Roman" w:hAnsi="Times New Roman"/>
          <w:sz w:val="24"/>
          <w:szCs w:val="24"/>
        </w:rPr>
        <w:t>- организовано временное трудоустройство 9 безработных граждан испытывающих трудности в поиске работы;</w:t>
      </w:r>
    </w:p>
    <w:p w:rsidR="00F2374A" w:rsidRPr="00F35B0B" w:rsidRDefault="00F2374A" w:rsidP="00FA2027">
      <w:pPr>
        <w:tabs>
          <w:tab w:val="left" w:pos="993"/>
        </w:tabs>
        <w:spacing w:after="0" w:line="240" w:lineRule="auto"/>
        <w:ind w:firstLine="720"/>
        <w:jc w:val="both"/>
        <w:rPr>
          <w:rFonts w:ascii="Times New Roman" w:hAnsi="Times New Roman"/>
          <w:sz w:val="24"/>
          <w:szCs w:val="24"/>
        </w:rPr>
      </w:pPr>
      <w:r w:rsidRPr="00F35B0B">
        <w:rPr>
          <w:rFonts w:ascii="Times New Roman" w:hAnsi="Times New Roman"/>
          <w:sz w:val="24"/>
          <w:szCs w:val="24"/>
        </w:rPr>
        <w:t>- организация общественных работ – 90 человек;</w:t>
      </w:r>
    </w:p>
    <w:p w:rsidR="00F2374A" w:rsidRPr="00F35B0B" w:rsidRDefault="00F70088" w:rsidP="00FA2027">
      <w:pPr>
        <w:tabs>
          <w:tab w:val="left" w:pos="993"/>
        </w:tabs>
        <w:spacing w:after="0" w:line="240" w:lineRule="auto"/>
        <w:ind w:firstLine="720"/>
        <w:jc w:val="both"/>
        <w:rPr>
          <w:rFonts w:ascii="Times New Roman" w:hAnsi="Times New Roman"/>
          <w:sz w:val="24"/>
          <w:szCs w:val="24"/>
        </w:rPr>
      </w:pPr>
      <w:r w:rsidRPr="00F35B0B">
        <w:rPr>
          <w:rFonts w:ascii="Times New Roman" w:hAnsi="Times New Roman"/>
          <w:sz w:val="24"/>
          <w:szCs w:val="24"/>
        </w:rPr>
        <w:t xml:space="preserve">- </w:t>
      </w:r>
      <w:r w:rsidR="00F2374A" w:rsidRPr="00F35B0B">
        <w:rPr>
          <w:rFonts w:ascii="Times New Roman" w:hAnsi="Times New Roman"/>
          <w:sz w:val="24"/>
          <w:szCs w:val="24"/>
        </w:rPr>
        <w:t>государственная услуга по самозанятости безработных граждан оказана 24 человекам;</w:t>
      </w:r>
    </w:p>
    <w:p w:rsidR="00F2374A" w:rsidRPr="00F35B0B" w:rsidRDefault="00F2374A" w:rsidP="00FA2027">
      <w:pPr>
        <w:tabs>
          <w:tab w:val="left" w:pos="993"/>
        </w:tabs>
        <w:spacing w:after="0" w:line="240" w:lineRule="auto"/>
        <w:ind w:firstLine="720"/>
        <w:jc w:val="both"/>
        <w:rPr>
          <w:rFonts w:ascii="Times New Roman" w:hAnsi="Times New Roman"/>
          <w:sz w:val="24"/>
          <w:szCs w:val="24"/>
        </w:rPr>
      </w:pPr>
      <w:r w:rsidRPr="00F35B0B">
        <w:rPr>
          <w:rFonts w:ascii="Times New Roman" w:hAnsi="Times New Roman"/>
          <w:sz w:val="24"/>
          <w:szCs w:val="24"/>
        </w:rPr>
        <w:t>- зарегистрировали предпринимательскую дея</w:t>
      </w:r>
      <w:r w:rsidR="00DF3221">
        <w:rPr>
          <w:rFonts w:ascii="Times New Roman" w:hAnsi="Times New Roman"/>
          <w:sz w:val="24"/>
          <w:szCs w:val="24"/>
        </w:rPr>
        <w:t>тельность 3 безработных граждан.</w:t>
      </w:r>
    </w:p>
    <w:p w:rsidR="00F2374A" w:rsidRPr="00F35B0B" w:rsidRDefault="00F2374A"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На реализацию Программы в 2018 году было предусмотрено 16 293,4 тыс. рублей, в том числе:</w:t>
      </w:r>
    </w:p>
    <w:p w:rsidR="00F2374A" w:rsidRPr="00F35B0B" w:rsidRDefault="00F2374A"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 за счет средств краевого бюджета – 10 917,0 тыс. рублей;</w:t>
      </w:r>
    </w:p>
    <w:p w:rsidR="00F2374A" w:rsidRPr="00F35B0B" w:rsidRDefault="00F2374A"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  за счет средств местного бюджета - 3 676,4 тыс. рублей;</w:t>
      </w:r>
    </w:p>
    <w:p w:rsidR="00F2374A" w:rsidRPr="00F35B0B" w:rsidRDefault="00F2374A"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  за счет средств внебюджетных источников -1 700,0 тыс. рублей.</w:t>
      </w:r>
    </w:p>
    <w:p w:rsidR="00F2374A" w:rsidRPr="00F35B0B" w:rsidRDefault="00F2374A"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Финансовые расходы составили:</w:t>
      </w:r>
    </w:p>
    <w:p w:rsidR="00F2374A" w:rsidRPr="00F35B0B" w:rsidRDefault="00F2374A" w:rsidP="00FA2027">
      <w:pPr>
        <w:pStyle w:val="a9"/>
        <w:tabs>
          <w:tab w:val="left" w:pos="567"/>
        </w:tabs>
        <w:rPr>
          <w:rFonts w:ascii="Times New Roman" w:eastAsiaTheme="minorHAnsi" w:hAnsi="Times New Roman"/>
          <w:sz w:val="24"/>
          <w:szCs w:val="24"/>
        </w:rPr>
      </w:pPr>
      <w:r w:rsidRPr="00F35B0B">
        <w:rPr>
          <w:rFonts w:ascii="Times New Roman" w:eastAsiaTheme="minorHAnsi" w:hAnsi="Times New Roman"/>
          <w:sz w:val="24"/>
          <w:szCs w:val="24"/>
        </w:rPr>
        <w:t xml:space="preserve">        </w:t>
      </w:r>
      <w:r w:rsidRPr="00F35B0B">
        <w:rPr>
          <w:rFonts w:ascii="Times New Roman" w:eastAsiaTheme="minorHAnsi" w:hAnsi="Times New Roman"/>
          <w:sz w:val="24"/>
          <w:szCs w:val="24"/>
        </w:rPr>
        <w:tab/>
      </w:r>
      <w:r w:rsidRPr="00F35B0B">
        <w:rPr>
          <w:rFonts w:ascii="Times New Roman" w:eastAsiaTheme="minorHAnsi" w:hAnsi="Times New Roman"/>
          <w:sz w:val="24"/>
          <w:szCs w:val="24"/>
        </w:rPr>
        <w:tab/>
        <w:t xml:space="preserve"> - средств</w:t>
      </w:r>
      <w:r w:rsidR="00F70088" w:rsidRPr="00F35B0B">
        <w:rPr>
          <w:rFonts w:ascii="Times New Roman" w:eastAsiaTheme="minorHAnsi" w:hAnsi="Times New Roman"/>
          <w:sz w:val="24"/>
          <w:szCs w:val="24"/>
        </w:rPr>
        <w:t>а</w:t>
      </w:r>
      <w:r w:rsidRPr="00F35B0B">
        <w:rPr>
          <w:rFonts w:ascii="Times New Roman" w:eastAsiaTheme="minorHAnsi" w:hAnsi="Times New Roman"/>
          <w:sz w:val="24"/>
          <w:szCs w:val="24"/>
        </w:rPr>
        <w:t xml:space="preserve"> краевого бюджета – 10 005,6  тыс. рублей;</w:t>
      </w:r>
    </w:p>
    <w:p w:rsidR="00F2374A" w:rsidRPr="00F35B0B" w:rsidRDefault="00F2374A" w:rsidP="00FA2027">
      <w:pPr>
        <w:pStyle w:val="a9"/>
        <w:tabs>
          <w:tab w:val="left" w:pos="567"/>
        </w:tabs>
        <w:rPr>
          <w:rFonts w:ascii="Times New Roman" w:eastAsiaTheme="minorHAnsi" w:hAnsi="Times New Roman"/>
          <w:sz w:val="24"/>
          <w:szCs w:val="24"/>
        </w:rPr>
      </w:pPr>
      <w:r w:rsidRPr="00F35B0B">
        <w:rPr>
          <w:rFonts w:ascii="Times New Roman" w:eastAsiaTheme="minorHAnsi" w:hAnsi="Times New Roman"/>
          <w:sz w:val="24"/>
          <w:szCs w:val="24"/>
        </w:rPr>
        <w:t xml:space="preserve">        </w:t>
      </w:r>
      <w:r w:rsidRPr="00F35B0B">
        <w:rPr>
          <w:rFonts w:ascii="Times New Roman" w:eastAsiaTheme="minorHAnsi" w:hAnsi="Times New Roman"/>
          <w:sz w:val="24"/>
          <w:szCs w:val="24"/>
        </w:rPr>
        <w:tab/>
      </w:r>
      <w:r w:rsidRPr="00F35B0B">
        <w:rPr>
          <w:rFonts w:ascii="Times New Roman" w:eastAsiaTheme="minorHAnsi" w:hAnsi="Times New Roman"/>
          <w:sz w:val="24"/>
          <w:szCs w:val="24"/>
        </w:rPr>
        <w:tab/>
        <w:t xml:space="preserve"> -  средств</w:t>
      </w:r>
      <w:r w:rsidR="00F70088" w:rsidRPr="00F35B0B">
        <w:rPr>
          <w:rFonts w:ascii="Times New Roman" w:eastAsiaTheme="minorHAnsi" w:hAnsi="Times New Roman"/>
          <w:sz w:val="24"/>
          <w:szCs w:val="24"/>
        </w:rPr>
        <w:t>а</w:t>
      </w:r>
      <w:r w:rsidRPr="00F35B0B">
        <w:rPr>
          <w:rFonts w:ascii="Times New Roman" w:eastAsiaTheme="minorHAnsi" w:hAnsi="Times New Roman"/>
          <w:sz w:val="24"/>
          <w:szCs w:val="24"/>
        </w:rPr>
        <w:t xml:space="preserve"> местного бюджета - 3 098,5,4 тыс. рублей;</w:t>
      </w:r>
    </w:p>
    <w:p w:rsidR="00F2374A" w:rsidRPr="00F35B0B" w:rsidRDefault="00F2374A" w:rsidP="00FA2027">
      <w:pPr>
        <w:pStyle w:val="a9"/>
        <w:tabs>
          <w:tab w:val="left" w:pos="567"/>
        </w:tabs>
        <w:rPr>
          <w:rFonts w:eastAsiaTheme="minorHAnsi"/>
          <w:sz w:val="24"/>
          <w:szCs w:val="24"/>
        </w:rPr>
      </w:pPr>
      <w:r w:rsidRPr="00F35B0B">
        <w:rPr>
          <w:rFonts w:ascii="Times New Roman" w:eastAsiaTheme="minorHAnsi" w:hAnsi="Times New Roman"/>
          <w:sz w:val="24"/>
          <w:szCs w:val="24"/>
        </w:rPr>
        <w:t xml:space="preserve">        </w:t>
      </w:r>
      <w:r w:rsidRPr="00F35B0B">
        <w:rPr>
          <w:rFonts w:ascii="Times New Roman" w:eastAsiaTheme="minorHAnsi" w:hAnsi="Times New Roman"/>
          <w:sz w:val="24"/>
          <w:szCs w:val="24"/>
        </w:rPr>
        <w:tab/>
      </w:r>
      <w:r w:rsidRPr="00F35B0B">
        <w:rPr>
          <w:rFonts w:ascii="Times New Roman" w:eastAsiaTheme="minorHAnsi" w:hAnsi="Times New Roman"/>
          <w:sz w:val="24"/>
          <w:szCs w:val="24"/>
        </w:rPr>
        <w:tab/>
        <w:t xml:space="preserve"> -  средств</w:t>
      </w:r>
      <w:r w:rsidR="00F70088" w:rsidRPr="00F35B0B">
        <w:rPr>
          <w:rFonts w:ascii="Times New Roman" w:eastAsiaTheme="minorHAnsi" w:hAnsi="Times New Roman"/>
          <w:sz w:val="24"/>
          <w:szCs w:val="24"/>
        </w:rPr>
        <w:t>а</w:t>
      </w:r>
      <w:r w:rsidRPr="00F35B0B">
        <w:rPr>
          <w:rFonts w:ascii="Times New Roman" w:eastAsiaTheme="minorHAnsi" w:hAnsi="Times New Roman"/>
          <w:sz w:val="24"/>
          <w:szCs w:val="24"/>
        </w:rPr>
        <w:t xml:space="preserve"> внебюджетных источников -1 771,1  тыс. рублей</w:t>
      </w:r>
      <w:r w:rsidRPr="00F35B0B">
        <w:rPr>
          <w:rFonts w:eastAsiaTheme="minorHAnsi"/>
          <w:sz w:val="24"/>
          <w:szCs w:val="24"/>
        </w:rPr>
        <w:t>.</w:t>
      </w:r>
    </w:p>
    <w:p w:rsidR="00F2374A" w:rsidRPr="00F35B0B" w:rsidRDefault="00F2374A" w:rsidP="00FA2027">
      <w:pPr>
        <w:tabs>
          <w:tab w:val="left" w:pos="720"/>
        </w:tabs>
        <w:spacing w:after="0" w:line="240" w:lineRule="auto"/>
        <w:jc w:val="both"/>
        <w:rPr>
          <w:rFonts w:ascii="Times New Roman" w:hAnsi="Times New Roman"/>
          <w:sz w:val="24"/>
          <w:szCs w:val="24"/>
        </w:rPr>
      </w:pPr>
      <w:r w:rsidRPr="00F35B0B">
        <w:rPr>
          <w:rFonts w:ascii="Times New Roman" w:hAnsi="Times New Roman"/>
          <w:sz w:val="24"/>
          <w:szCs w:val="24"/>
        </w:rPr>
        <w:tab/>
        <w:t>В 2018 году за предоставлением государственной услуги содействия в поиске подходящей работы обратилось 521  человек.</w:t>
      </w:r>
    </w:p>
    <w:p w:rsidR="00F2374A" w:rsidRPr="00F35B0B" w:rsidRDefault="00F2374A"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Доля трудоустроенных граждан, в общей численности обратившихся, составила 76,97%.</w:t>
      </w:r>
    </w:p>
    <w:p w:rsidR="00F2374A" w:rsidRPr="00F35B0B" w:rsidRDefault="00F2374A" w:rsidP="00FA2027">
      <w:pPr>
        <w:spacing w:after="0" w:line="240" w:lineRule="auto"/>
        <w:jc w:val="both"/>
        <w:rPr>
          <w:rFonts w:ascii="Times New Roman" w:hAnsi="Times New Roman"/>
          <w:sz w:val="24"/>
          <w:szCs w:val="24"/>
        </w:rPr>
      </w:pPr>
    </w:p>
    <w:p w:rsidR="00F2374A" w:rsidRPr="00F35B0B" w:rsidRDefault="00F2374A" w:rsidP="00FA2027">
      <w:pPr>
        <w:spacing w:after="0" w:line="240" w:lineRule="auto"/>
        <w:ind w:firstLine="709"/>
        <w:jc w:val="center"/>
        <w:rPr>
          <w:rFonts w:ascii="Times New Roman" w:hAnsi="Times New Roman"/>
          <w:b/>
          <w:i/>
          <w:sz w:val="24"/>
          <w:szCs w:val="24"/>
        </w:rPr>
      </w:pPr>
      <w:r w:rsidRPr="00F35B0B">
        <w:rPr>
          <w:rFonts w:ascii="Times New Roman" w:hAnsi="Times New Roman"/>
          <w:b/>
          <w:i/>
          <w:sz w:val="24"/>
          <w:szCs w:val="24"/>
        </w:rPr>
        <w:t>Производство, торговля и общественное питание</w:t>
      </w:r>
    </w:p>
    <w:p w:rsidR="00F2374A" w:rsidRPr="00F35B0B" w:rsidRDefault="00F2374A" w:rsidP="00FA2027">
      <w:pPr>
        <w:spacing w:after="0" w:line="240" w:lineRule="auto"/>
        <w:ind w:firstLine="708"/>
        <w:jc w:val="both"/>
        <w:rPr>
          <w:rFonts w:ascii="Times New Roman" w:hAnsi="Times New Roman"/>
          <w:sz w:val="24"/>
          <w:szCs w:val="24"/>
        </w:rPr>
      </w:pPr>
    </w:p>
    <w:p w:rsidR="00F2374A" w:rsidRPr="00F35B0B" w:rsidRDefault="00F2374A"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Всего по состоянию на 01.10.2018 года по данным статистики на территории Усть-Большерецкого муниципального района зарегистрировано 176 индивидуальных предпринимателя, что на 5,7 % меньше, чем на 01.10.2017.</w:t>
      </w:r>
    </w:p>
    <w:p w:rsidR="00F2374A" w:rsidRPr="00F35B0B" w:rsidRDefault="00F2374A"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Оборот организаций за январь-сентябрь 2018 года составил 10 001,8 млн. рублей, что составляет 137,0 % к январю-сентябрю 2017 года.</w:t>
      </w:r>
    </w:p>
    <w:p w:rsidR="00F2374A" w:rsidRPr="00F35B0B" w:rsidRDefault="00F2374A" w:rsidP="00FA2027">
      <w:pPr>
        <w:tabs>
          <w:tab w:val="left" w:pos="4103"/>
        </w:tabs>
        <w:spacing w:after="0" w:line="240" w:lineRule="auto"/>
        <w:ind w:firstLine="709"/>
        <w:jc w:val="both"/>
        <w:rPr>
          <w:rFonts w:ascii="Times New Roman" w:hAnsi="Times New Roman"/>
          <w:sz w:val="24"/>
          <w:szCs w:val="24"/>
        </w:rPr>
      </w:pPr>
      <w:r w:rsidRPr="00F35B0B">
        <w:rPr>
          <w:rFonts w:ascii="Times New Roman" w:hAnsi="Times New Roman"/>
          <w:sz w:val="24"/>
          <w:szCs w:val="24"/>
        </w:rPr>
        <w:t>Объем отгруженных товаров собственного производства, выполненных работ и услуг собственными силами, по организациям, не относящимся к субъектам малого предпринимательства, составил 9 861,5 млн. рублей, что составляет 137,4 % к январю-сентябрю 2017 года, в том числе по отдельным видам деятельности:</w:t>
      </w:r>
    </w:p>
    <w:p w:rsidR="00F2374A" w:rsidRPr="00F35B0B" w:rsidRDefault="00F2374A"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 сельское, лесное хозяйство, охота, рыболовство и рыбоводство – 138,1 млн. рублей или 1 337,5 % к январю-сентябрю 2017 года;</w:t>
      </w:r>
    </w:p>
    <w:p w:rsidR="00F2374A" w:rsidRPr="00F35B0B" w:rsidRDefault="00F2374A"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 обрабатывающие производства – 8 745,1 млн. рублей или 137,9 % к январю-сентябрю 2017 года;</w:t>
      </w:r>
    </w:p>
    <w:p w:rsidR="00F2374A" w:rsidRPr="00F35B0B" w:rsidRDefault="00F70088"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 xml:space="preserve">- </w:t>
      </w:r>
      <w:r w:rsidR="00F2374A" w:rsidRPr="00F35B0B">
        <w:rPr>
          <w:rFonts w:ascii="Times New Roman" w:hAnsi="Times New Roman"/>
          <w:sz w:val="24"/>
          <w:szCs w:val="24"/>
        </w:rPr>
        <w:t>обеспечение электрической энергией, газом и паром; кондиционирование воздуха – 707,9  млн. рублей или 123,1 % к январю-сентябрю 2017 года;</w:t>
      </w:r>
    </w:p>
    <w:p w:rsidR="00F2374A" w:rsidRPr="00F35B0B" w:rsidRDefault="00F2374A"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 водоснабжение; водоотведение, организация сбора и утилизации отходов, деятельность по ликвидации загрязнений – 14,6 млн. рублей или 73,8 % к январю-сентябрю 2017 года.</w:t>
      </w:r>
    </w:p>
    <w:p w:rsidR="00F2374A" w:rsidRPr="00F35B0B" w:rsidRDefault="00F2374A"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Производство рыбы переработанной и консервированной, ракообразных и моллюсков за 9 месяцев 2018 года составило 113 581,3 тонны или 128,8 % к январю-сентябрю 2017 года.</w:t>
      </w:r>
    </w:p>
    <w:p w:rsidR="00F2374A" w:rsidRPr="00F35B0B" w:rsidRDefault="00F2374A"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Производство рыбы морской свежей или охлажденной, не являющейся продукцией рыбоводства, за 9 месяцев 2018 года составило 3 115,7 тонны или 103,9 % уровня 9 месяцев 2017 года.</w:t>
      </w:r>
    </w:p>
    <w:p w:rsidR="00F2374A" w:rsidRPr="00F35B0B" w:rsidRDefault="00F2374A"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Оборот розничной торговли за январь-сентябрь 2018 года составил 154,43 млн. рублей  или 88,8 % к январю-сентябрю 2017 года. </w:t>
      </w:r>
    </w:p>
    <w:p w:rsidR="00F2374A" w:rsidRPr="00F35B0B" w:rsidRDefault="00F2374A"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Оборот розничной торговли в расчете на душу населения за 9 месяцев 2018 года составил 20 950,5  рублей, что на 2 577,80 рублей меньше, чем за 9 месяцев 2017 года.</w:t>
      </w:r>
    </w:p>
    <w:p w:rsidR="00F2374A" w:rsidRPr="00F35B0B" w:rsidRDefault="00F2374A"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Оборот общественного питания составил 110,9 % к январю-сентябрю 2017 года.</w:t>
      </w:r>
    </w:p>
    <w:p w:rsidR="00F2374A" w:rsidRPr="00F35B0B" w:rsidRDefault="00F2374A" w:rsidP="00FA2027">
      <w:pPr>
        <w:spacing w:after="0" w:line="240" w:lineRule="auto"/>
        <w:ind w:firstLine="709"/>
        <w:jc w:val="both"/>
        <w:rPr>
          <w:rFonts w:ascii="Times New Roman" w:hAnsi="Times New Roman"/>
          <w:sz w:val="24"/>
          <w:szCs w:val="24"/>
        </w:rPr>
      </w:pPr>
    </w:p>
    <w:p w:rsidR="00F2374A" w:rsidRPr="00F35B0B" w:rsidRDefault="00F2374A" w:rsidP="00FA2027">
      <w:pPr>
        <w:widowControl w:val="0"/>
        <w:spacing w:after="0" w:line="240" w:lineRule="auto"/>
        <w:ind w:firstLine="720"/>
        <w:jc w:val="center"/>
        <w:rPr>
          <w:rFonts w:ascii="Times New Roman" w:hAnsi="Times New Roman"/>
          <w:b/>
          <w:i/>
          <w:sz w:val="24"/>
          <w:szCs w:val="24"/>
        </w:rPr>
      </w:pPr>
      <w:r w:rsidRPr="00F35B0B">
        <w:rPr>
          <w:rFonts w:ascii="Times New Roman" w:hAnsi="Times New Roman"/>
          <w:b/>
          <w:i/>
          <w:sz w:val="24"/>
          <w:szCs w:val="24"/>
        </w:rPr>
        <w:t>Малое и среднее предпринимательство</w:t>
      </w:r>
    </w:p>
    <w:p w:rsidR="00F2374A" w:rsidRPr="00F35B0B" w:rsidRDefault="00F2374A" w:rsidP="00FA2027">
      <w:pPr>
        <w:widowControl w:val="0"/>
        <w:spacing w:after="0" w:line="240" w:lineRule="auto"/>
        <w:ind w:firstLine="720"/>
        <w:jc w:val="both"/>
        <w:rPr>
          <w:rFonts w:ascii="Times New Roman" w:hAnsi="Times New Roman"/>
          <w:b/>
          <w:sz w:val="24"/>
          <w:szCs w:val="24"/>
        </w:rPr>
      </w:pPr>
    </w:p>
    <w:p w:rsidR="00F2374A" w:rsidRPr="00F35B0B" w:rsidRDefault="00F2374A" w:rsidP="00FA2027">
      <w:pPr>
        <w:tabs>
          <w:tab w:val="left" w:pos="993"/>
        </w:tabs>
        <w:spacing w:after="0" w:line="240" w:lineRule="auto"/>
        <w:jc w:val="both"/>
        <w:rPr>
          <w:rFonts w:ascii="Times New Roman" w:hAnsi="Times New Roman"/>
          <w:sz w:val="24"/>
          <w:szCs w:val="24"/>
        </w:rPr>
      </w:pPr>
      <w:r w:rsidRPr="00F35B0B">
        <w:rPr>
          <w:rFonts w:ascii="Times New Roman" w:hAnsi="Times New Roman"/>
          <w:sz w:val="24"/>
          <w:szCs w:val="24"/>
        </w:rPr>
        <w:t xml:space="preserve">          Администрацией Усть-Большерецкого муниципального района от 11.05.2017 № 164 утверждена муниципальная программа «Развитие некоммерческого сектора и малого и среднего бизнеса в Усть-Большерецком муниципальном районе».</w:t>
      </w:r>
    </w:p>
    <w:p w:rsidR="00F2374A" w:rsidRPr="00F35B0B" w:rsidRDefault="00F2374A" w:rsidP="00FA2027">
      <w:pPr>
        <w:tabs>
          <w:tab w:val="left" w:pos="993"/>
        </w:tabs>
        <w:spacing w:after="0" w:line="240" w:lineRule="auto"/>
        <w:jc w:val="both"/>
        <w:rPr>
          <w:rFonts w:ascii="Times New Roman" w:hAnsi="Times New Roman"/>
          <w:sz w:val="24"/>
          <w:szCs w:val="24"/>
        </w:rPr>
      </w:pPr>
      <w:r w:rsidRPr="00F35B0B">
        <w:rPr>
          <w:rFonts w:ascii="Times New Roman" w:hAnsi="Times New Roman"/>
          <w:sz w:val="24"/>
          <w:szCs w:val="24"/>
        </w:rPr>
        <w:t xml:space="preserve">         В рамках реализации подпрограммы на 2018 год была предусмотрена реализация мероприятия «Финансовая поддержка (субсидия) субъектам малого и среднего предпринимательства на развитие собственного бизнеса в сфере оказания услуг общественного питания». </w:t>
      </w:r>
    </w:p>
    <w:p w:rsidR="00F2374A" w:rsidRPr="00F35B0B" w:rsidRDefault="00F2374A" w:rsidP="00FA2027">
      <w:pPr>
        <w:tabs>
          <w:tab w:val="left" w:pos="993"/>
        </w:tabs>
        <w:spacing w:after="0" w:line="240" w:lineRule="auto"/>
        <w:jc w:val="both"/>
        <w:rPr>
          <w:rFonts w:ascii="Times New Roman" w:hAnsi="Times New Roman"/>
          <w:sz w:val="24"/>
          <w:szCs w:val="24"/>
        </w:rPr>
      </w:pPr>
      <w:r w:rsidRPr="00F35B0B">
        <w:rPr>
          <w:rFonts w:ascii="Times New Roman" w:hAnsi="Times New Roman"/>
          <w:sz w:val="24"/>
          <w:szCs w:val="24"/>
        </w:rPr>
        <w:t xml:space="preserve">        В целях реализации данного мероприятия между Администрацией Усть-Большерецкого муниципального района и Агентством инвестиций и предпринимательства Камчатского края заключено Соглашение о предоставлении субсидии из краевого бюджета бюджету муниципального образования в Камчатском крае на поддержку муниципальной программы развития субъектов малого и среднего предпринимательства в размере 450,00 тыс</w:t>
      </w:r>
      <w:r w:rsidR="00235810" w:rsidRPr="00F35B0B">
        <w:rPr>
          <w:rFonts w:ascii="Times New Roman" w:hAnsi="Times New Roman"/>
          <w:sz w:val="24"/>
          <w:szCs w:val="24"/>
        </w:rPr>
        <w:t>. р</w:t>
      </w:r>
      <w:r w:rsidRPr="00F35B0B">
        <w:rPr>
          <w:rFonts w:ascii="Times New Roman" w:hAnsi="Times New Roman"/>
          <w:sz w:val="24"/>
          <w:szCs w:val="24"/>
        </w:rPr>
        <w:t>уб. на реализацию вышеуказанного мероприятия, а Администрация финансирует данное мероприятие за счет средств местного бюджета в размере 50,00 тыс</w:t>
      </w:r>
      <w:r w:rsidR="00235810" w:rsidRPr="00F35B0B">
        <w:rPr>
          <w:rFonts w:ascii="Times New Roman" w:hAnsi="Times New Roman"/>
          <w:sz w:val="24"/>
          <w:szCs w:val="24"/>
        </w:rPr>
        <w:t>. р</w:t>
      </w:r>
      <w:r w:rsidRPr="00F35B0B">
        <w:rPr>
          <w:rFonts w:ascii="Times New Roman" w:hAnsi="Times New Roman"/>
          <w:sz w:val="24"/>
          <w:szCs w:val="24"/>
        </w:rPr>
        <w:t>уб.</w:t>
      </w:r>
    </w:p>
    <w:p w:rsidR="00F2374A" w:rsidRPr="00F35B0B" w:rsidRDefault="00F2374A" w:rsidP="00FA2027">
      <w:pPr>
        <w:tabs>
          <w:tab w:val="left" w:pos="993"/>
        </w:tabs>
        <w:spacing w:after="0" w:line="240" w:lineRule="auto"/>
        <w:jc w:val="both"/>
        <w:rPr>
          <w:rFonts w:ascii="Times New Roman" w:hAnsi="Times New Roman"/>
          <w:sz w:val="24"/>
          <w:szCs w:val="24"/>
        </w:rPr>
      </w:pPr>
      <w:r w:rsidRPr="00F35B0B">
        <w:rPr>
          <w:rFonts w:ascii="Times New Roman" w:hAnsi="Times New Roman"/>
          <w:sz w:val="24"/>
          <w:szCs w:val="24"/>
        </w:rPr>
        <w:lastRenderedPageBreak/>
        <w:t xml:space="preserve">       В 2018 году индивидуальному предпринимателю была в</w:t>
      </w:r>
      <w:r w:rsidR="00DF3221">
        <w:rPr>
          <w:rFonts w:ascii="Times New Roman" w:hAnsi="Times New Roman"/>
          <w:sz w:val="24"/>
          <w:szCs w:val="24"/>
        </w:rPr>
        <w:t>ыделена субсидия в размере 500,</w:t>
      </w:r>
      <w:r w:rsidRPr="00F35B0B">
        <w:rPr>
          <w:rFonts w:ascii="Times New Roman" w:hAnsi="Times New Roman"/>
          <w:sz w:val="24"/>
          <w:szCs w:val="24"/>
        </w:rPr>
        <w:t xml:space="preserve">00 </w:t>
      </w:r>
      <w:r w:rsidR="00235810" w:rsidRPr="00F35B0B">
        <w:rPr>
          <w:rFonts w:ascii="Times New Roman" w:hAnsi="Times New Roman"/>
          <w:sz w:val="24"/>
          <w:szCs w:val="24"/>
        </w:rPr>
        <w:t>тыс.</w:t>
      </w:r>
      <w:r w:rsidR="00235810">
        <w:rPr>
          <w:rFonts w:ascii="Times New Roman" w:hAnsi="Times New Roman"/>
          <w:sz w:val="24"/>
          <w:szCs w:val="24"/>
        </w:rPr>
        <w:t xml:space="preserve"> </w:t>
      </w:r>
      <w:r w:rsidR="00235810" w:rsidRPr="00F35B0B">
        <w:rPr>
          <w:rFonts w:ascii="Times New Roman" w:hAnsi="Times New Roman"/>
          <w:sz w:val="24"/>
          <w:szCs w:val="24"/>
        </w:rPr>
        <w:t>руб</w:t>
      </w:r>
      <w:r w:rsidRPr="00F35B0B">
        <w:rPr>
          <w:rFonts w:ascii="Times New Roman" w:hAnsi="Times New Roman"/>
          <w:sz w:val="24"/>
          <w:szCs w:val="24"/>
        </w:rPr>
        <w:t>. в сфере оказания услуг общественного питания на территории Усть-Большерецкого сельского поселения.</w:t>
      </w:r>
    </w:p>
    <w:p w:rsidR="00F2374A" w:rsidRDefault="00F2374A" w:rsidP="00FA2027">
      <w:pPr>
        <w:tabs>
          <w:tab w:val="left" w:pos="993"/>
        </w:tabs>
        <w:spacing w:after="0" w:line="240" w:lineRule="auto"/>
        <w:ind w:firstLine="720"/>
        <w:jc w:val="both"/>
        <w:rPr>
          <w:rFonts w:ascii="Times New Roman" w:hAnsi="Times New Roman"/>
          <w:sz w:val="24"/>
          <w:szCs w:val="24"/>
        </w:rPr>
      </w:pPr>
    </w:p>
    <w:p w:rsidR="00F2374A" w:rsidRPr="00F35B0B" w:rsidRDefault="00F2374A" w:rsidP="00FA2027">
      <w:pPr>
        <w:widowControl w:val="0"/>
        <w:spacing w:after="0" w:line="240" w:lineRule="auto"/>
        <w:ind w:firstLine="720"/>
        <w:jc w:val="center"/>
        <w:rPr>
          <w:rFonts w:ascii="Times New Roman" w:hAnsi="Times New Roman"/>
          <w:b/>
          <w:i/>
          <w:sz w:val="24"/>
          <w:szCs w:val="24"/>
        </w:rPr>
      </w:pPr>
      <w:r w:rsidRPr="00F35B0B">
        <w:rPr>
          <w:rFonts w:ascii="Times New Roman" w:hAnsi="Times New Roman"/>
          <w:b/>
          <w:i/>
          <w:sz w:val="24"/>
          <w:szCs w:val="24"/>
        </w:rPr>
        <w:t>Инвестиции</w:t>
      </w:r>
    </w:p>
    <w:p w:rsidR="00F2374A" w:rsidRPr="00F35B0B" w:rsidRDefault="00F2374A" w:rsidP="00FA2027">
      <w:pPr>
        <w:widowControl w:val="0"/>
        <w:spacing w:after="0" w:line="240" w:lineRule="auto"/>
        <w:ind w:firstLine="720"/>
        <w:jc w:val="center"/>
        <w:rPr>
          <w:rFonts w:ascii="Times New Roman" w:hAnsi="Times New Roman"/>
          <w:b/>
          <w:i/>
          <w:sz w:val="24"/>
          <w:szCs w:val="24"/>
        </w:rPr>
      </w:pPr>
    </w:p>
    <w:p w:rsidR="00F70088" w:rsidRPr="00F35B0B" w:rsidRDefault="00F2374A"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Инвестиции в основной капитал организаций Усть-Большерецкого муниципального района, не относящихся к субъектам малого предпринимательства за 9 месяцев 2018 года составили 507,65 млн. рублей или 131,7 </w:t>
      </w:r>
      <w:r w:rsidR="00F70088" w:rsidRPr="00F35B0B">
        <w:rPr>
          <w:rFonts w:ascii="Times New Roman" w:hAnsi="Times New Roman"/>
          <w:sz w:val="24"/>
          <w:szCs w:val="24"/>
        </w:rPr>
        <w:t>% к уровню 9 месяцев 2017 года.</w:t>
      </w:r>
    </w:p>
    <w:p w:rsidR="00F70088" w:rsidRPr="00F35B0B" w:rsidRDefault="00F2374A"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В целях активизации инвестиционной деятельности, повышения инвестиционной привлекательности, создания благоприятных условий для ведения предпринимательской деятельности на официальном сайте Администрации Усть-Большерецкого муниципального района размещена информация – отчет привлечения инвестиций в экономику Усть-Большерецкого муниципального </w:t>
      </w:r>
      <w:r w:rsidR="00F70088" w:rsidRPr="00F35B0B">
        <w:rPr>
          <w:rFonts w:ascii="Times New Roman" w:hAnsi="Times New Roman"/>
          <w:sz w:val="24"/>
          <w:szCs w:val="24"/>
        </w:rPr>
        <w:t>района на период до 2025 года.</w:t>
      </w:r>
    </w:p>
    <w:p w:rsidR="00F70088" w:rsidRPr="00F35B0B" w:rsidRDefault="00F2374A"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В 2018 году проведено 2 заседания по рассмотрению План-прогноза привлечения инвестиций в экономику.</w:t>
      </w:r>
    </w:p>
    <w:p w:rsidR="00F70088" w:rsidRPr="00F35B0B" w:rsidRDefault="00F2374A"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Для привлечения инвестиционных ресурсов сформирован перечень инвестиционных объектов, позволяющий в максимальной степени задействовать имеющиеся ресурсы и стимулировать развитие предпринимательской деятельности. Общедоступность информации обеспечена путем ее размещения в сети «Интернет» на официальных сайтах Администрации Усть-Большерецкого муниципального района и Правительства Камчатского края.</w:t>
      </w:r>
    </w:p>
    <w:p w:rsidR="00F2374A" w:rsidRPr="00F35B0B" w:rsidRDefault="00F2374A"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На территории района предлагаются к реализации, следующие инвестиционные объекты, включенные в Банк инвестиционных объектов Камчатского края:</w:t>
      </w:r>
    </w:p>
    <w:p w:rsidR="00F2374A" w:rsidRPr="00F35B0B" w:rsidRDefault="00F2374A" w:rsidP="00FA2027">
      <w:pPr>
        <w:tabs>
          <w:tab w:val="left" w:pos="993"/>
        </w:tabs>
        <w:spacing w:after="0" w:line="240" w:lineRule="auto"/>
        <w:ind w:firstLine="720"/>
        <w:jc w:val="both"/>
        <w:rPr>
          <w:rFonts w:ascii="Times New Roman" w:hAnsi="Times New Roman"/>
          <w:sz w:val="24"/>
          <w:szCs w:val="24"/>
        </w:rPr>
      </w:pPr>
      <w:r w:rsidRPr="00F35B0B">
        <w:rPr>
          <w:rFonts w:ascii="Times New Roman" w:hAnsi="Times New Roman"/>
          <w:sz w:val="24"/>
          <w:szCs w:val="24"/>
        </w:rPr>
        <w:t>1. «Создание торфомусороперерабатывающего предприятия ООО «МИТОГАТОРФ»;</w:t>
      </w:r>
    </w:p>
    <w:p w:rsidR="00F70088" w:rsidRPr="00F35B0B" w:rsidRDefault="00F2374A" w:rsidP="00FA2027">
      <w:pPr>
        <w:tabs>
          <w:tab w:val="left" w:pos="993"/>
        </w:tabs>
        <w:spacing w:after="0" w:line="240" w:lineRule="auto"/>
        <w:ind w:firstLine="720"/>
        <w:jc w:val="both"/>
        <w:rPr>
          <w:rFonts w:ascii="Times New Roman" w:hAnsi="Times New Roman"/>
          <w:sz w:val="24"/>
          <w:szCs w:val="24"/>
        </w:rPr>
      </w:pPr>
      <w:r w:rsidRPr="00F35B0B">
        <w:rPr>
          <w:rFonts w:ascii="Times New Roman" w:hAnsi="Times New Roman"/>
          <w:sz w:val="24"/>
          <w:szCs w:val="24"/>
        </w:rPr>
        <w:t>2. «Строительство многофункционального по</w:t>
      </w:r>
      <w:r w:rsidR="00F70088" w:rsidRPr="00F35B0B">
        <w:rPr>
          <w:rFonts w:ascii="Times New Roman" w:hAnsi="Times New Roman"/>
          <w:sz w:val="24"/>
          <w:szCs w:val="24"/>
        </w:rPr>
        <w:t>рт-ковша в районе м. Левашова»;</w:t>
      </w:r>
    </w:p>
    <w:p w:rsidR="00F70088" w:rsidRPr="00F35B0B" w:rsidRDefault="00F2374A" w:rsidP="00FA2027">
      <w:pPr>
        <w:tabs>
          <w:tab w:val="left" w:pos="993"/>
        </w:tabs>
        <w:spacing w:after="0" w:line="240" w:lineRule="auto"/>
        <w:ind w:firstLine="720"/>
        <w:jc w:val="both"/>
        <w:rPr>
          <w:rFonts w:ascii="Times New Roman" w:hAnsi="Times New Roman"/>
          <w:sz w:val="24"/>
          <w:szCs w:val="24"/>
        </w:rPr>
      </w:pPr>
      <w:r w:rsidRPr="00F35B0B">
        <w:rPr>
          <w:rFonts w:ascii="Times New Roman" w:hAnsi="Times New Roman"/>
          <w:sz w:val="24"/>
          <w:szCs w:val="24"/>
        </w:rPr>
        <w:t>3. «Озерновски</w:t>
      </w:r>
      <w:r w:rsidR="00F70088" w:rsidRPr="00F35B0B">
        <w:rPr>
          <w:rFonts w:ascii="Times New Roman" w:hAnsi="Times New Roman"/>
          <w:sz w:val="24"/>
          <w:szCs w:val="24"/>
        </w:rPr>
        <w:t>е бальнеологические источники»;</w:t>
      </w:r>
    </w:p>
    <w:p w:rsidR="00F2374A" w:rsidRPr="00F35B0B" w:rsidRDefault="00F2374A" w:rsidP="00FA2027">
      <w:pPr>
        <w:tabs>
          <w:tab w:val="left" w:pos="993"/>
        </w:tabs>
        <w:spacing w:after="0" w:line="240" w:lineRule="auto"/>
        <w:ind w:firstLine="720"/>
        <w:jc w:val="both"/>
        <w:rPr>
          <w:rFonts w:ascii="Times New Roman" w:hAnsi="Times New Roman"/>
          <w:sz w:val="24"/>
          <w:szCs w:val="24"/>
        </w:rPr>
      </w:pPr>
      <w:r w:rsidRPr="00F35B0B">
        <w:rPr>
          <w:rFonts w:ascii="Times New Roman" w:hAnsi="Times New Roman"/>
          <w:sz w:val="24"/>
          <w:szCs w:val="24"/>
        </w:rPr>
        <w:t>4. «Строительство туристско-гостиничного комплекса «Большерецкий Острог».</w:t>
      </w:r>
    </w:p>
    <w:p w:rsidR="00F2374A" w:rsidRPr="00F35B0B" w:rsidRDefault="00F2374A" w:rsidP="00FA2027">
      <w:pPr>
        <w:tabs>
          <w:tab w:val="left" w:pos="993"/>
        </w:tabs>
        <w:spacing w:after="0" w:line="240" w:lineRule="auto"/>
        <w:ind w:firstLine="720"/>
        <w:jc w:val="both"/>
        <w:rPr>
          <w:rFonts w:ascii="Times New Roman" w:hAnsi="Times New Roman"/>
          <w:sz w:val="24"/>
          <w:szCs w:val="24"/>
        </w:rPr>
      </w:pPr>
    </w:p>
    <w:p w:rsidR="00F2374A" w:rsidRPr="00F35B0B" w:rsidRDefault="00F2374A" w:rsidP="00FA2027">
      <w:pPr>
        <w:spacing w:after="0" w:line="240" w:lineRule="auto"/>
        <w:jc w:val="center"/>
        <w:rPr>
          <w:rFonts w:ascii="Times New Roman" w:hAnsi="Times New Roman"/>
          <w:b/>
          <w:i/>
          <w:sz w:val="24"/>
          <w:szCs w:val="24"/>
        </w:rPr>
      </w:pPr>
      <w:r w:rsidRPr="00F35B0B">
        <w:rPr>
          <w:rFonts w:ascii="Times New Roman" w:hAnsi="Times New Roman"/>
          <w:b/>
          <w:i/>
          <w:sz w:val="24"/>
          <w:szCs w:val="24"/>
        </w:rPr>
        <w:t>Комиссия по контролю за своевременной выплатой заработной платы и содействию в осуществлении контроля за полнотой уплаты налогов (сборов) в местный бюджет и в государственные внебюджетные фонды и Рабочая группа по снижению неформальной занятости, легализации «серой» заработной платы, повышению собираемости страховых взносов в Пенсионный фонд Российской Федерации на территории Усть-Большерецкого муниципального района.</w:t>
      </w:r>
    </w:p>
    <w:p w:rsidR="00F70088" w:rsidRPr="00F35B0B" w:rsidRDefault="00F70088" w:rsidP="00FA2027">
      <w:pPr>
        <w:spacing w:after="0" w:line="240" w:lineRule="auto"/>
        <w:jc w:val="both"/>
        <w:rPr>
          <w:rFonts w:ascii="Times New Roman" w:hAnsi="Times New Roman"/>
          <w:i/>
          <w:sz w:val="24"/>
          <w:szCs w:val="24"/>
        </w:rPr>
      </w:pPr>
    </w:p>
    <w:p w:rsidR="00F70088" w:rsidRPr="00F35B0B" w:rsidRDefault="00F2374A"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Комиссией по контролю за своевременной выплатой заработной платы и содействию в осуществлении контроля за полнотой уплаты налогов (сборов) в местный бюджет и в государственные внебюджетные фонды на территории Усть-Большерецкого муниципального района за 2018 было проведено 6 заседаний. </w:t>
      </w:r>
    </w:p>
    <w:p w:rsidR="00F70088" w:rsidRPr="00F35B0B" w:rsidRDefault="00F2374A"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По результатам проведенной работы Администрацией Усть-Большерецкого муниципального района и Администрациями городских и сельских поселений района ситуация сложилась следующим образом:</w:t>
      </w:r>
    </w:p>
    <w:p w:rsidR="00F70088" w:rsidRPr="00F35B0B" w:rsidRDefault="00F2374A"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Транспортный налог с организаций</w:t>
      </w:r>
      <w:r w:rsidRPr="00F35B0B">
        <w:rPr>
          <w:rFonts w:ascii="Times New Roman" w:hAnsi="Times New Roman"/>
          <w:b/>
          <w:sz w:val="24"/>
          <w:szCs w:val="24"/>
        </w:rPr>
        <w:t xml:space="preserve"> </w:t>
      </w:r>
      <w:r w:rsidRPr="00F35B0B">
        <w:rPr>
          <w:rFonts w:ascii="Times New Roman" w:hAnsi="Times New Roman"/>
          <w:sz w:val="24"/>
          <w:szCs w:val="24"/>
        </w:rPr>
        <w:t>по состоянию на 01.01.2019 составил - 56,4 тыс. руб., снизившись к аналогичному периоду 2018 года на 15% .</w:t>
      </w:r>
    </w:p>
    <w:p w:rsidR="00F2374A" w:rsidRPr="00F35B0B" w:rsidRDefault="00F2374A"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Увеличилась задолженность по налогу на имущество организаций и</w:t>
      </w:r>
      <w:r w:rsidRPr="00F35B0B">
        <w:rPr>
          <w:rFonts w:ascii="Times New Roman" w:hAnsi="Times New Roman"/>
          <w:b/>
          <w:sz w:val="24"/>
          <w:szCs w:val="24"/>
        </w:rPr>
        <w:t xml:space="preserve"> </w:t>
      </w:r>
      <w:r w:rsidRPr="00F35B0B">
        <w:rPr>
          <w:rFonts w:ascii="Times New Roman" w:hAnsi="Times New Roman"/>
          <w:sz w:val="24"/>
          <w:szCs w:val="24"/>
        </w:rPr>
        <w:t xml:space="preserve">по состоянию на 01.01.2019 составила – 250,80 тыс. руб. </w:t>
      </w:r>
    </w:p>
    <w:p w:rsidR="00F70088" w:rsidRPr="00F35B0B" w:rsidRDefault="00F2374A" w:rsidP="00FA2027">
      <w:pPr>
        <w:widowControl w:val="0"/>
        <w:spacing w:after="0" w:line="240" w:lineRule="auto"/>
        <w:ind w:firstLine="620"/>
        <w:jc w:val="both"/>
        <w:rPr>
          <w:rFonts w:ascii="Times New Roman" w:hAnsi="Times New Roman"/>
          <w:b/>
          <w:sz w:val="24"/>
          <w:szCs w:val="24"/>
        </w:rPr>
      </w:pPr>
      <w:r w:rsidRPr="00F35B0B">
        <w:rPr>
          <w:rFonts w:ascii="Times New Roman" w:hAnsi="Times New Roman"/>
          <w:sz w:val="24"/>
          <w:szCs w:val="24"/>
        </w:rPr>
        <w:t>Земельный налог с организаций</w:t>
      </w:r>
      <w:r w:rsidRPr="00F35B0B">
        <w:rPr>
          <w:rFonts w:ascii="Times New Roman" w:hAnsi="Times New Roman"/>
          <w:b/>
          <w:sz w:val="24"/>
          <w:szCs w:val="24"/>
        </w:rPr>
        <w:t xml:space="preserve"> </w:t>
      </w:r>
      <w:r w:rsidRPr="00F35B0B">
        <w:rPr>
          <w:rFonts w:ascii="Times New Roman" w:hAnsi="Times New Roman"/>
          <w:sz w:val="24"/>
          <w:szCs w:val="24"/>
        </w:rPr>
        <w:t>по состоянию на 01.01.2019 составил – 1,60 тыс. руб., снизившись к аналогичному периоду 2018 года на  99,13% .</w:t>
      </w:r>
    </w:p>
    <w:p w:rsidR="00F70088" w:rsidRPr="00F35B0B" w:rsidRDefault="00F2374A" w:rsidP="00FA2027">
      <w:pPr>
        <w:widowControl w:val="0"/>
        <w:spacing w:after="0" w:line="240" w:lineRule="auto"/>
        <w:ind w:firstLine="620"/>
        <w:jc w:val="both"/>
        <w:rPr>
          <w:rFonts w:ascii="Times New Roman" w:hAnsi="Times New Roman"/>
          <w:b/>
          <w:sz w:val="24"/>
          <w:szCs w:val="24"/>
        </w:rPr>
      </w:pPr>
      <w:r w:rsidRPr="00F35B0B">
        <w:rPr>
          <w:rFonts w:ascii="Times New Roman" w:hAnsi="Times New Roman"/>
          <w:sz w:val="24"/>
          <w:szCs w:val="24"/>
        </w:rPr>
        <w:t xml:space="preserve">На постоянной основе в адреса юридических и физических лиц, допустивших </w:t>
      </w:r>
      <w:r w:rsidRPr="00F35B0B">
        <w:rPr>
          <w:rFonts w:ascii="Times New Roman" w:hAnsi="Times New Roman"/>
          <w:sz w:val="24"/>
          <w:szCs w:val="24"/>
        </w:rPr>
        <w:lastRenderedPageBreak/>
        <w:t xml:space="preserve">образование задолженности по имущественным налогам, Администрацией Усть-Большерецкого муниципального района направляются  письма о необходимости погашения имеющегося долга, должники приглашаются на заседания Комиссии. </w:t>
      </w:r>
    </w:p>
    <w:p w:rsidR="00F70088" w:rsidRPr="00F35B0B" w:rsidRDefault="00F2374A" w:rsidP="00FA2027">
      <w:pPr>
        <w:widowControl w:val="0"/>
        <w:spacing w:after="0" w:line="240" w:lineRule="auto"/>
        <w:ind w:firstLine="620"/>
        <w:jc w:val="both"/>
        <w:rPr>
          <w:rFonts w:ascii="Times New Roman" w:hAnsi="Times New Roman"/>
          <w:b/>
          <w:sz w:val="24"/>
          <w:szCs w:val="24"/>
        </w:rPr>
      </w:pPr>
      <w:r w:rsidRPr="00F35B0B">
        <w:rPr>
          <w:rFonts w:ascii="Times New Roman" w:hAnsi="Times New Roman"/>
          <w:sz w:val="24"/>
          <w:szCs w:val="24"/>
        </w:rPr>
        <w:t>Рабочей группой по снижению неформальной занятости, легализации «серой» заработной платы, повышению собираемости страховых взносов в Пенсионный фонд Российской Федерации на территории Усть-Большерецкого муниципального района за 2018 год было проведено 8 заседаний.</w:t>
      </w:r>
    </w:p>
    <w:p w:rsidR="00F70088" w:rsidRPr="00F35B0B" w:rsidRDefault="00F2374A" w:rsidP="00FA2027">
      <w:pPr>
        <w:widowControl w:val="0"/>
        <w:spacing w:after="0" w:line="240" w:lineRule="auto"/>
        <w:ind w:firstLine="620"/>
        <w:jc w:val="both"/>
        <w:rPr>
          <w:rFonts w:ascii="Times New Roman" w:hAnsi="Times New Roman"/>
          <w:b/>
          <w:sz w:val="24"/>
          <w:szCs w:val="24"/>
        </w:rPr>
      </w:pPr>
      <w:r w:rsidRPr="00F35B0B">
        <w:rPr>
          <w:rFonts w:ascii="Times New Roman" w:hAnsi="Times New Roman"/>
          <w:sz w:val="24"/>
          <w:szCs w:val="24"/>
        </w:rPr>
        <w:t xml:space="preserve">За истекший период 2018 года Рабочей группой было проведено 111 рейдов и опрошено 470 человек. В результате проведенных рейдов у 20 работодателей Усть-Большерецкого муниципального района было выявлено 242 нарушения.  </w:t>
      </w:r>
    </w:p>
    <w:p w:rsidR="00F2374A" w:rsidRDefault="00F2374A" w:rsidP="00FA2027">
      <w:pPr>
        <w:widowControl w:val="0"/>
        <w:spacing w:after="0" w:line="240" w:lineRule="auto"/>
        <w:ind w:firstLine="620"/>
        <w:jc w:val="both"/>
        <w:rPr>
          <w:rFonts w:ascii="Times New Roman" w:hAnsi="Times New Roman"/>
          <w:sz w:val="24"/>
          <w:szCs w:val="24"/>
        </w:rPr>
      </w:pPr>
      <w:r w:rsidRPr="00F35B0B">
        <w:rPr>
          <w:rFonts w:ascii="Times New Roman" w:hAnsi="Times New Roman"/>
          <w:sz w:val="24"/>
          <w:szCs w:val="24"/>
        </w:rPr>
        <w:t>В результате проведенной работы Рабочей группой, работодателями были заключены трудовые договоры с 205 работниками на 01.01.2019 контрольные показатели по снижению численности экономически активных лиц, не осуществляющих трудовую деятельность, были исполнены на 102,5%.</w:t>
      </w:r>
    </w:p>
    <w:p w:rsidR="00F35B0B" w:rsidRPr="00F35B0B" w:rsidRDefault="00F35B0B" w:rsidP="00FA2027">
      <w:pPr>
        <w:widowControl w:val="0"/>
        <w:spacing w:after="0" w:line="240" w:lineRule="auto"/>
        <w:ind w:firstLine="620"/>
        <w:jc w:val="both"/>
        <w:rPr>
          <w:rFonts w:ascii="Times New Roman" w:hAnsi="Times New Roman"/>
          <w:b/>
          <w:sz w:val="24"/>
          <w:szCs w:val="24"/>
        </w:rPr>
      </w:pPr>
    </w:p>
    <w:p w:rsidR="00F2374A" w:rsidRPr="00F35B0B" w:rsidRDefault="00F2374A" w:rsidP="00FA2027">
      <w:pPr>
        <w:spacing w:after="0" w:line="240" w:lineRule="auto"/>
        <w:jc w:val="center"/>
        <w:rPr>
          <w:rFonts w:ascii="Times New Roman" w:hAnsi="Times New Roman"/>
          <w:b/>
          <w:i/>
          <w:sz w:val="24"/>
          <w:szCs w:val="24"/>
        </w:rPr>
      </w:pPr>
      <w:r w:rsidRPr="00F35B0B">
        <w:rPr>
          <w:rFonts w:ascii="Times New Roman" w:hAnsi="Times New Roman"/>
          <w:b/>
          <w:i/>
          <w:sz w:val="24"/>
          <w:szCs w:val="24"/>
        </w:rPr>
        <w:t>Муниципальные закупки</w:t>
      </w:r>
    </w:p>
    <w:p w:rsidR="00F2374A" w:rsidRPr="00F35B0B" w:rsidRDefault="00F2374A" w:rsidP="00FA2027">
      <w:pPr>
        <w:spacing w:after="0" w:line="240" w:lineRule="auto"/>
        <w:ind w:firstLine="709"/>
        <w:jc w:val="both"/>
        <w:rPr>
          <w:rFonts w:ascii="Times New Roman" w:hAnsi="Times New Roman"/>
          <w:sz w:val="24"/>
          <w:szCs w:val="24"/>
        </w:rPr>
      </w:pPr>
    </w:p>
    <w:p w:rsidR="00F70088" w:rsidRPr="00F35B0B" w:rsidRDefault="00F2374A" w:rsidP="00FA2027">
      <w:pPr>
        <w:spacing w:after="0" w:line="240" w:lineRule="auto"/>
        <w:ind w:firstLine="709"/>
        <w:jc w:val="both"/>
        <w:rPr>
          <w:rFonts w:ascii="Times New Roman" w:hAnsi="Times New Roman"/>
          <w:color w:val="FF0000"/>
          <w:sz w:val="24"/>
          <w:szCs w:val="24"/>
        </w:rPr>
      </w:pPr>
      <w:r w:rsidRPr="00F35B0B">
        <w:rPr>
          <w:rFonts w:ascii="Times New Roman" w:hAnsi="Times New Roman"/>
          <w:sz w:val="24"/>
          <w:szCs w:val="24"/>
        </w:rPr>
        <w:t>За 2018 год Уполномоченным органом на определение поставщиков (подрядчиков, исполнителей) для заказчиков Усть-Большерецкого муниципального района в лице Управления экономической политики Администрации Усть-Большерецкого муниципального района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Решением Думы Усть-Большерецкого муниципального района от 29.12.2014 № 07</w:t>
      </w:r>
      <w:r w:rsidR="00F40724">
        <w:rPr>
          <w:rFonts w:ascii="Times New Roman" w:hAnsi="Times New Roman"/>
          <w:sz w:val="24"/>
          <w:szCs w:val="24"/>
        </w:rPr>
        <w:t xml:space="preserve"> </w:t>
      </w:r>
      <w:r w:rsidRPr="00F35B0B">
        <w:rPr>
          <w:rFonts w:ascii="Times New Roman" w:hAnsi="Times New Roman"/>
          <w:sz w:val="24"/>
          <w:szCs w:val="24"/>
        </w:rPr>
        <w:t>«Об уполномоченном органе на определение поставщиков (подрядчиков, исполнителей) для заказчиков Усть-Большерецкого муниципального района и порядке взаимодействия такого органа с заказчиками  Усть-Большерецкого муниципального района» (с изм. от 22.03.2016, 24.03.2017) проведено 101 процедура закупок конкурентными способами (на 180% больше, чем за 2017 год), в том числе:</w:t>
      </w:r>
    </w:p>
    <w:p w:rsidR="00F70088" w:rsidRPr="00F35B0B" w:rsidRDefault="00F2374A" w:rsidP="00FA2027">
      <w:pPr>
        <w:spacing w:after="0" w:line="240" w:lineRule="auto"/>
        <w:ind w:firstLine="709"/>
        <w:jc w:val="both"/>
        <w:rPr>
          <w:rFonts w:ascii="Times New Roman" w:hAnsi="Times New Roman"/>
          <w:color w:val="FF0000"/>
          <w:sz w:val="24"/>
          <w:szCs w:val="24"/>
        </w:rPr>
      </w:pPr>
      <w:r w:rsidRPr="00F35B0B">
        <w:rPr>
          <w:rFonts w:ascii="Times New Roman" w:hAnsi="Times New Roman"/>
          <w:sz w:val="24"/>
          <w:szCs w:val="24"/>
        </w:rPr>
        <w:t xml:space="preserve">- для нужд Администрации Усть-Большерецкого муниципального района и муниципальных нужд объявлено 21 закупка, из которых в 18-ти случаях состоялось заключение контрактов, сумма экономии составила: 3 520,1 тыс. </w:t>
      </w:r>
      <w:r w:rsidR="00235810" w:rsidRPr="00F35B0B">
        <w:rPr>
          <w:rFonts w:ascii="Times New Roman" w:hAnsi="Times New Roman"/>
          <w:sz w:val="24"/>
          <w:szCs w:val="24"/>
        </w:rPr>
        <w:t>руб.</w:t>
      </w:r>
      <w:r w:rsidRPr="00F35B0B">
        <w:rPr>
          <w:rFonts w:ascii="Times New Roman" w:hAnsi="Times New Roman"/>
          <w:sz w:val="24"/>
          <w:szCs w:val="24"/>
        </w:rPr>
        <w:t>;</w:t>
      </w:r>
    </w:p>
    <w:p w:rsidR="00F2374A" w:rsidRPr="00F35B0B" w:rsidRDefault="00F2374A" w:rsidP="00FA2027">
      <w:pPr>
        <w:spacing w:after="0" w:line="240" w:lineRule="auto"/>
        <w:ind w:firstLine="709"/>
        <w:jc w:val="both"/>
        <w:rPr>
          <w:rFonts w:ascii="Times New Roman" w:hAnsi="Times New Roman"/>
          <w:color w:val="FF0000"/>
          <w:sz w:val="24"/>
          <w:szCs w:val="24"/>
        </w:rPr>
      </w:pPr>
      <w:r w:rsidRPr="00F35B0B">
        <w:rPr>
          <w:rFonts w:ascii="Times New Roman" w:hAnsi="Times New Roman"/>
          <w:sz w:val="24"/>
          <w:szCs w:val="24"/>
        </w:rPr>
        <w:t>- для нужд заказчиков</w:t>
      </w:r>
      <w:r w:rsidR="00F40724">
        <w:rPr>
          <w:rFonts w:ascii="Times New Roman" w:hAnsi="Times New Roman"/>
          <w:sz w:val="24"/>
          <w:szCs w:val="24"/>
        </w:rPr>
        <w:t xml:space="preserve"> </w:t>
      </w:r>
      <w:r w:rsidRPr="00F35B0B">
        <w:rPr>
          <w:rFonts w:ascii="Times New Roman" w:hAnsi="Times New Roman"/>
          <w:sz w:val="24"/>
          <w:szCs w:val="24"/>
        </w:rPr>
        <w:t xml:space="preserve">– 80 закупок (63 заключенных контракта), сумма экономии – 29 677,0 тыс. </w:t>
      </w:r>
      <w:r w:rsidR="00235810" w:rsidRPr="00F35B0B">
        <w:rPr>
          <w:rFonts w:ascii="Times New Roman" w:hAnsi="Times New Roman"/>
          <w:sz w:val="24"/>
          <w:szCs w:val="24"/>
        </w:rPr>
        <w:t>руб.</w:t>
      </w:r>
      <w:r w:rsidRPr="00F35B0B">
        <w:rPr>
          <w:rFonts w:ascii="Times New Roman" w:hAnsi="Times New Roman"/>
          <w:sz w:val="24"/>
          <w:szCs w:val="24"/>
        </w:rPr>
        <w:t>, в т.ч</w:t>
      </w:r>
      <w:r w:rsidR="00F40724">
        <w:rPr>
          <w:rFonts w:ascii="Times New Roman" w:hAnsi="Times New Roman"/>
          <w:sz w:val="24"/>
          <w:szCs w:val="24"/>
        </w:rPr>
        <w:t>.</w:t>
      </w:r>
      <w:r w:rsidRPr="00F35B0B">
        <w:rPr>
          <w:rFonts w:ascii="Times New Roman" w:hAnsi="Times New Roman"/>
          <w:sz w:val="24"/>
          <w:szCs w:val="24"/>
        </w:rPr>
        <w:t xml:space="preserve"> для МКУ «Служба материально-технического и организационного обеспечения органов местного самоуправления Усть-Большерецкого муниципального района» – 33 закупки (27 заключенных контрактов), сумма экономии – 4 753,0 тыс. руб.</w:t>
      </w:r>
    </w:p>
    <w:p w:rsidR="00F2374A" w:rsidRPr="00F35B0B" w:rsidRDefault="00F2374A" w:rsidP="00FA2027">
      <w:pPr>
        <w:spacing w:after="0" w:line="240" w:lineRule="auto"/>
        <w:jc w:val="center"/>
        <w:rPr>
          <w:rFonts w:ascii="Times New Roman" w:hAnsi="Times New Roman"/>
          <w:b/>
          <w:sz w:val="24"/>
          <w:szCs w:val="24"/>
        </w:rPr>
      </w:pPr>
    </w:p>
    <w:p w:rsidR="00F2374A" w:rsidRPr="00F35B0B" w:rsidRDefault="00F2374A" w:rsidP="00FA2027">
      <w:pPr>
        <w:spacing w:after="0" w:line="240" w:lineRule="auto"/>
        <w:jc w:val="center"/>
        <w:rPr>
          <w:rFonts w:ascii="Times New Roman" w:hAnsi="Times New Roman"/>
          <w:b/>
          <w:sz w:val="24"/>
          <w:szCs w:val="24"/>
        </w:rPr>
      </w:pPr>
      <w:r w:rsidRPr="00F35B0B">
        <w:rPr>
          <w:rFonts w:ascii="Times New Roman" w:hAnsi="Times New Roman"/>
          <w:b/>
          <w:sz w:val="24"/>
          <w:szCs w:val="24"/>
        </w:rPr>
        <w:t>Отчет по закупкам за 2018 год:</w:t>
      </w:r>
    </w:p>
    <w:p w:rsidR="00F2374A" w:rsidRPr="00F35B0B" w:rsidRDefault="00F2374A" w:rsidP="00FA2027">
      <w:pPr>
        <w:spacing w:after="0" w:line="240" w:lineRule="auto"/>
        <w:jc w:val="center"/>
        <w:rPr>
          <w:rFonts w:ascii="Times New Roman" w:hAnsi="Times New Roman"/>
          <w:b/>
          <w:sz w:val="24"/>
          <w:szCs w:val="24"/>
        </w:rPr>
      </w:pPr>
    </w:p>
    <w:tbl>
      <w:tblPr>
        <w:tblStyle w:val="12"/>
        <w:tblW w:w="9498" w:type="dxa"/>
        <w:tblInd w:w="108" w:type="dxa"/>
        <w:tblLayout w:type="fixed"/>
        <w:tblLook w:val="04A0" w:firstRow="1" w:lastRow="0" w:firstColumn="1" w:lastColumn="0" w:noHBand="0" w:noVBand="1"/>
      </w:tblPr>
      <w:tblGrid>
        <w:gridCol w:w="3544"/>
        <w:gridCol w:w="1559"/>
        <w:gridCol w:w="567"/>
        <w:gridCol w:w="1418"/>
        <w:gridCol w:w="1134"/>
        <w:gridCol w:w="1276"/>
      </w:tblGrid>
      <w:tr w:rsidR="00F2374A" w:rsidRPr="00F35B0B" w:rsidTr="00F0243F">
        <w:tc>
          <w:tcPr>
            <w:tcW w:w="3544" w:type="dxa"/>
            <w:vMerge w:val="restart"/>
          </w:tcPr>
          <w:p w:rsidR="00F2374A" w:rsidRPr="00F35B0B" w:rsidRDefault="00F2374A" w:rsidP="00FA2027">
            <w:pPr>
              <w:rPr>
                <w:rFonts w:ascii="Times New Roman" w:hAnsi="Times New Roman"/>
                <w:sz w:val="24"/>
                <w:szCs w:val="24"/>
              </w:rPr>
            </w:pPr>
          </w:p>
        </w:tc>
        <w:tc>
          <w:tcPr>
            <w:tcW w:w="1559" w:type="dxa"/>
            <w:vMerge w:val="restart"/>
          </w:tcPr>
          <w:p w:rsidR="00F2374A" w:rsidRPr="00F35B0B" w:rsidRDefault="00F2374A" w:rsidP="00FA2027">
            <w:pPr>
              <w:jc w:val="center"/>
              <w:rPr>
                <w:rFonts w:ascii="Times New Roman" w:hAnsi="Times New Roman"/>
                <w:b/>
                <w:sz w:val="24"/>
                <w:szCs w:val="24"/>
              </w:rPr>
            </w:pPr>
            <w:r w:rsidRPr="00F35B0B">
              <w:rPr>
                <w:rFonts w:ascii="Times New Roman" w:hAnsi="Times New Roman"/>
                <w:b/>
                <w:sz w:val="24"/>
                <w:szCs w:val="24"/>
              </w:rPr>
              <w:t>Всего</w:t>
            </w:r>
          </w:p>
        </w:tc>
        <w:tc>
          <w:tcPr>
            <w:tcW w:w="4395" w:type="dxa"/>
            <w:gridSpan w:val="4"/>
          </w:tcPr>
          <w:p w:rsidR="00F2374A" w:rsidRPr="00F35B0B" w:rsidRDefault="00F2374A" w:rsidP="00FA2027">
            <w:pPr>
              <w:jc w:val="center"/>
              <w:rPr>
                <w:rFonts w:ascii="Times New Roman" w:hAnsi="Times New Roman"/>
                <w:b/>
                <w:sz w:val="24"/>
                <w:szCs w:val="24"/>
              </w:rPr>
            </w:pPr>
            <w:r w:rsidRPr="00F35B0B">
              <w:rPr>
                <w:rFonts w:ascii="Times New Roman" w:hAnsi="Times New Roman"/>
                <w:b/>
                <w:sz w:val="24"/>
                <w:szCs w:val="24"/>
              </w:rPr>
              <w:t>Способ определения поставщика</w:t>
            </w:r>
          </w:p>
          <w:p w:rsidR="00F2374A" w:rsidRPr="00F35B0B" w:rsidRDefault="00F2374A" w:rsidP="00FA2027">
            <w:pPr>
              <w:jc w:val="center"/>
              <w:rPr>
                <w:rFonts w:ascii="Times New Roman" w:hAnsi="Times New Roman"/>
                <w:b/>
                <w:sz w:val="24"/>
                <w:szCs w:val="24"/>
              </w:rPr>
            </w:pPr>
            <w:r w:rsidRPr="00F35B0B">
              <w:rPr>
                <w:rFonts w:ascii="Times New Roman" w:hAnsi="Times New Roman"/>
                <w:b/>
                <w:sz w:val="24"/>
                <w:szCs w:val="24"/>
              </w:rPr>
              <w:t xml:space="preserve"> (подрядчика, исполнителя)</w:t>
            </w:r>
          </w:p>
        </w:tc>
      </w:tr>
      <w:tr w:rsidR="00F2374A" w:rsidRPr="00F35B0B" w:rsidTr="00F0243F">
        <w:tc>
          <w:tcPr>
            <w:tcW w:w="3544" w:type="dxa"/>
            <w:vMerge/>
          </w:tcPr>
          <w:p w:rsidR="00F2374A" w:rsidRPr="00F35B0B" w:rsidRDefault="00F2374A" w:rsidP="00FA2027">
            <w:pPr>
              <w:rPr>
                <w:rFonts w:ascii="Times New Roman" w:hAnsi="Times New Roman"/>
                <w:sz w:val="24"/>
                <w:szCs w:val="24"/>
              </w:rPr>
            </w:pPr>
          </w:p>
        </w:tc>
        <w:tc>
          <w:tcPr>
            <w:tcW w:w="1559" w:type="dxa"/>
            <w:vMerge/>
          </w:tcPr>
          <w:p w:rsidR="00F2374A" w:rsidRPr="00F35B0B" w:rsidRDefault="00F2374A" w:rsidP="00FA2027">
            <w:pPr>
              <w:rPr>
                <w:rFonts w:ascii="Times New Roman" w:hAnsi="Times New Roman"/>
                <w:sz w:val="24"/>
                <w:szCs w:val="24"/>
              </w:rPr>
            </w:pPr>
          </w:p>
        </w:tc>
        <w:tc>
          <w:tcPr>
            <w:tcW w:w="567" w:type="dxa"/>
            <w:vAlign w:val="center"/>
          </w:tcPr>
          <w:p w:rsidR="00F2374A" w:rsidRPr="00F35B0B" w:rsidRDefault="00F2374A" w:rsidP="00FA2027">
            <w:pPr>
              <w:jc w:val="center"/>
              <w:rPr>
                <w:rFonts w:ascii="Times New Roman" w:hAnsi="Times New Roman"/>
                <w:sz w:val="24"/>
                <w:szCs w:val="24"/>
              </w:rPr>
            </w:pPr>
            <w:r w:rsidRPr="00F35B0B">
              <w:rPr>
                <w:rFonts w:ascii="Times New Roman" w:hAnsi="Times New Roman"/>
                <w:sz w:val="24"/>
                <w:szCs w:val="24"/>
              </w:rPr>
              <w:t>конкурс</w:t>
            </w:r>
          </w:p>
        </w:tc>
        <w:tc>
          <w:tcPr>
            <w:tcW w:w="1418" w:type="dxa"/>
          </w:tcPr>
          <w:p w:rsidR="00F2374A" w:rsidRPr="00F35B0B" w:rsidRDefault="00F2374A" w:rsidP="00FA2027">
            <w:pPr>
              <w:jc w:val="center"/>
              <w:rPr>
                <w:rFonts w:ascii="Times New Roman" w:hAnsi="Times New Roman"/>
                <w:sz w:val="24"/>
                <w:szCs w:val="24"/>
              </w:rPr>
            </w:pPr>
            <w:r w:rsidRPr="00F35B0B">
              <w:rPr>
                <w:rFonts w:ascii="Times New Roman" w:hAnsi="Times New Roman"/>
                <w:sz w:val="24"/>
                <w:szCs w:val="24"/>
              </w:rPr>
              <w:t>электронный</w:t>
            </w:r>
          </w:p>
          <w:p w:rsidR="00F2374A" w:rsidRPr="00F35B0B" w:rsidRDefault="00F2374A" w:rsidP="00FA2027">
            <w:pPr>
              <w:jc w:val="center"/>
              <w:rPr>
                <w:rFonts w:ascii="Times New Roman" w:hAnsi="Times New Roman"/>
                <w:sz w:val="24"/>
                <w:szCs w:val="24"/>
              </w:rPr>
            </w:pPr>
            <w:r w:rsidRPr="00F35B0B">
              <w:rPr>
                <w:rFonts w:ascii="Times New Roman" w:hAnsi="Times New Roman"/>
                <w:sz w:val="24"/>
                <w:szCs w:val="24"/>
              </w:rPr>
              <w:t>аукцион</w:t>
            </w:r>
          </w:p>
        </w:tc>
        <w:tc>
          <w:tcPr>
            <w:tcW w:w="1134" w:type="dxa"/>
          </w:tcPr>
          <w:p w:rsidR="00F2374A" w:rsidRPr="00F35B0B" w:rsidRDefault="00F2374A" w:rsidP="00FA2027">
            <w:pPr>
              <w:jc w:val="center"/>
              <w:rPr>
                <w:rFonts w:ascii="Times New Roman" w:hAnsi="Times New Roman"/>
                <w:sz w:val="24"/>
                <w:szCs w:val="24"/>
              </w:rPr>
            </w:pPr>
            <w:r w:rsidRPr="00F35B0B">
              <w:rPr>
                <w:rFonts w:ascii="Times New Roman" w:hAnsi="Times New Roman"/>
                <w:sz w:val="24"/>
                <w:szCs w:val="24"/>
              </w:rPr>
              <w:t>запрос предложений</w:t>
            </w:r>
          </w:p>
        </w:tc>
        <w:tc>
          <w:tcPr>
            <w:tcW w:w="1276" w:type="dxa"/>
          </w:tcPr>
          <w:p w:rsidR="00F2374A" w:rsidRPr="00F35B0B" w:rsidRDefault="00F2374A" w:rsidP="00FA2027">
            <w:pPr>
              <w:jc w:val="center"/>
              <w:rPr>
                <w:rFonts w:ascii="Times New Roman" w:hAnsi="Times New Roman"/>
                <w:sz w:val="24"/>
                <w:szCs w:val="24"/>
              </w:rPr>
            </w:pPr>
            <w:r w:rsidRPr="00F35B0B">
              <w:rPr>
                <w:rFonts w:ascii="Times New Roman" w:hAnsi="Times New Roman"/>
                <w:sz w:val="24"/>
                <w:szCs w:val="24"/>
              </w:rPr>
              <w:t>запрос</w:t>
            </w:r>
          </w:p>
          <w:p w:rsidR="00F2374A" w:rsidRPr="00F35B0B" w:rsidRDefault="00F2374A" w:rsidP="00FA2027">
            <w:pPr>
              <w:jc w:val="center"/>
              <w:rPr>
                <w:rFonts w:ascii="Times New Roman" w:hAnsi="Times New Roman"/>
                <w:sz w:val="24"/>
                <w:szCs w:val="24"/>
              </w:rPr>
            </w:pPr>
            <w:r w:rsidRPr="00F35B0B">
              <w:rPr>
                <w:rFonts w:ascii="Times New Roman" w:hAnsi="Times New Roman"/>
                <w:sz w:val="24"/>
                <w:szCs w:val="24"/>
              </w:rPr>
              <w:t>котировок</w:t>
            </w:r>
          </w:p>
        </w:tc>
      </w:tr>
      <w:tr w:rsidR="00F2374A" w:rsidRPr="00F35B0B" w:rsidTr="00F0243F">
        <w:tc>
          <w:tcPr>
            <w:tcW w:w="3544" w:type="dxa"/>
          </w:tcPr>
          <w:p w:rsidR="00F2374A" w:rsidRPr="00F35B0B" w:rsidRDefault="00F2374A" w:rsidP="00FA2027">
            <w:pPr>
              <w:rPr>
                <w:rFonts w:ascii="Times New Roman" w:hAnsi="Times New Roman"/>
                <w:b/>
                <w:sz w:val="24"/>
                <w:szCs w:val="24"/>
              </w:rPr>
            </w:pPr>
            <w:r w:rsidRPr="00F35B0B">
              <w:rPr>
                <w:rFonts w:ascii="Times New Roman" w:hAnsi="Times New Roman"/>
                <w:b/>
                <w:sz w:val="24"/>
                <w:szCs w:val="24"/>
              </w:rPr>
              <w:t>Количество проведенных процедур размещения закупок</w:t>
            </w:r>
          </w:p>
          <w:p w:rsidR="00F2374A" w:rsidRPr="00F35B0B" w:rsidRDefault="00F2374A" w:rsidP="00FA2027">
            <w:pPr>
              <w:rPr>
                <w:rFonts w:ascii="Times New Roman" w:hAnsi="Times New Roman"/>
                <w:b/>
                <w:sz w:val="24"/>
                <w:szCs w:val="24"/>
              </w:rPr>
            </w:pPr>
            <w:r w:rsidRPr="00F35B0B">
              <w:rPr>
                <w:rFonts w:ascii="Times New Roman" w:hAnsi="Times New Roman"/>
                <w:b/>
                <w:sz w:val="24"/>
                <w:szCs w:val="24"/>
              </w:rPr>
              <w:t xml:space="preserve">конкурентными способами, </w:t>
            </w:r>
          </w:p>
          <w:p w:rsidR="00F2374A" w:rsidRPr="00F35B0B" w:rsidRDefault="00F2374A" w:rsidP="00FA2027">
            <w:pPr>
              <w:rPr>
                <w:rFonts w:ascii="Times New Roman" w:hAnsi="Times New Roman"/>
                <w:b/>
                <w:sz w:val="24"/>
                <w:szCs w:val="24"/>
              </w:rPr>
            </w:pPr>
            <w:r w:rsidRPr="00F35B0B">
              <w:rPr>
                <w:rFonts w:ascii="Times New Roman" w:hAnsi="Times New Roman"/>
                <w:b/>
                <w:sz w:val="24"/>
                <w:szCs w:val="24"/>
              </w:rPr>
              <w:t>в том числе:</w:t>
            </w:r>
          </w:p>
        </w:tc>
        <w:tc>
          <w:tcPr>
            <w:tcW w:w="1559" w:type="dxa"/>
            <w:vAlign w:val="center"/>
          </w:tcPr>
          <w:p w:rsidR="00F2374A" w:rsidRPr="00F35B0B" w:rsidRDefault="00F2374A" w:rsidP="00FA2027">
            <w:pPr>
              <w:jc w:val="right"/>
              <w:rPr>
                <w:rFonts w:ascii="Times New Roman" w:hAnsi="Times New Roman"/>
                <w:b/>
                <w:sz w:val="24"/>
                <w:szCs w:val="24"/>
              </w:rPr>
            </w:pPr>
            <w:r w:rsidRPr="00F35B0B">
              <w:rPr>
                <w:rFonts w:ascii="Times New Roman" w:hAnsi="Times New Roman"/>
                <w:b/>
                <w:sz w:val="24"/>
                <w:szCs w:val="24"/>
              </w:rPr>
              <w:t>101</w:t>
            </w:r>
          </w:p>
        </w:tc>
        <w:tc>
          <w:tcPr>
            <w:tcW w:w="567" w:type="dxa"/>
            <w:vAlign w:val="center"/>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0</w:t>
            </w:r>
          </w:p>
        </w:tc>
        <w:tc>
          <w:tcPr>
            <w:tcW w:w="1418" w:type="dxa"/>
            <w:vAlign w:val="center"/>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83</w:t>
            </w:r>
          </w:p>
        </w:tc>
        <w:tc>
          <w:tcPr>
            <w:tcW w:w="1134" w:type="dxa"/>
            <w:vAlign w:val="center"/>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3</w:t>
            </w:r>
          </w:p>
        </w:tc>
        <w:tc>
          <w:tcPr>
            <w:tcW w:w="1276" w:type="dxa"/>
            <w:vAlign w:val="center"/>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15</w:t>
            </w:r>
          </w:p>
        </w:tc>
      </w:tr>
      <w:tr w:rsidR="00F2374A" w:rsidRPr="00F35B0B" w:rsidTr="00F0243F">
        <w:tc>
          <w:tcPr>
            <w:tcW w:w="3544" w:type="dxa"/>
          </w:tcPr>
          <w:p w:rsidR="00F2374A" w:rsidRPr="00F35B0B" w:rsidRDefault="00F2374A" w:rsidP="00FA2027">
            <w:pPr>
              <w:rPr>
                <w:rFonts w:ascii="Times New Roman" w:hAnsi="Times New Roman"/>
                <w:b/>
                <w:sz w:val="24"/>
                <w:szCs w:val="24"/>
              </w:rPr>
            </w:pPr>
            <w:r w:rsidRPr="00F35B0B">
              <w:rPr>
                <w:rFonts w:ascii="Times New Roman" w:hAnsi="Times New Roman"/>
                <w:b/>
                <w:sz w:val="24"/>
                <w:szCs w:val="24"/>
              </w:rPr>
              <w:t>- среди СМП И СОНО</w:t>
            </w:r>
          </w:p>
        </w:tc>
        <w:tc>
          <w:tcPr>
            <w:tcW w:w="1559" w:type="dxa"/>
            <w:vAlign w:val="center"/>
          </w:tcPr>
          <w:p w:rsidR="00F2374A" w:rsidRPr="00F35B0B" w:rsidRDefault="00F2374A" w:rsidP="00FA2027">
            <w:pPr>
              <w:jc w:val="right"/>
              <w:rPr>
                <w:rFonts w:ascii="Times New Roman" w:hAnsi="Times New Roman"/>
                <w:b/>
                <w:sz w:val="24"/>
                <w:szCs w:val="24"/>
              </w:rPr>
            </w:pPr>
            <w:r w:rsidRPr="00F35B0B">
              <w:rPr>
                <w:rFonts w:ascii="Times New Roman" w:hAnsi="Times New Roman"/>
                <w:b/>
                <w:sz w:val="24"/>
                <w:szCs w:val="24"/>
              </w:rPr>
              <w:t>77</w:t>
            </w:r>
          </w:p>
        </w:tc>
        <w:tc>
          <w:tcPr>
            <w:tcW w:w="567" w:type="dxa"/>
            <w:vAlign w:val="center"/>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0</w:t>
            </w:r>
          </w:p>
        </w:tc>
        <w:tc>
          <w:tcPr>
            <w:tcW w:w="1418" w:type="dxa"/>
            <w:vAlign w:val="center"/>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66</w:t>
            </w:r>
          </w:p>
        </w:tc>
        <w:tc>
          <w:tcPr>
            <w:tcW w:w="1134" w:type="dxa"/>
            <w:vAlign w:val="center"/>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0</w:t>
            </w:r>
          </w:p>
        </w:tc>
        <w:tc>
          <w:tcPr>
            <w:tcW w:w="1276" w:type="dxa"/>
            <w:vAlign w:val="center"/>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11</w:t>
            </w:r>
          </w:p>
        </w:tc>
      </w:tr>
      <w:tr w:rsidR="00F2374A" w:rsidRPr="00F35B0B" w:rsidTr="00F0243F">
        <w:tc>
          <w:tcPr>
            <w:tcW w:w="3544" w:type="dxa"/>
          </w:tcPr>
          <w:p w:rsidR="00F2374A" w:rsidRPr="00F35B0B" w:rsidRDefault="00F2374A" w:rsidP="00FA2027">
            <w:pPr>
              <w:rPr>
                <w:rFonts w:ascii="Times New Roman" w:hAnsi="Times New Roman"/>
                <w:b/>
                <w:sz w:val="24"/>
                <w:szCs w:val="24"/>
              </w:rPr>
            </w:pPr>
            <w:r w:rsidRPr="00F35B0B">
              <w:rPr>
                <w:rFonts w:ascii="Times New Roman" w:hAnsi="Times New Roman"/>
                <w:b/>
                <w:sz w:val="24"/>
                <w:szCs w:val="24"/>
              </w:rPr>
              <w:t xml:space="preserve">- признанных </w:t>
            </w:r>
            <w:r w:rsidRPr="00F35B0B">
              <w:rPr>
                <w:rFonts w:ascii="Times New Roman" w:hAnsi="Times New Roman"/>
                <w:b/>
                <w:sz w:val="24"/>
                <w:szCs w:val="24"/>
              </w:rPr>
              <w:lastRenderedPageBreak/>
              <w:t>несостоявшимися</w:t>
            </w:r>
          </w:p>
        </w:tc>
        <w:tc>
          <w:tcPr>
            <w:tcW w:w="1559" w:type="dxa"/>
            <w:vAlign w:val="bottom"/>
          </w:tcPr>
          <w:p w:rsidR="00F2374A" w:rsidRPr="00F35B0B" w:rsidRDefault="00F2374A" w:rsidP="00FA2027">
            <w:pPr>
              <w:jc w:val="right"/>
              <w:rPr>
                <w:rFonts w:ascii="Times New Roman" w:hAnsi="Times New Roman"/>
                <w:b/>
                <w:color w:val="000000"/>
                <w:sz w:val="24"/>
                <w:szCs w:val="24"/>
              </w:rPr>
            </w:pPr>
            <w:r w:rsidRPr="00F35B0B">
              <w:rPr>
                <w:rFonts w:ascii="Times New Roman" w:hAnsi="Times New Roman"/>
                <w:b/>
                <w:color w:val="000000"/>
                <w:sz w:val="24"/>
                <w:szCs w:val="24"/>
              </w:rPr>
              <w:lastRenderedPageBreak/>
              <w:t>69</w:t>
            </w:r>
          </w:p>
        </w:tc>
        <w:tc>
          <w:tcPr>
            <w:tcW w:w="567" w:type="dxa"/>
            <w:vAlign w:val="bottom"/>
          </w:tcPr>
          <w:p w:rsidR="00F2374A" w:rsidRPr="00F35B0B" w:rsidRDefault="00F2374A" w:rsidP="00FA2027">
            <w:pPr>
              <w:jc w:val="right"/>
              <w:rPr>
                <w:rFonts w:ascii="Times New Roman" w:hAnsi="Times New Roman"/>
                <w:color w:val="000000"/>
                <w:sz w:val="24"/>
                <w:szCs w:val="24"/>
              </w:rPr>
            </w:pPr>
            <w:r w:rsidRPr="00F35B0B">
              <w:rPr>
                <w:rFonts w:ascii="Times New Roman" w:hAnsi="Times New Roman"/>
                <w:color w:val="000000"/>
                <w:sz w:val="24"/>
                <w:szCs w:val="24"/>
              </w:rPr>
              <w:t>0</w:t>
            </w:r>
          </w:p>
        </w:tc>
        <w:tc>
          <w:tcPr>
            <w:tcW w:w="1418" w:type="dxa"/>
            <w:vAlign w:val="bottom"/>
          </w:tcPr>
          <w:p w:rsidR="00F2374A" w:rsidRPr="00F35B0B" w:rsidRDefault="00F2374A" w:rsidP="00FA2027">
            <w:pPr>
              <w:jc w:val="right"/>
              <w:rPr>
                <w:rFonts w:ascii="Times New Roman" w:hAnsi="Times New Roman"/>
                <w:color w:val="000000"/>
                <w:sz w:val="24"/>
                <w:szCs w:val="24"/>
              </w:rPr>
            </w:pPr>
            <w:r w:rsidRPr="00F35B0B">
              <w:rPr>
                <w:rFonts w:ascii="Times New Roman" w:hAnsi="Times New Roman"/>
                <w:color w:val="000000"/>
                <w:sz w:val="24"/>
                <w:szCs w:val="24"/>
              </w:rPr>
              <w:t>54</w:t>
            </w:r>
          </w:p>
        </w:tc>
        <w:tc>
          <w:tcPr>
            <w:tcW w:w="1134" w:type="dxa"/>
            <w:vAlign w:val="bottom"/>
          </w:tcPr>
          <w:p w:rsidR="00F2374A" w:rsidRPr="00F35B0B" w:rsidRDefault="00F2374A" w:rsidP="00FA2027">
            <w:pPr>
              <w:jc w:val="right"/>
              <w:rPr>
                <w:rFonts w:ascii="Times New Roman" w:hAnsi="Times New Roman"/>
                <w:color w:val="000000"/>
                <w:sz w:val="24"/>
                <w:szCs w:val="24"/>
              </w:rPr>
            </w:pPr>
            <w:r w:rsidRPr="00F35B0B">
              <w:rPr>
                <w:rFonts w:ascii="Times New Roman" w:hAnsi="Times New Roman"/>
                <w:color w:val="000000"/>
                <w:sz w:val="24"/>
                <w:szCs w:val="24"/>
              </w:rPr>
              <w:t>3</w:t>
            </w:r>
          </w:p>
        </w:tc>
        <w:tc>
          <w:tcPr>
            <w:tcW w:w="1276" w:type="dxa"/>
            <w:vAlign w:val="bottom"/>
          </w:tcPr>
          <w:p w:rsidR="00F2374A" w:rsidRPr="00F35B0B" w:rsidRDefault="00F2374A" w:rsidP="00FA2027">
            <w:pPr>
              <w:jc w:val="right"/>
              <w:rPr>
                <w:rFonts w:ascii="Times New Roman" w:hAnsi="Times New Roman"/>
                <w:color w:val="000000"/>
                <w:sz w:val="24"/>
                <w:szCs w:val="24"/>
              </w:rPr>
            </w:pPr>
            <w:r w:rsidRPr="00F35B0B">
              <w:rPr>
                <w:rFonts w:ascii="Times New Roman" w:hAnsi="Times New Roman"/>
                <w:color w:val="000000"/>
                <w:sz w:val="24"/>
                <w:szCs w:val="24"/>
              </w:rPr>
              <w:t>12</w:t>
            </w:r>
          </w:p>
        </w:tc>
      </w:tr>
      <w:tr w:rsidR="00F2374A" w:rsidRPr="00F35B0B" w:rsidTr="00F0243F">
        <w:tc>
          <w:tcPr>
            <w:tcW w:w="3544" w:type="dxa"/>
          </w:tcPr>
          <w:p w:rsidR="00F2374A" w:rsidRPr="00F35B0B" w:rsidRDefault="00F2374A" w:rsidP="00FA2027">
            <w:pPr>
              <w:rPr>
                <w:rFonts w:ascii="Times New Roman" w:hAnsi="Times New Roman"/>
                <w:b/>
                <w:sz w:val="24"/>
                <w:szCs w:val="24"/>
              </w:rPr>
            </w:pPr>
            <w:r w:rsidRPr="00F35B0B">
              <w:rPr>
                <w:rFonts w:ascii="Times New Roman" w:hAnsi="Times New Roman"/>
                <w:b/>
                <w:sz w:val="24"/>
                <w:szCs w:val="24"/>
              </w:rPr>
              <w:lastRenderedPageBreak/>
              <w:t>Количество участников закупок</w:t>
            </w:r>
          </w:p>
        </w:tc>
        <w:tc>
          <w:tcPr>
            <w:tcW w:w="1559" w:type="dxa"/>
            <w:vAlign w:val="bottom"/>
          </w:tcPr>
          <w:p w:rsidR="00F2374A" w:rsidRPr="00F35B0B" w:rsidRDefault="00F2374A" w:rsidP="00FA2027">
            <w:pPr>
              <w:jc w:val="right"/>
              <w:rPr>
                <w:rFonts w:ascii="Times New Roman" w:hAnsi="Times New Roman"/>
                <w:b/>
                <w:color w:val="000000"/>
                <w:sz w:val="24"/>
                <w:szCs w:val="24"/>
              </w:rPr>
            </w:pPr>
            <w:r w:rsidRPr="00F35B0B">
              <w:rPr>
                <w:rFonts w:ascii="Times New Roman" w:hAnsi="Times New Roman"/>
                <w:b/>
                <w:color w:val="000000"/>
                <w:sz w:val="24"/>
                <w:szCs w:val="24"/>
              </w:rPr>
              <w:t>187</w:t>
            </w:r>
          </w:p>
        </w:tc>
        <w:tc>
          <w:tcPr>
            <w:tcW w:w="567" w:type="dxa"/>
            <w:vAlign w:val="bottom"/>
          </w:tcPr>
          <w:p w:rsidR="00F2374A" w:rsidRPr="00F35B0B" w:rsidRDefault="00F2374A" w:rsidP="00FA2027">
            <w:pPr>
              <w:jc w:val="right"/>
              <w:rPr>
                <w:rFonts w:ascii="Times New Roman" w:hAnsi="Times New Roman"/>
                <w:color w:val="000000"/>
                <w:sz w:val="24"/>
                <w:szCs w:val="24"/>
              </w:rPr>
            </w:pPr>
            <w:r w:rsidRPr="00F35B0B">
              <w:rPr>
                <w:rFonts w:ascii="Times New Roman" w:hAnsi="Times New Roman"/>
                <w:color w:val="000000"/>
                <w:sz w:val="24"/>
                <w:szCs w:val="24"/>
              </w:rPr>
              <w:t>0</w:t>
            </w:r>
          </w:p>
        </w:tc>
        <w:tc>
          <w:tcPr>
            <w:tcW w:w="1418" w:type="dxa"/>
            <w:vAlign w:val="bottom"/>
          </w:tcPr>
          <w:p w:rsidR="00F2374A" w:rsidRPr="00F35B0B" w:rsidRDefault="00F2374A" w:rsidP="00FA2027">
            <w:pPr>
              <w:jc w:val="right"/>
              <w:rPr>
                <w:rFonts w:ascii="Times New Roman" w:hAnsi="Times New Roman"/>
                <w:color w:val="000000"/>
                <w:sz w:val="24"/>
                <w:szCs w:val="24"/>
              </w:rPr>
            </w:pPr>
            <w:r w:rsidRPr="00F35B0B">
              <w:rPr>
                <w:rFonts w:ascii="Times New Roman" w:hAnsi="Times New Roman"/>
                <w:color w:val="000000"/>
                <w:sz w:val="24"/>
                <w:szCs w:val="24"/>
              </w:rPr>
              <w:t>171</w:t>
            </w:r>
          </w:p>
        </w:tc>
        <w:tc>
          <w:tcPr>
            <w:tcW w:w="1134" w:type="dxa"/>
            <w:vAlign w:val="bottom"/>
          </w:tcPr>
          <w:p w:rsidR="00F2374A" w:rsidRPr="00F35B0B" w:rsidRDefault="00F2374A" w:rsidP="00FA2027">
            <w:pPr>
              <w:jc w:val="right"/>
              <w:rPr>
                <w:rFonts w:ascii="Times New Roman" w:hAnsi="Times New Roman"/>
                <w:color w:val="000000"/>
                <w:sz w:val="24"/>
                <w:szCs w:val="24"/>
              </w:rPr>
            </w:pPr>
            <w:r w:rsidRPr="00F35B0B">
              <w:rPr>
                <w:rFonts w:ascii="Times New Roman" w:hAnsi="Times New Roman"/>
                <w:color w:val="000000"/>
                <w:sz w:val="24"/>
                <w:szCs w:val="24"/>
              </w:rPr>
              <w:t>2</w:t>
            </w:r>
          </w:p>
        </w:tc>
        <w:tc>
          <w:tcPr>
            <w:tcW w:w="1276" w:type="dxa"/>
            <w:vAlign w:val="bottom"/>
          </w:tcPr>
          <w:p w:rsidR="00F2374A" w:rsidRPr="00F35B0B" w:rsidRDefault="00F2374A" w:rsidP="00FA2027">
            <w:pPr>
              <w:jc w:val="right"/>
              <w:rPr>
                <w:rFonts w:ascii="Times New Roman" w:hAnsi="Times New Roman"/>
                <w:color w:val="000000"/>
                <w:sz w:val="24"/>
                <w:szCs w:val="24"/>
              </w:rPr>
            </w:pPr>
            <w:r w:rsidRPr="00F35B0B">
              <w:rPr>
                <w:rFonts w:ascii="Times New Roman" w:hAnsi="Times New Roman"/>
                <w:color w:val="000000"/>
                <w:sz w:val="24"/>
                <w:szCs w:val="24"/>
              </w:rPr>
              <w:t>14</w:t>
            </w:r>
          </w:p>
        </w:tc>
      </w:tr>
      <w:tr w:rsidR="00F2374A" w:rsidRPr="00F35B0B" w:rsidTr="00F0243F">
        <w:tc>
          <w:tcPr>
            <w:tcW w:w="3544" w:type="dxa"/>
          </w:tcPr>
          <w:p w:rsidR="00F2374A" w:rsidRPr="00F35B0B" w:rsidRDefault="00F2374A" w:rsidP="00FA2027">
            <w:pPr>
              <w:rPr>
                <w:rFonts w:ascii="Times New Roman" w:hAnsi="Times New Roman"/>
                <w:b/>
                <w:sz w:val="24"/>
                <w:szCs w:val="24"/>
              </w:rPr>
            </w:pPr>
            <w:r w:rsidRPr="00F35B0B">
              <w:rPr>
                <w:rFonts w:ascii="Times New Roman" w:hAnsi="Times New Roman"/>
                <w:b/>
                <w:sz w:val="24"/>
                <w:szCs w:val="24"/>
              </w:rPr>
              <w:t>Количество победителей</w:t>
            </w:r>
          </w:p>
        </w:tc>
        <w:tc>
          <w:tcPr>
            <w:tcW w:w="1559" w:type="dxa"/>
            <w:vAlign w:val="bottom"/>
          </w:tcPr>
          <w:p w:rsidR="00F2374A" w:rsidRPr="00F35B0B" w:rsidRDefault="00F2374A" w:rsidP="00FA2027">
            <w:pPr>
              <w:jc w:val="right"/>
              <w:rPr>
                <w:rFonts w:ascii="Times New Roman" w:hAnsi="Times New Roman"/>
                <w:b/>
                <w:color w:val="000000"/>
                <w:sz w:val="24"/>
                <w:szCs w:val="24"/>
              </w:rPr>
            </w:pPr>
            <w:r w:rsidRPr="00F35B0B">
              <w:rPr>
                <w:rFonts w:ascii="Times New Roman" w:hAnsi="Times New Roman"/>
                <w:b/>
                <w:color w:val="000000"/>
                <w:sz w:val="24"/>
                <w:szCs w:val="24"/>
              </w:rPr>
              <w:t>32</w:t>
            </w:r>
          </w:p>
        </w:tc>
        <w:tc>
          <w:tcPr>
            <w:tcW w:w="567" w:type="dxa"/>
            <w:vAlign w:val="bottom"/>
          </w:tcPr>
          <w:p w:rsidR="00F2374A" w:rsidRPr="00F35B0B" w:rsidRDefault="00F2374A" w:rsidP="00FA2027">
            <w:pPr>
              <w:jc w:val="right"/>
              <w:rPr>
                <w:rFonts w:ascii="Times New Roman" w:hAnsi="Times New Roman"/>
                <w:color w:val="000000"/>
                <w:sz w:val="24"/>
                <w:szCs w:val="24"/>
              </w:rPr>
            </w:pPr>
            <w:r w:rsidRPr="00F35B0B">
              <w:rPr>
                <w:rFonts w:ascii="Times New Roman" w:hAnsi="Times New Roman"/>
                <w:color w:val="000000"/>
                <w:sz w:val="24"/>
                <w:szCs w:val="24"/>
              </w:rPr>
              <w:t>0</w:t>
            </w:r>
          </w:p>
        </w:tc>
        <w:tc>
          <w:tcPr>
            <w:tcW w:w="1418" w:type="dxa"/>
            <w:vAlign w:val="bottom"/>
          </w:tcPr>
          <w:p w:rsidR="00F2374A" w:rsidRPr="00F35B0B" w:rsidRDefault="00F2374A" w:rsidP="00FA2027">
            <w:pPr>
              <w:jc w:val="right"/>
              <w:rPr>
                <w:rFonts w:ascii="Times New Roman" w:hAnsi="Times New Roman"/>
                <w:color w:val="000000"/>
                <w:sz w:val="24"/>
                <w:szCs w:val="24"/>
              </w:rPr>
            </w:pPr>
            <w:r w:rsidRPr="00F35B0B">
              <w:rPr>
                <w:rFonts w:ascii="Times New Roman" w:hAnsi="Times New Roman"/>
                <w:color w:val="000000"/>
                <w:sz w:val="24"/>
                <w:szCs w:val="24"/>
              </w:rPr>
              <w:t>29</w:t>
            </w:r>
          </w:p>
        </w:tc>
        <w:tc>
          <w:tcPr>
            <w:tcW w:w="1134" w:type="dxa"/>
            <w:vAlign w:val="bottom"/>
          </w:tcPr>
          <w:p w:rsidR="00F2374A" w:rsidRPr="00F35B0B" w:rsidRDefault="00F2374A" w:rsidP="00FA2027">
            <w:pPr>
              <w:jc w:val="right"/>
              <w:rPr>
                <w:rFonts w:ascii="Times New Roman" w:hAnsi="Times New Roman"/>
                <w:color w:val="000000"/>
                <w:sz w:val="24"/>
                <w:szCs w:val="24"/>
              </w:rPr>
            </w:pPr>
            <w:r w:rsidRPr="00F35B0B">
              <w:rPr>
                <w:rFonts w:ascii="Times New Roman" w:hAnsi="Times New Roman"/>
                <w:color w:val="000000"/>
                <w:sz w:val="24"/>
                <w:szCs w:val="24"/>
              </w:rPr>
              <w:t>0</w:t>
            </w:r>
          </w:p>
        </w:tc>
        <w:tc>
          <w:tcPr>
            <w:tcW w:w="1276" w:type="dxa"/>
            <w:vAlign w:val="bottom"/>
          </w:tcPr>
          <w:p w:rsidR="00F2374A" w:rsidRPr="00F35B0B" w:rsidRDefault="00F2374A" w:rsidP="00FA2027">
            <w:pPr>
              <w:jc w:val="right"/>
              <w:rPr>
                <w:rFonts w:ascii="Times New Roman" w:hAnsi="Times New Roman"/>
                <w:color w:val="000000"/>
                <w:sz w:val="24"/>
                <w:szCs w:val="24"/>
              </w:rPr>
            </w:pPr>
            <w:r w:rsidRPr="00F35B0B">
              <w:rPr>
                <w:rFonts w:ascii="Times New Roman" w:hAnsi="Times New Roman"/>
                <w:color w:val="000000"/>
                <w:sz w:val="24"/>
                <w:szCs w:val="24"/>
              </w:rPr>
              <w:t>3</w:t>
            </w:r>
          </w:p>
        </w:tc>
      </w:tr>
      <w:tr w:rsidR="00F2374A" w:rsidRPr="00F35B0B" w:rsidTr="00F0243F">
        <w:tc>
          <w:tcPr>
            <w:tcW w:w="3544" w:type="dxa"/>
          </w:tcPr>
          <w:p w:rsidR="00F2374A" w:rsidRPr="00F35B0B" w:rsidRDefault="00F2374A" w:rsidP="00FA2027">
            <w:pPr>
              <w:rPr>
                <w:rFonts w:ascii="Times New Roman" w:hAnsi="Times New Roman"/>
                <w:b/>
                <w:sz w:val="24"/>
                <w:szCs w:val="24"/>
              </w:rPr>
            </w:pPr>
            <w:r w:rsidRPr="00F35B0B">
              <w:rPr>
                <w:rFonts w:ascii="Times New Roman" w:hAnsi="Times New Roman"/>
                <w:b/>
                <w:sz w:val="24"/>
                <w:szCs w:val="24"/>
              </w:rPr>
              <w:t>Количество контрактов, заключенных по итогам процедур размещения закупок конкурентными способами</w:t>
            </w:r>
          </w:p>
          <w:p w:rsidR="00F2374A" w:rsidRPr="00F35B0B" w:rsidRDefault="00F2374A" w:rsidP="00FA2027">
            <w:pPr>
              <w:rPr>
                <w:rFonts w:ascii="Times New Roman" w:hAnsi="Times New Roman"/>
                <w:b/>
                <w:sz w:val="24"/>
                <w:szCs w:val="24"/>
              </w:rPr>
            </w:pPr>
            <w:r w:rsidRPr="00F35B0B">
              <w:rPr>
                <w:rFonts w:ascii="Times New Roman" w:hAnsi="Times New Roman"/>
                <w:b/>
                <w:sz w:val="24"/>
                <w:szCs w:val="24"/>
              </w:rPr>
              <w:t xml:space="preserve">, в том числе: </w:t>
            </w:r>
          </w:p>
        </w:tc>
        <w:tc>
          <w:tcPr>
            <w:tcW w:w="1559" w:type="dxa"/>
            <w:vAlign w:val="bottom"/>
          </w:tcPr>
          <w:p w:rsidR="00F2374A" w:rsidRPr="00F35B0B" w:rsidRDefault="00F2374A" w:rsidP="00FA2027">
            <w:pPr>
              <w:jc w:val="right"/>
              <w:rPr>
                <w:rFonts w:ascii="Times New Roman" w:hAnsi="Times New Roman"/>
                <w:b/>
                <w:sz w:val="24"/>
                <w:szCs w:val="24"/>
              </w:rPr>
            </w:pPr>
            <w:r w:rsidRPr="00F35B0B">
              <w:rPr>
                <w:rFonts w:ascii="Times New Roman" w:hAnsi="Times New Roman"/>
                <w:b/>
                <w:sz w:val="24"/>
                <w:szCs w:val="24"/>
              </w:rPr>
              <w:t>81</w:t>
            </w:r>
          </w:p>
        </w:tc>
        <w:tc>
          <w:tcPr>
            <w:tcW w:w="567" w:type="dxa"/>
            <w:vAlign w:val="bottom"/>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0</w:t>
            </w:r>
          </w:p>
        </w:tc>
        <w:tc>
          <w:tcPr>
            <w:tcW w:w="1418" w:type="dxa"/>
            <w:vAlign w:val="bottom"/>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70</w:t>
            </w:r>
          </w:p>
        </w:tc>
        <w:tc>
          <w:tcPr>
            <w:tcW w:w="1134" w:type="dxa"/>
            <w:vAlign w:val="bottom"/>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2</w:t>
            </w:r>
          </w:p>
        </w:tc>
        <w:tc>
          <w:tcPr>
            <w:tcW w:w="1276" w:type="dxa"/>
            <w:vAlign w:val="bottom"/>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9</w:t>
            </w:r>
          </w:p>
        </w:tc>
      </w:tr>
      <w:tr w:rsidR="00F2374A" w:rsidRPr="00F35B0B" w:rsidTr="00F0243F">
        <w:tc>
          <w:tcPr>
            <w:tcW w:w="3544" w:type="dxa"/>
          </w:tcPr>
          <w:p w:rsidR="00F2374A" w:rsidRPr="00F35B0B" w:rsidRDefault="00F2374A" w:rsidP="00FA2027">
            <w:pPr>
              <w:rPr>
                <w:rFonts w:ascii="Times New Roman" w:hAnsi="Times New Roman"/>
                <w:b/>
                <w:sz w:val="24"/>
                <w:szCs w:val="24"/>
              </w:rPr>
            </w:pPr>
            <w:r w:rsidRPr="00F35B0B">
              <w:rPr>
                <w:rFonts w:ascii="Times New Roman" w:hAnsi="Times New Roman"/>
                <w:b/>
                <w:sz w:val="24"/>
                <w:szCs w:val="24"/>
              </w:rPr>
              <w:t>- среди СМП и СОНО</w:t>
            </w:r>
          </w:p>
        </w:tc>
        <w:tc>
          <w:tcPr>
            <w:tcW w:w="1559" w:type="dxa"/>
            <w:vAlign w:val="bottom"/>
          </w:tcPr>
          <w:p w:rsidR="00F2374A" w:rsidRPr="00F35B0B" w:rsidRDefault="00F2374A" w:rsidP="00FA2027">
            <w:pPr>
              <w:jc w:val="right"/>
              <w:rPr>
                <w:rFonts w:ascii="Times New Roman" w:hAnsi="Times New Roman"/>
                <w:b/>
                <w:sz w:val="24"/>
                <w:szCs w:val="24"/>
              </w:rPr>
            </w:pPr>
            <w:r w:rsidRPr="00F35B0B">
              <w:rPr>
                <w:rFonts w:ascii="Times New Roman" w:hAnsi="Times New Roman"/>
                <w:b/>
                <w:sz w:val="24"/>
                <w:szCs w:val="24"/>
              </w:rPr>
              <w:t>31</w:t>
            </w:r>
          </w:p>
        </w:tc>
        <w:tc>
          <w:tcPr>
            <w:tcW w:w="567" w:type="dxa"/>
            <w:vAlign w:val="bottom"/>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0</w:t>
            </w:r>
          </w:p>
        </w:tc>
        <w:tc>
          <w:tcPr>
            <w:tcW w:w="1418" w:type="dxa"/>
            <w:vAlign w:val="bottom"/>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28</w:t>
            </w:r>
          </w:p>
        </w:tc>
        <w:tc>
          <w:tcPr>
            <w:tcW w:w="1134" w:type="dxa"/>
            <w:vAlign w:val="bottom"/>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0</w:t>
            </w:r>
          </w:p>
        </w:tc>
        <w:tc>
          <w:tcPr>
            <w:tcW w:w="1276" w:type="dxa"/>
            <w:vAlign w:val="bottom"/>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3</w:t>
            </w:r>
          </w:p>
        </w:tc>
      </w:tr>
      <w:tr w:rsidR="00F2374A" w:rsidRPr="00F35B0B" w:rsidTr="00F0243F">
        <w:tc>
          <w:tcPr>
            <w:tcW w:w="3544" w:type="dxa"/>
          </w:tcPr>
          <w:p w:rsidR="00F2374A" w:rsidRPr="00F35B0B" w:rsidRDefault="00F2374A" w:rsidP="00FA2027">
            <w:pPr>
              <w:rPr>
                <w:rFonts w:ascii="Times New Roman" w:hAnsi="Times New Roman"/>
                <w:b/>
                <w:sz w:val="24"/>
                <w:szCs w:val="24"/>
              </w:rPr>
            </w:pPr>
            <w:r w:rsidRPr="00F35B0B">
              <w:rPr>
                <w:rFonts w:ascii="Times New Roman" w:hAnsi="Times New Roman"/>
                <w:b/>
                <w:sz w:val="24"/>
                <w:szCs w:val="24"/>
              </w:rPr>
              <w:t>- с единственным поставщиком (подрядчиком, исполнителем).</w:t>
            </w:r>
          </w:p>
        </w:tc>
        <w:tc>
          <w:tcPr>
            <w:tcW w:w="1559" w:type="dxa"/>
            <w:vAlign w:val="bottom"/>
          </w:tcPr>
          <w:p w:rsidR="00F2374A" w:rsidRPr="00F35B0B" w:rsidRDefault="00F2374A" w:rsidP="00FA2027">
            <w:pPr>
              <w:jc w:val="right"/>
              <w:rPr>
                <w:rFonts w:ascii="Times New Roman" w:hAnsi="Times New Roman"/>
                <w:b/>
                <w:sz w:val="24"/>
                <w:szCs w:val="24"/>
              </w:rPr>
            </w:pPr>
            <w:r w:rsidRPr="00F35B0B">
              <w:rPr>
                <w:rFonts w:ascii="Times New Roman" w:hAnsi="Times New Roman"/>
                <w:b/>
                <w:sz w:val="24"/>
                <w:szCs w:val="24"/>
              </w:rPr>
              <w:t>48</w:t>
            </w:r>
          </w:p>
        </w:tc>
        <w:tc>
          <w:tcPr>
            <w:tcW w:w="567" w:type="dxa"/>
            <w:vAlign w:val="bottom"/>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0</w:t>
            </w:r>
          </w:p>
        </w:tc>
        <w:tc>
          <w:tcPr>
            <w:tcW w:w="1418" w:type="dxa"/>
            <w:vAlign w:val="bottom"/>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40</w:t>
            </w:r>
          </w:p>
        </w:tc>
        <w:tc>
          <w:tcPr>
            <w:tcW w:w="1134" w:type="dxa"/>
            <w:vAlign w:val="bottom"/>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2</w:t>
            </w:r>
          </w:p>
        </w:tc>
        <w:tc>
          <w:tcPr>
            <w:tcW w:w="1276" w:type="dxa"/>
            <w:vAlign w:val="bottom"/>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6</w:t>
            </w:r>
          </w:p>
        </w:tc>
      </w:tr>
      <w:tr w:rsidR="00F2374A" w:rsidRPr="00F35B0B" w:rsidTr="00F0243F">
        <w:tc>
          <w:tcPr>
            <w:tcW w:w="3544" w:type="dxa"/>
          </w:tcPr>
          <w:p w:rsidR="00F2374A" w:rsidRPr="00F35B0B" w:rsidRDefault="00F2374A" w:rsidP="00FA2027">
            <w:pPr>
              <w:rPr>
                <w:rFonts w:ascii="Times New Roman" w:hAnsi="Times New Roman"/>
                <w:b/>
                <w:sz w:val="24"/>
                <w:szCs w:val="24"/>
              </w:rPr>
            </w:pPr>
            <w:r w:rsidRPr="00F35B0B">
              <w:rPr>
                <w:rFonts w:ascii="Times New Roman" w:hAnsi="Times New Roman"/>
                <w:b/>
                <w:sz w:val="24"/>
                <w:szCs w:val="24"/>
              </w:rPr>
              <w:t xml:space="preserve">Сумма средств, предусмотренных на финансирование заключенных контрактов, </w:t>
            </w:r>
            <w:r w:rsidR="00235810" w:rsidRPr="00F35B0B">
              <w:rPr>
                <w:rFonts w:ascii="Times New Roman" w:hAnsi="Times New Roman"/>
                <w:b/>
                <w:sz w:val="24"/>
                <w:szCs w:val="24"/>
              </w:rPr>
              <w:t>тыс. руб</w:t>
            </w:r>
            <w:r w:rsidR="00235810">
              <w:rPr>
                <w:rFonts w:ascii="Times New Roman" w:hAnsi="Times New Roman"/>
                <w:b/>
                <w:sz w:val="24"/>
                <w:szCs w:val="24"/>
              </w:rPr>
              <w:t>.</w:t>
            </w:r>
          </w:p>
        </w:tc>
        <w:tc>
          <w:tcPr>
            <w:tcW w:w="1559" w:type="dxa"/>
            <w:vAlign w:val="center"/>
          </w:tcPr>
          <w:p w:rsidR="00F2374A" w:rsidRPr="00F35B0B" w:rsidRDefault="00F2374A" w:rsidP="00FA2027">
            <w:pPr>
              <w:jc w:val="right"/>
              <w:rPr>
                <w:rFonts w:ascii="Times New Roman" w:hAnsi="Times New Roman"/>
                <w:b/>
                <w:sz w:val="24"/>
                <w:szCs w:val="24"/>
              </w:rPr>
            </w:pPr>
            <w:r w:rsidRPr="00F35B0B">
              <w:rPr>
                <w:rFonts w:ascii="Times New Roman" w:hAnsi="Times New Roman"/>
                <w:b/>
                <w:sz w:val="24"/>
                <w:szCs w:val="24"/>
              </w:rPr>
              <w:t>146 986,20</w:t>
            </w:r>
          </w:p>
        </w:tc>
        <w:tc>
          <w:tcPr>
            <w:tcW w:w="567" w:type="dxa"/>
            <w:vAlign w:val="center"/>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0</w:t>
            </w:r>
          </w:p>
        </w:tc>
        <w:tc>
          <w:tcPr>
            <w:tcW w:w="1418" w:type="dxa"/>
            <w:vAlign w:val="center"/>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139 904,0</w:t>
            </w:r>
          </w:p>
        </w:tc>
        <w:tc>
          <w:tcPr>
            <w:tcW w:w="1134" w:type="dxa"/>
            <w:vAlign w:val="center"/>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4510,0</w:t>
            </w:r>
          </w:p>
        </w:tc>
        <w:tc>
          <w:tcPr>
            <w:tcW w:w="1276" w:type="dxa"/>
            <w:vAlign w:val="center"/>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2 572,20</w:t>
            </w:r>
          </w:p>
        </w:tc>
      </w:tr>
      <w:tr w:rsidR="00F2374A" w:rsidRPr="00F35B0B" w:rsidTr="00F0243F">
        <w:tc>
          <w:tcPr>
            <w:tcW w:w="3544" w:type="dxa"/>
          </w:tcPr>
          <w:p w:rsidR="00F2374A" w:rsidRPr="00F35B0B" w:rsidRDefault="00F2374A" w:rsidP="00FA2027">
            <w:pPr>
              <w:rPr>
                <w:rFonts w:ascii="Times New Roman" w:hAnsi="Times New Roman"/>
                <w:b/>
                <w:sz w:val="24"/>
                <w:szCs w:val="24"/>
              </w:rPr>
            </w:pPr>
            <w:r w:rsidRPr="00F35B0B">
              <w:rPr>
                <w:rFonts w:ascii="Times New Roman" w:hAnsi="Times New Roman"/>
                <w:b/>
                <w:sz w:val="24"/>
                <w:szCs w:val="24"/>
              </w:rPr>
              <w:t xml:space="preserve">Фактическая сумма заключенных контрактов, </w:t>
            </w:r>
            <w:r w:rsidR="00235810" w:rsidRPr="00F35B0B">
              <w:rPr>
                <w:rFonts w:ascii="Times New Roman" w:hAnsi="Times New Roman"/>
                <w:b/>
                <w:sz w:val="24"/>
                <w:szCs w:val="24"/>
              </w:rPr>
              <w:t>тыс.</w:t>
            </w:r>
            <w:r w:rsidR="00235810">
              <w:rPr>
                <w:rFonts w:ascii="Times New Roman" w:hAnsi="Times New Roman"/>
                <w:b/>
                <w:sz w:val="24"/>
                <w:szCs w:val="24"/>
              </w:rPr>
              <w:t xml:space="preserve"> </w:t>
            </w:r>
            <w:r w:rsidR="00235810" w:rsidRPr="00F35B0B">
              <w:rPr>
                <w:rFonts w:ascii="Times New Roman" w:hAnsi="Times New Roman"/>
                <w:b/>
                <w:sz w:val="24"/>
                <w:szCs w:val="24"/>
              </w:rPr>
              <w:t>руб</w:t>
            </w:r>
            <w:r w:rsidRPr="00F35B0B">
              <w:rPr>
                <w:rFonts w:ascii="Times New Roman" w:hAnsi="Times New Roman"/>
                <w:b/>
                <w:sz w:val="24"/>
                <w:szCs w:val="24"/>
              </w:rPr>
              <w:t>. в том числе:</w:t>
            </w:r>
          </w:p>
        </w:tc>
        <w:tc>
          <w:tcPr>
            <w:tcW w:w="1559" w:type="dxa"/>
            <w:vAlign w:val="center"/>
          </w:tcPr>
          <w:p w:rsidR="00F2374A" w:rsidRPr="00F35B0B" w:rsidRDefault="00F2374A" w:rsidP="00FA2027">
            <w:pPr>
              <w:jc w:val="right"/>
              <w:rPr>
                <w:rFonts w:ascii="Times New Roman" w:hAnsi="Times New Roman"/>
                <w:b/>
                <w:sz w:val="24"/>
                <w:szCs w:val="24"/>
              </w:rPr>
            </w:pPr>
            <w:r w:rsidRPr="00F35B0B">
              <w:rPr>
                <w:rFonts w:ascii="Times New Roman" w:hAnsi="Times New Roman"/>
                <w:b/>
                <w:sz w:val="24"/>
                <w:szCs w:val="24"/>
              </w:rPr>
              <w:t>113 790,0</w:t>
            </w:r>
          </w:p>
        </w:tc>
        <w:tc>
          <w:tcPr>
            <w:tcW w:w="567" w:type="dxa"/>
            <w:vAlign w:val="center"/>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0</w:t>
            </w:r>
          </w:p>
        </w:tc>
        <w:tc>
          <w:tcPr>
            <w:tcW w:w="1418" w:type="dxa"/>
            <w:vAlign w:val="center"/>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108 891,0</w:t>
            </w:r>
          </w:p>
        </w:tc>
        <w:tc>
          <w:tcPr>
            <w:tcW w:w="1134" w:type="dxa"/>
            <w:vAlign w:val="center"/>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3 500,0</w:t>
            </w:r>
          </w:p>
        </w:tc>
        <w:tc>
          <w:tcPr>
            <w:tcW w:w="1276" w:type="dxa"/>
            <w:vAlign w:val="center"/>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1 399,0</w:t>
            </w:r>
          </w:p>
        </w:tc>
      </w:tr>
      <w:tr w:rsidR="00F2374A" w:rsidRPr="00F35B0B" w:rsidTr="00F0243F">
        <w:tc>
          <w:tcPr>
            <w:tcW w:w="3544" w:type="dxa"/>
          </w:tcPr>
          <w:p w:rsidR="00F2374A" w:rsidRPr="00F35B0B" w:rsidRDefault="00F2374A" w:rsidP="00FA2027">
            <w:pPr>
              <w:rPr>
                <w:rFonts w:ascii="Times New Roman" w:hAnsi="Times New Roman"/>
                <w:b/>
                <w:sz w:val="24"/>
                <w:szCs w:val="24"/>
              </w:rPr>
            </w:pPr>
            <w:r w:rsidRPr="00F35B0B">
              <w:rPr>
                <w:rFonts w:ascii="Times New Roman" w:hAnsi="Times New Roman"/>
                <w:b/>
                <w:sz w:val="24"/>
                <w:szCs w:val="24"/>
              </w:rPr>
              <w:t>- среди СМП и СОНО</w:t>
            </w:r>
          </w:p>
        </w:tc>
        <w:tc>
          <w:tcPr>
            <w:tcW w:w="1559" w:type="dxa"/>
            <w:vAlign w:val="center"/>
          </w:tcPr>
          <w:p w:rsidR="00F2374A" w:rsidRPr="00F35B0B" w:rsidRDefault="00F2374A" w:rsidP="00FA2027">
            <w:pPr>
              <w:jc w:val="right"/>
              <w:rPr>
                <w:rFonts w:ascii="Times New Roman" w:hAnsi="Times New Roman"/>
                <w:b/>
                <w:sz w:val="24"/>
                <w:szCs w:val="24"/>
              </w:rPr>
            </w:pPr>
            <w:r w:rsidRPr="00F35B0B">
              <w:rPr>
                <w:rFonts w:ascii="Times New Roman" w:hAnsi="Times New Roman"/>
                <w:b/>
                <w:sz w:val="24"/>
                <w:szCs w:val="24"/>
              </w:rPr>
              <w:t>44 638,10</w:t>
            </w:r>
          </w:p>
        </w:tc>
        <w:tc>
          <w:tcPr>
            <w:tcW w:w="567" w:type="dxa"/>
            <w:vAlign w:val="center"/>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0</w:t>
            </w:r>
          </w:p>
        </w:tc>
        <w:tc>
          <w:tcPr>
            <w:tcW w:w="1418" w:type="dxa"/>
            <w:vAlign w:val="center"/>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44 507,10</w:t>
            </w:r>
          </w:p>
        </w:tc>
        <w:tc>
          <w:tcPr>
            <w:tcW w:w="1134" w:type="dxa"/>
            <w:vAlign w:val="center"/>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0</w:t>
            </w:r>
          </w:p>
        </w:tc>
        <w:tc>
          <w:tcPr>
            <w:tcW w:w="1276" w:type="dxa"/>
            <w:vAlign w:val="center"/>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131,0</w:t>
            </w:r>
          </w:p>
        </w:tc>
      </w:tr>
      <w:tr w:rsidR="00F2374A" w:rsidRPr="00F35B0B" w:rsidTr="00F0243F">
        <w:tc>
          <w:tcPr>
            <w:tcW w:w="3544" w:type="dxa"/>
          </w:tcPr>
          <w:p w:rsidR="00F2374A" w:rsidRPr="00F35B0B" w:rsidRDefault="00F2374A" w:rsidP="00FA2027">
            <w:pPr>
              <w:rPr>
                <w:rFonts w:ascii="Times New Roman" w:hAnsi="Times New Roman"/>
                <w:b/>
                <w:sz w:val="24"/>
                <w:szCs w:val="24"/>
              </w:rPr>
            </w:pPr>
            <w:r w:rsidRPr="00F35B0B">
              <w:rPr>
                <w:rFonts w:ascii="Times New Roman" w:hAnsi="Times New Roman"/>
                <w:b/>
                <w:sz w:val="24"/>
                <w:szCs w:val="24"/>
              </w:rPr>
              <w:t>- с единственным поставщиком (подрядчиком, исполнителем)</w:t>
            </w:r>
          </w:p>
        </w:tc>
        <w:tc>
          <w:tcPr>
            <w:tcW w:w="1559" w:type="dxa"/>
            <w:vAlign w:val="center"/>
          </w:tcPr>
          <w:p w:rsidR="00F2374A" w:rsidRPr="00F35B0B" w:rsidRDefault="00F2374A" w:rsidP="00FA2027">
            <w:pPr>
              <w:jc w:val="right"/>
              <w:rPr>
                <w:rFonts w:ascii="Times New Roman" w:hAnsi="Times New Roman"/>
                <w:b/>
                <w:sz w:val="24"/>
                <w:szCs w:val="24"/>
              </w:rPr>
            </w:pPr>
            <w:r w:rsidRPr="00F35B0B">
              <w:rPr>
                <w:rFonts w:ascii="Times New Roman" w:hAnsi="Times New Roman"/>
                <w:b/>
                <w:sz w:val="24"/>
                <w:szCs w:val="24"/>
              </w:rPr>
              <w:t>67 869,20</w:t>
            </w:r>
          </w:p>
        </w:tc>
        <w:tc>
          <w:tcPr>
            <w:tcW w:w="567" w:type="dxa"/>
            <w:vAlign w:val="center"/>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0</w:t>
            </w:r>
          </w:p>
        </w:tc>
        <w:tc>
          <w:tcPr>
            <w:tcW w:w="1418" w:type="dxa"/>
            <w:vAlign w:val="center"/>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63 101,10</w:t>
            </w:r>
          </w:p>
        </w:tc>
        <w:tc>
          <w:tcPr>
            <w:tcW w:w="1134" w:type="dxa"/>
            <w:vAlign w:val="center"/>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3 500,0</w:t>
            </w:r>
          </w:p>
        </w:tc>
        <w:tc>
          <w:tcPr>
            <w:tcW w:w="1276" w:type="dxa"/>
            <w:vAlign w:val="center"/>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1 268,10</w:t>
            </w:r>
          </w:p>
        </w:tc>
      </w:tr>
      <w:tr w:rsidR="00F2374A" w:rsidRPr="00F35B0B" w:rsidTr="00F0243F">
        <w:tc>
          <w:tcPr>
            <w:tcW w:w="3544" w:type="dxa"/>
          </w:tcPr>
          <w:p w:rsidR="00F2374A" w:rsidRPr="00F35B0B" w:rsidRDefault="00F2374A" w:rsidP="00FA2027">
            <w:pPr>
              <w:rPr>
                <w:rFonts w:ascii="Times New Roman" w:hAnsi="Times New Roman"/>
                <w:b/>
                <w:sz w:val="24"/>
                <w:szCs w:val="24"/>
              </w:rPr>
            </w:pPr>
            <w:r w:rsidRPr="00F35B0B">
              <w:rPr>
                <w:rFonts w:ascii="Times New Roman" w:hAnsi="Times New Roman"/>
                <w:b/>
                <w:sz w:val="24"/>
                <w:szCs w:val="24"/>
              </w:rPr>
              <w:t>Экономия, тыс</w:t>
            </w:r>
            <w:r w:rsidR="00235810" w:rsidRPr="00F35B0B">
              <w:rPr>
                <w:rFonts w:ascii="Times New Roman" w:hAnsi="Times New Roman"/>
                <w:b/>
                <w:sz w:val="24"/>
                <w:szCs w:val="24"/>
              </w:rPr>
              <w:t>. р</w:t>
            </w:r>
            <w:r w:rsidRPr="00F35B0B">
              <w:rPr>
                <w:rFonts w:ascii="Times New Roman" w:hAnsi="Times New Roman"/>
                <w:b/>
                <w:sz w:val="24"/>
                <w:szCs w:val="24"/>
              </w:rPr>
              <w:t>уб.</w:t>
            </w:r>
          </w:p>
        </w:tc>
        <w:tc>
          <w:tcPr>
            <w:tcW w:w="1559" w:type="dxa"/>
            <w:vAlign w:val="center"/>
          </w:tcPr>
          <w:p w:rsidR="00F2374A" w:rsidRPr="00F35B0B" w:rsidRDefault="00F2374A" w:rsidP="00FA2027">
            <w:pPr>
              <w:jc w:val="right"/>
              <w:rPr>
                <w:rFonts w:ascii="Times New Roman" w:hAnsi="Times New Roman"/>
                <w:b/>
                <w:sz w:val="24"/>
                <w:szCs w:val="24"/>
              </w:rPr>
            </w:pPr>
            <w:r w:rsidRPr="00F35B0B">
              <w:rPr>
                <w:rFonts w:ascii="Times New Roman" w:hAnsi="Times New Roman"/>
                <w:b/>
                <w:sz w:val="24"/>
                <w:szCs w:val="24"/>
              </w:rPr>
              <w:t>33 197,10</w:t>
            </w:r>
          </w:p>
        </w:tc>
        <w:tc>
          <w:tcPr>
            <w:tcW w:w="567" w:type="dxa"/>
            <w:vAlign w:val="center"/>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0</w:t>
            </w:r>
          </w:p>
        </w:tc>
        <w:tc>
          <w:tcPr>
            <w:tcW w:w="1418" w:type="dxa"/>
            <w:vAlign w:val="center"/>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31 013,10</w:t>
            </w:r>
          </w:p>
        </w:tc>
        <w:tc>
          <w:tcPr>
            <w:tcW w:w="1134" w:type="dxa"/>
            <w:vAlign w:val="center"/>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1 010,0</w:t>
            </w:r>
          </w:p>
        </w:tc>
        <w:tc>
          <w:tcPr>
            <w:tcW w:w="1276" w:type="dxa"/>
            <w:vAlign w:val="center"/>
          </w:tcPr>
          <w:p w:rsidR="00F2374A" w:rsidRPr="00F35B0B" w:rsidRDefault="00F2374A" w:rsidP="00FA2027">
            <w:pPr>
              <w:jc w:val="right"/>
              <w:rPr>
                <w:rFonts w:ascii="Times New Roman" w:hAnsi="Times New Roman"/>
                <w:sz w:val="24"/>
                <w:szCs w:val="24"/>
              </w:rPr>
            </w:pPr>
            <w:r w:rsidRPr="00F35B0B">
              <w:rPr>
                <w:rFonts w:ascii="Times New Roman" w:hAnsi="Times New Roman"/>
                <w:sz w:val="24"/>
                <w:szCs w:val="24"/>
              </w:rPr>
              <w:t>1 174,0</w:t>
            </w:r>
          </w:p>
        </w:tc>
      </w:tr>
    </w:tbl>
    <w:p w:rsidR="00F2374A" w:rsidRPr="00F35B0B" w:rsidRDefault="00F2374A" w:rsidP="00FA2027">
      <w:pPr>
        <w:spacing w:after="0" w:line="240" w:lineRule="auto"/>
        <w:rPr>
          <w:rFonts w:ascii="Times New Roman" w:hAnsi="Times New Roman"/>
          <w:b/>
          <w:sz w:val="24"/>
          <w:szCs w:val="24"/>
        </w:rPr>
      </w:pPr>
    </w:p>
    <w:p w:rsidR="00DF12DF" w:rsidRPr="00F35B0B" w:rsidRDefault="00F2374A" w:rsidP="00FA2027">
      <w:pPr>
        <w:spacing w:after="0" w:line="240" w:lineRule="auto"/>
        <w:ind w:firstLine="709"/>
        <w:rPr>
          <w:rFonts w:ascii="Times New Roman" w:hAnsi="Times New Roman"/>
          <w:b/>
          <w:sz w:val="24"/>
          <w:szCs w:val="24"/>
        </w:rPr>
      </w:pPr>
      <w:r w:rsidRPr="00F35B0B">
        <w:rPr>
          <w:rFonts w:ascii="Times New Roman" w:hAnsi="Times New Roman"/>
          <w:sz w:val="24"/>
          <w:szCs w:val="24"/>
        </w:rPr>
        <w:t>Анализ способов проведения закупок за 2018 год показал, что значительных изменений в структуре в сравнении с аналогичным периодом 2017 года не произошло: по</w:t>
      </w:r>
      <w:r w:rsidR="00235810">
        <w:rPr>
          <w:rFonts w:ascii="Times New Roman" w:hAnsi="Times New Roman"/>
          <w:sz w:val="24"/>
          <w:szCs w:val="24"/>
        </w:rPr>
        <w:t>-</w:t>
      </w:r>
      <w:r w:rsidRPr="00F35B0B">
        <w:rPr>
          <w:rFonts w:ascii="Times New Roman" w:hAnsi="Times New Roman"/>
          <w:sz w:val="24"/>
          <w:szCs w:val="24"/>
        </w:rPr>
        <w:t>прежнему преобладающим способом является электронный аукцион – 82,2% (2017-76,8%), запрос котировок – 14,9% (2017-23,2%), запрос предложений – 2,9% (2017 – не проводились).</w:t>
      </w:r>
      <w:r w:rsidRPr="00F35B0B">
        <w:rPr>
          <w:rFonts w:ascii="Times New Roman" w:hAnsi="Times New Roman"/>
          <w:b/>
          <w:sz w:val="24"/>
          <w:szCs w:val="24"/>
        </w:rPr>
        <w:t xml:space="preserve"> </w:t>
      </w:r>
      <w:r w:rsidRPr="00F35B0B">
        <w:rPr>
          <w:rFonts w:ascii="Times New Roman" w:hAnsi="Times New Roman"/>
          <w:sz w:val="24"/>
          <w:szCs w:val="24"/>
        </w:rPr>
        <w:t>Выбор заказчиками способов определения поставщика (подрядчика, исполнителя) запрос котировок и запрос предложений, используются не часто (заявки участниками предоставляются на бумажном носителе в запечатанных конвертах по почте или лично в уполномоченный орган), а так же из</w:t>
      </w:r>
      <w:r w:rsidR="00F40724">
        <w:rPr>
          <w:rFonts w:ascii="Times New Roman" w:hAnsi="Times New Roman"/>
          <w:sz w:val="24"/>
          <w:szCs w:val="24"/>
        </w:rPr>
        <w:t>-</w:t>
      </w:r>
      <w:r w:rsidRPr="00F35B0B">
        <w:rPr>
          <w:rFonts w:ascii="Times New Roman" w:hAnsi="Times New Roman"/>
          <w:sz w:val="24"/>
          <w:szCs w:val="24"/>
        </w:rPr>
        <w:t xml:space="preserve">за ограничений по возможным объемам закупок (не более 15% от совокупного годового объема закупок), а запрос </w:t>
      </w:r>
      <w:r w:rsidR="00235810" w:rsidRPr="00F35B0B">
        <w:rPr>
          <w:rFonts w:ascii="Times New Roman" w:hAnsi="Times New Roman"/>
          <w:sz w:val="24"/>
          <w:szCs w:val="24"/>
        </w:rPr>
        <w:t>предложений,</w:t>
      </w:r>
      <w:r w:rsidRPr="00F35B0B">
        <w:rPr>
          <w:rFonts w:ascii="Times New Roman" w:hAnsi="Times New Roman"/>
          <w:sz w:val="24"/>
          <w:szCs w:val="24"/>
        </w:rPr>
        <w:t xml:space="preserve"> </w:t>
      </w:r>
      <w:r w:rsidR="00235810" w:rsidRPr="00F35B0B">
        <w:rPr>
          <w:rFonts w:ascii="Times New Roman" w:hAnsi="Times New Roman"/>
          <w:sz w:val="24"/>
          <w:szCs w:val="24"/>
        </w:rPr>
        <w:t>возможно,</w:t>
      </w:r>
      <w:r w:rsidRPr="00F35B0B">
        <w:rPr>
          <w:rFonts w:ascii="Times New Roman" w:hAnsi="Times New Roman"/>
          <w:sz w:val="24"/>
          <w:szCs w:val="24"/>
        </w:rPr>
        <w:t xml:space="preserve"> проводить, только в немногих случаях, предусмотренных п.2 ст.83 ФЗ №</w:t>
      </w:r>
      <w:r w:rsidR="00F40724">
        <w:rPr>
          <w:rFonts w:ascii="Times New Roman" w:hAnsi="Times New Roman"/>
          <w:sz w:val="24"/>
          <w:szCs w:val="24"/>
        </w:rPr>
        <w:t xml:space="preserve"> </w:t>
      </w:r>
      <w:r w:rsidRPr="00F35B0B">
        <w:rPr>
          <w:rFonts w:ascii="Times New Roman" w:hAnsi="Times New Roman"/>
          <w:sz w:val="24"/>
          <w:szCs w:val="24"/>
        </w:rPr>
        <w:t>44.</w:t>
      </w:r>
    </w:p>
    <w:p w:rsidR="00F2374A" w:rsidRPr="00F35B0B" w:rsidRDefault="00F2374A" w:rsidP="00FA2027">
      <w:pPr>
        <w:spacing w:after="0" w:line="240" w:lineRule="auto"/>
        <w:ind w:firstLine="709"/>
        <w:rPr>
          <w:rFonts w:ascii="Times New Roman" w:hAnsi="Times New Roman"/>
          <w:sz w:val="24"/>
          <w:szCs w:val="24"/>
        </w:rPr>
      </w:pPr>
      <w:r w:rsidRPr="00F35B0B">
        <w:rPr>
          <w:rFonts w:ascii="Times New Roman" w:hAnsi="Times New Roman"/>
          <w:sz w:val="24"/>
          <w:szCs w:val="24"/>
        </w:rPr>
        <w:t xml:space="preserve">Доля конкурентных процедур, признанных несостоявшимися (не подано ни одной заявки или подана 1 заявка на участие) за 2018 год (68,3%) увеличилась на 4 % в сравнении с аналогичным периодом 2017 года (64,3%). В целом высокий  показатель объясняется низкой  конкуренцией (за 2018 год на 101 объявленную процедуру  - 187 участников закупок) в связи с труднодоступностью района и региона в целом для участников из других регионов страны. </w:t>
      </w:r>
    </w:p>
    <w:p w:rsidR="00F2374A" w:rsidRPr="00F35B0B" w:rsidRDefault="00F2374A"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Снижение начальных (максимальных) цен контрактов по результатам проведенных процедур (сумма экономии по результатам проведенных процедур) за 2018 год составляет 22,6% (2017 – 17,7%) вследствие незначительного повышения активности участников закупок.</w:t>
      </w:r>
    </w:p>
    <w:p w:rsidR="00F70088" w:rsidRDefault="00F2374A"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Совокупный объем средств финансового обеспечения  контрактов, заключенных среди субъектов малого предпринимательства и социально ориентированных некоммерческих организаций</w:t>
      </w:r>
      <w:r w:rsidRPr="00F35B0B">
        <w:rPr>
          <w:rFonts w:ascii="Times New Roman" w:hAnsi="Times New Roman"/>
          <w:b/>
          <w:sz w:val="24"/>
          <w:szCs w:val="24"/>
        </w:rPr>
        <w:t xml:space="preserve"> (</w:t>
      </w:r>
      <w:r w:rsidRPr="00F35B0B">
        <w:rPr>
          <w:rFonts w:ascii="Times New Roman" w:hAnsi="Times New Roman"/>
          <w:sz w:val="24"/>
          <w:szCs w:val="24"/>
        </w:rPr>
        <w:t xml:space="preserve">без учета объема  контрактов, заключенных с </w:t>
      </w:r>
      <w:r w:rsidRPr="00F35B0B">
        <w:rPr>
          <w:rFonts w:ascii="Times New Roman" w:hAnsi="Times New Roman"/>
          <w:sz w:val="24"/>
          <w:szCs w:val="24"/>
        </w:rPr>
        <w:lastRenderedPageBreak/>
        <w:t>единственным участником закупки по результатам проведенных процедур</w:t>
      </w:r>
      <w:r w:rsidRPr="00F35B0B">
        <w:rPr>
          <w:rFonts w:ascii="Times New Roman" w:hAnsi="Times New Roman"/>
          <w:b/>
          <w:sz w:val="24"/>
          <w:szCs w:val="24"/>
        </w:rPr>
        <w:t xml:space="preserve">) </w:t>
      </w:r>
      <w:r w:rsidRPr="00F35B0B">
        <w:rPr>
          <w:rFonts w:ascii="Times New Roman" w:hAnsi="Times New Roman"/>
          <w:sz w:val="24"/>
          <w:szCs w:val="24"/>
        </w:rPr>
        <w:t>составляет 97,3%  (2017-97,0%) от общей суммы контрактов по итогам состоявшихся процедур.</w:t>
      </w:r>
    </w:p>
    <w:p w:rsidR="00F40724" w:rsidRPr="00F35B0B" w:rsidRDefault="00F40724" w:rsidP="00FA2027">
      <w:pPr>
        <w:spacing w:after="0" w:line="240" w:lineRule="auto"/>
        <w:ind w:firstLine="709"/>
        <w:jc w:val="both"/>
        <w:rPr>
          <w:rFonts w:ascii="Times New Roman" w:hAnsi="Times New Roman"/>
          <w:sz w:val="24"/>
          <w:szCs w:val="24"/>
        </w:rPr>
      </w:pPr>
    </w:p>
    <w:p w:rsidR="004F563C" w:rsidRPr="00F35B0B" w:rsidRDefault="00E66890" w:rsidP="00FA2027">
      <w:pPr>
        <w:spacing w:after="0" w:line="240" w:lineRule="auto"/>
        <w:jc w:val="center"/>
        <w:rPr>
          <w:rFonts w:ascii="Times New Roman" w:hAnsi="Times New Roman"/>
          <w:b/>
          <w:sz w:val="24"/>
          <w:szCs w:val="24"/>
        </w:rPr>
      </w:pPr>
      <w:r w:rsidRPr="00F35B0B">
        <w:rPr>
          <w:rFonts w:ascii="Times New Roman" w:hAnsi="Times New Roman"/>
          <w:b/>
          <w:sz w:val="24"/>
          <w:szCs w:val="24"/>
        </w:rPr>
        <w:t>Местный бюджет</w:t>
      </w:r>
    </w:p>
    <w:p w:rsidR="00F0243F" w:rsidRPr="00F35B0B" w:rsidRDefault="00F0243F" w:rsidP="00FA2027">
      <w:pPr>
        <w:spacing w:after="0" w:line="240" w:lineRule="auto"/>
        <w:ind w:firstLine="851"/>
        <w:jc w:val="both"/>
        <w:rPr>
          <w:rFonts w:ascii="Times New Roman" w:hAnsi="Times New Roman"/>
          <w:sz w:val="24"/>
          <w:szCs w:val="24"/>
        </w:rPr>
      </w:pPr>
    </w:p>
    <w:p w:rsidR="00D17B3E" w:rsidRPr="00F35B0B" w:rsidRDefault="00D17B3E" w:rsidP="00FA2027">
      <w:pPr>
        <w:spacing w:after="0" w:line="240" w:lineRule="auto"/>
        <w:contextualSpacing/>
        <w:jc w:val="center"/>
        <w:rPr>
          <w:rFonts w:ascii="Times New Roman" w:hAnsi="Times New Roman"/>
          <w:b/>
          <w:i/>
          <w:sz w:val="24"/>
          <w:szCs w:val="24"/>
        </w:rPr>
      </w:pPr>
      <w:r w:rsidRPr="00F35B0B">
        <w:rPr>
          <w:rFonts w:ascii="Times New Roman" w:hAnsi="Times New Roman"/>
          <w:b/>
          <w:i/>
          <w:sz w:val="24"/>
          <w:szCs w:val="24"/>
        </w:rPr>
        <w:t>Исполнение бюджета Усть-Большерецкого муниципального района</w:t>
      </w:r>
    </w:p>
    <w:p w:rsidR="00D17B3E" w:rsidRPr="00F35B0B" w:rsidRDefault="00D17B3E" w:rsidP="00FA2027">
      <w:pPr>
        <w:spacing w:after="0" w:line="240" w:lineRule="auto"/>
        <w:contextualSpacing/>
        <w:jc w:val="center"/>
        <w:rPr>
          <w:rFonts w:ascii="Times New Roman" w:hAnsi="Times New Roman"/>
          <w:b/>
          <w:i/>
          <w:sz w:val="24"/>
          <w:szCs w:val="24"/>
        </w:rPr>
      </w:pPr>
      <w:r w:rsidRPr="00F35B0B">
        <w:rPr>
          <w:rFonts w:ascii="Times New Roman" w:hAnsi="Times New Roman"/>
          <w:b/>
          <w:i/>
          <w:sz w:val="24"/>
          <w:szCs w:val="24"/>
        </w:rPr>
        <w:t xml:space="preserve"> за 2018 год</w:t>
      </w:r>
    </w:p>
    <w:p w:rsidR="00D17B3E" w:rsidRPr="00F35B0B" w:rsidRDefault="00D17B3E" w:rsidP="00FA2027">
      <w:pPr>
        <w:spacing w:after="0" w:line="240" w:lineRule="auto"/>
        <w:contextualSpacing/>
        <w:jc w:val="center"/>
        <w:rPr>
          <w:rFonts w:ascii="Times New Roman" w:hAnsi="Times New Roman"/>
          <w:b/>
          <w:i/>
          <w:sz w:val="24"/>
          <w:szCs w:val="24"/>
        </w:rPr>
      </w:pPr>
    </w:p>
    <w:p w:rsidR="00D17B3E" w:rsidRPr="00F35B0B" w:rsidRDefault="00F70088"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При формировании </w:t>
      </w:r>
      <w:r w:rsidR="00D17B3E" w:rsidRPr="00F35B0B">
        <w:rPr>
          <w:rFonts w:ascii="Times New Roman" w:hAnsi="Times New Roman"/>
          <w:sz w:val="24"/>
          <w:szCs w:val="24"/>
        </w:rPr>
        <w:t>местного бюджета Усть-Большерецкого муниципального района  на 2018 год и на плановый период 2019 и 2020 годов учитывалась необходимость сохранения положительной тенденции социально-экономического развития Усть-Большерецкого муниципального района, формирования бюджетных расходов исходя из приоритетов и планируемых результатов государственной и муниципальной политики, а также необходимость повышения эффективности и результативности бюджетных расходов.</w:t>
      </w:r>
    </w:p>
    <w:p w:rsidR="00D17B3E" w:rsidRPr="00F35B0B" w:rsidRDefault="00D17B3E"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Решением Думы Усть-Большерецкого муниципального района от 22 декабря 2017 № 165 «О местном бюджете Усть-Большерецкого муниципального района на 2018 год и на плановый период 2019 и 2020 годов» (далее - Решение Думы):</w:t>
      </w:r>
    </w:p>
    <w:p w:rsidR="00D17B3E" w:rsidRPr="009C14DC" w:rsidRDefault="00D17B3E"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 прогнозируемый общий объем доходов местного бюджета составил </w:t>
      </w:r>
      <w:r w:rsidRPr="009C14DC">
        <w:rPr>
          <w:rFonts w:ascii="Times New Roman" w:hAnsi="Times New Roman"/>
          <w:sz w:val="24"/>
          <w:szCs w:val="24"/>
        </w:rPr>
        <w:t>1 000,6 млн. рублей,</w:t>
      </w:r>
      <w:r w:rsidRPr="00F35B0B">
        <w:rPr>
          <w:rFonts w:ascii="Times New Roman" w:hAnsi="Times New Roman"/>
          <w:sz w:val="24"/>
          <w:szCs w:val="24"/>
        </w:rPr>
        <w:t xml:space="preserve"> том числе  объем налоговых и неналоговых доходов (собственные доходы) – </w:t>
      </w:r>
      <w:r w:rsidRPr="009C14DC">
        <w:rPr>
          <w:rFonts w:ascii="Times New Roman" w:hAnsi="Times New Roman"/>
          <w:sz w:val="24"/>
          <w:szCs w:val="24"/>
        </w:rPr>
        <w:t>309,2 млн. рублей,</w:t>
      </w:r>
      <w:r w:rsidRPr="00F35B0B">
        <w:rPr>
          <w:rFonts w:ascii="Times New Roman" w:hAnsi="Times New Roman"/>
          <w:b/>
          <w:sz w:val="24"/>
          <w:szCs w:val="24"/>
        </w:rPr>
        <w:t xml:space="preserve">  </w:t>
      </w:r>
      <w:r w:rsidRPr="00F35B0B">
        <w:rPr>
          <w:rFonts w:ascii="Times New Roman" w:hAnsi="Times New Roman"/>
          <w:sz w:val="24"/>
          <w:szCs w:val="24"/>
        </w:rPr>
        <w:t>безвозмездные поступления от бюджетов других уровней</w:t>
      </w:r>
      <w:r w:rsidRPr="00F35B0B">
        <w:rPr>
          <w:rFonts w:ascii="Times New Roman" w:hAnsi="Times New Roman"/>
          <w:b/>
          <w:sz w:val="24"/>
          <w:szCs w:val="24"/>
        </w:rPr>
        <w:t xml:space="preserve"> </w:t>
      </w:r>
      <w:r w:rsidRPr="009C14DC">
        <w:rPr>
          <w:rFonts w:ascii="Times New Roman" w:hAnsi="Times New Roman"/>
          <w:sz w:val="24"/>
          <w:szCs w:val="24"/>
        </w:rPr>
        <w:t>-</w:t>
      </w:r>
      <w:r w:rsidR="009C14DC" w:rsidRPr="009C14DC">
        <w:rPr>
          <w:rFonts w:ascii="Times New Roman" w:hAnsi="Times New Roman"/>
          <w:sz w:val="24"/>
          <w:szCs w:val="24"/>
        </w:rPr>
        <w:t xml:space="preserve"> </w:t>
      </w:r>
      <w:r w:rsidRPr="009C14DC">
        <w:rPr>
          <w:rFonts w:ascii="Times New Roman" w:hAnsi="Times New Roman"/>
          <w:snapToGrid w:val="0"/>
          <w:sz w:val="24"/>
          <w:szCs w:val="24"/>
        </w:rPr>
        <w:t>691,4 млн. рублей.</w:t>
      </w:r>
    </w:p>
    <w:p w:rsidR="00D17B3E" w:rsidRPr="00F35B0B" w:rsidRDefault="00D17B3E" w:rsidP="00FA2027">
      <w:pPr>
        <w:spacing w:after="0" w:line="240" w:lineRule="auto"/>
        <w:ind w:firstLine="709"/>
        <w:jc w:val="both"/>
        <w:rPr>
          <w:rFonts w:ascii="Times New Roman" w:hAnsi="Times New Roman"/>
          <w:b/>
          <w:sz w:val="24"/>
          <w:szCs w:val="24"/>
        </w:rPr>
      </w:pPr>
      <w:r w:rsidRPr="00F35B0B">
        <w:rPr>
          <w:rFonts w:ascii="Times New Roman" w:hAnsi="Times New Roman"/>
          <w:sz w:val="24"/>
          <w:szCs w:val="24"/>
        </w:rPr>
        <w:t>-общий объем расходов</w:t>
      </w:r>
      <w:r w:rsidR="00F40724">
        <w:rPr>
          <w:rFonts w:ascii="Times New Roman" w:hAnsi="Times New Roman"/>
          <w:sz w:val="24"/>
          <w:szCs w:val="24"/>
        </w:rPr>
        <w:t xml:space="preserve"> </w:t>
      </w:r>
      <w:r w:rsidRPr="009C14DC">
        <w:rPr>
          <w:rFonts w:ascii="Times New Roman" w:hAnsi="Times New Roman"/>
          <w:sz w:val="24"/>
          <w:szCs w:val="24"/>
        </w:rPr>
        <w:t>-</w:t>
      </w:r>
      <w:r w:rsidR="00F40724">
        <w:rPr>
          <w:rFonts w:ascii="Times New Roman" w:hAnsi="Times New Roman"/>
          <w:sz w:val="24"/>
          <w:szCs w:val="24"/>
        </w:rPr>
        <w:t xml:space="preserve"> </w:t>
      </w:r>
      <w:r w:rsidRPr="009C14DC">
        <w:rPr>
          <w:rFonts w:ascii="Times New Roman" w:hAnsi="Times New Roman"/>
          <w:sz w:val="24"/>
          <w:szCs w:val="24"/>
        </w:rPr>
        <w:t xml:space="preserve">1 000,6 </w:t>
      </w:r>
      <w:r w:rsidR="00235810" w:rsidRPr="009C14DC">
        <w:rPr>
          <w:rFonts w:ascii="Times New Roman" w:hAnsi="Times New Roman"/>
          <w:sz w:val="24"/>
          <w:szCs w:val="24"/>
        </w:rPr>
        <w:t>млн. рублей</w:t>
      </w:r>
      <w:r w:rsidRPr="009C14DC">
        <w:rPr>
          <w:rFonts w:ascii="Times New Roman" w:hAnsi="Times New Roman"/>
          <w:sz w:val="24"/>
          <w:szCs w:val="24"/>
        </w:rPr>
        <w:t>.</w:t>
      </w:r>
    </w:p>
    <w:p w:rsidR="00D17B3E" w:rsidRPr="00F35B0B" w:rsidRDefault="00D17B3E"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w:t>
      </w:r>
      <w:r w:rsidR="00F40724">
        <w:rPr>
          <w:rFonts w:ascii="Times New Roman" w:hAnsi="Times New Roman"/>
          <w:sz w:val="24"/>
          <w:szCs w:val="24"/>
        </w:rPr>
        <w:t xml:space="preserve"> </w:t>
      </w:r>
      <w:r w:rsidRPr="00F35B0B">
        <w:rPr>
          <w:rFonts w:ascii="Times New Roman" w:hAnsi="Times New Roman"/>
          <w:sz w:val="24"/>
          <w:szCs w:val="24"/>
        </w:rPr>
        <w:t>дефицит бюджета -</w:t>
      </w:r>
      <w:r w:rsidR="00F40724">
        <w:rPr>
          <w:rFonts w:ascii="Times New Roman" w:hAnsi="Times New Roman"/>
          <w:sz w:val="24"/>
          <w:szCs w:val="24"/>
        </w:rPr>
        <w:t xml:space="preserve"> </w:t>
      </w:r>
      <w:r w:rsidRPr="00F35B0B">
        <w:rPr>
          <w:rFonts w:ascii="Times New Roman" w:hAnsi="Times New Roman"/>
          <w:sz w:val="24"/>
          <w:szCs w:val="24"/>
        </w:rPr>
        <w:t>0,0 рублей.</w:t>
      </w:r>
    </w:p>
    <w:p w:rsidR="00D17B3E" w:rsidRPr="009C14DC" w:rsidRDefault="00D17B3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 xml:space="preserve">В процессе исполнения бюджета в Решение Думы  вносились  изменения.  На основании данных главных администраторов доходов общий объем доходов муниципального района увеличился на </w:t>
      </w:r>
      <w:r w:rsidRPr="009C14DC">
        <w:rPr>
          <w:rFonts w:ascii="Times New Roman" w:hAnsi="Times New Roman"/>
          <w:sz w:val="24"/>
          <w:szCs w:val="24"/>
        </w:rPr>
        <w:t>259,6  млн. рублей</w:t>
      </w:r>
      <w:r w:rsidRPr="00F35B0B">
        <w:rPr>
          <w:rFonts w:ascii="Times New Roman" w:hAnsi="Times New Roman"/>
          <w:sz w:val="24"/>
          <w:szCs w:val="24"/>
        </w:rPr>
        <w:t xml:space="preserve">  и составил </w:t>
      </w:r>
      <w:r w:rsidRPr="009C14DC">
        <w:rPr>
          <w:rFonts w:ascii="Times New Roman" w:hAnsi="Times New Roman"/>
          <w:sz w:val="24"/>
          <w:szCs w:val="24"/>
        </w:rPr>
        <w:t>1 260,2 млн. рублей,</w:t>
      </w:r>
      <w:r w:rsidRPr="00F35B0B">
        <w:rPr>
          <w:rFonts w:ascii="Times New Roman" w:hAnsi="Times New Roman"/>
          <w:sz w:val="24"/>
          <w:szCs w:val="24"/>
        </w:rPr>
        <w:t xml:space="preserve">  в  том числе: объем налоговых и неналоговых доходов составил  348,3 млн. рублей, что на 30,7 млн. рублей больше плановых назначений 2017 года (или на 9,67 %). Безвозмездные поступления из бюджетов других уровней  бюджетной системы увеличились на  26,415 млн. рублей  и составили </w:t>
      </w:r>
      <w:r w:rsidRPr="009C14DC">
        <w:rPr>
          <w:rFonts w:ascii="Times New Roman" w:hAnsi="Times New Roman"/>
          <w:sz w:val="24"/>
          <w:szCs w:val="24"/>
        </w:rPr>
        <w:t>911,8 млн. руб.</w:t>
      </w:r>
    </w:p>
    <w:p w:rsidR="00D17B3E" w:rsidRPr="009C14DC" w:rsidRDefault="00D17B3E" w:rsidP="00FA2027">
      <w:pPr>
        <w:spacing w:after="0" w:line="240" w:lineRule="auto"/>
        <w:ind w:firstLine="708"/>
        <w:jc w:val="both"/>
        <w:rPr>
          <w:rFonts w:ascii="Times New Roman" w:hAnsi="Times New Roman"/>
          <w:sz w:val="24"/>
          <w:szCs w:val="24"/>
        </w:rPr>
      </w:pPr>
    </w:p>
    <w:p w:rsidR="00D17B3E" w:rsidRPr="00F35B0B" w:rsidRDefault="00D17B3E" w:rsidP="00FA2027">
      <w:pPr>
        <w:spacing w:after="0" w:line="240" w:lineRule="auto"/>
        <w:ind w:firstLine="708"/>
        <w:jc w:val="center"/>
        <w:rPr>
          <w:rFonts w:ascii="Times New Roman" w:hAnsi="Times New Roman"/>
          <w:b/>
          <w:i/>
          <w:sz w:val="24"/>
          <w:szCs w:val="24"/>
        </w:rPr>
      </w:pPr>
      <w:r w:rsidRPr="00F35B0B">
        <w:rPr>
          <w:rFonts w:ascii="Times New Roman" w:hAnsi="Times New Roman"/>
          <w:b/>
          <w:i/>
          <w:sz w:val="24"/>
          <w:szCs w:val="24"/>
        </w:rPr>
        <w:t xml:space="preserve">Формирование объема и структуры доходов бюджета Усть-Большерецкого муниципального района </w:t>
      </w:r>
    </w:p>
    <w:p w:rsidR="00421D97" w:rsidRPr="00F35B0B" w:rsidRDefault="00421D97" w:rsidP="00FA2027">
      <w:pPr>
        <w:spacing w:after="0" w:line="240" w:lineRule="auto"/>
        <w:ind w:firstLine="708"/>
        <w:jc w:val="center"/>
        <w:rPr>
          <w:rFonts w:ascii="Times New Roman" w:hAnsi="Times New Roman"/>
          <w:b/>
          <w:i/>
          <w:sz w:val="24"/>
          <w:szCs w:val="24"/>
        </w:rPr>
      </w:pPr>
    </w:p>
    <w:p w:rsidR="00D17B3E" w:rsidRPr="00F35B0B" w:rsidRDefault="00D17B3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Доходная часть местного бюджета сформирована на основе прогноза социально-экономического развития Усть-Большерецкого муниципального района, а также данных, представленных главными администраторами доходов местного бюджета.</w:t>
      </w:r>
    </w:p>
    <w:p w:rsidR="00D17B3E" w:rsidRPr="00F35B0B" w:rsidRDefault="00D17B3E" w:rsidP="00FA2027">
      <w:pPr>
        <w:widowControl w:val="0"/>
        <w:autoSpaceDE w:val="0"/>
        <w:autoSpaceDN w:val="0"/>
        <w:adjustRightInd w:val="0"/>
        <w:spacing w:after="0" w:line="240" w:lineRule="auto"/>
        <w:ind w:firstLine="709"/>
        <w:jc w:val="both"/>
        <w:rPr>
          <w:rFonts w:ascii="Times New Roman" w:hAnsi="Times New Roman"/>
          <w:sz w:val="24"/>
          <w:szCs w:val="24"/>
        </w:rPr>
      </w:pPr>
      <w:r w:rsidRPr="009C14DC">
        <w:rPr>
          <w:rFonts w:ascii="Times New Roman" w:hAnsi="Times New Roman"/>
          <w:sz w:val="24"/>
          <w:szCs w:val="24"/>
        </w:rPr>
        <w:t>Налоговых и неналоговых доходов</w:t>
      </w:r>
      <w:r w:rsidRPr="00F35B0B">
        <w:rPr>
          <w:rFonts w:ascii="Times New Roman" w:hAnsi="Times New Roman"/>
          <w:b/>
          <w:sz w:val="24"/>
          <w:szCs w:val="24"/>
        </w:rPr>
        <w:t xml:space="preserve">  </w:t>
      </w:r>
      <w:r w:rsidRPr="00F35B0B">
        <w:rPr>
          <w:rFonts w:ascii="Times New Roman" w:hAnsi="Times New Roman"/>
          <w:sz w:val="24"/>
          <w:szCs w:val="24"/>
        </w:rPr>
        <w:t>в</w:t>
      </w:r>
      <w:r w:rsidRPr="00F35B0B">
        <w:rPr>
          <w:rFonts w:ascii="Times New Roman" w:hAnsi="Times New Roman"/>
          <w:b/>
          <w:sz w:val="24"/>
          <w:szCs w:val="24"/>
        </w:rPr>
        <w:t xml:space="preserve"> </w:t>
      </w:r>
      <w:r w:rsidRPr="00F35B0B">
        <w:rPr>
          <w:rFonts w:ascii="Times New Roman" w:hAnsi="Times New Roman"/>
          <w:sz w:val="24"/>
          <w:szCs w:val="24"/>
        </w:rPr>
        <w:t xml:space="preserve"> местный бюджет Усть-Большерецкого района в 2018 году поступило 375,1 млн. рублей при плановых показателях 348,3 млн. рублей. Исполнение составило 107,7% (в 2017 году процент исполнения составил 102,9, рост 4,8%)</w:t>
      </w:r>
    </w:p>
    <w:p w:rsidR="00D17B3E" w:rsidRPr="00F35B0B" w:rsidRDefault="00D17B3E" w:rsidP="00FA2027">
      <w:pPr>
        <w:widowControl w:val="0"/>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Основными налогами, поступающими в местный бюджет,  являются:</w:t>
      </w:r>
    </w:p>
    <w:p w:rsidR="00D17B3E" w:rsidRPr="00F35B0B" w:rsidRDefault="00D17B3E" w:rsidP="00FA2027">
      <w:pPr>
        <w:widowControl w:val="0"/>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-налог на доходы физических лиц - поступление составило  210,1 млн. руб. (2017 год 156,5 млн. рублей) что составляет   56,02 % в общей сумме доходов;</w:t>
      </w:r>
    </w:p>
    <w:p w:rsidR="00D17B3E" w:rsidRPr="00F35B0B" w:rsidRDefault="00D17B3E" w:rsidP="00FA2027">
      <w:pPr>
        <w:widowControl w:val="0"/>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-налоги на совокупный доход - поступление составило 93,8 млн. рублей (что на 7,0 млн. рублей поступления 2017 года), что составляет 25% в общей сумме доходов;</w:t>
      </w:r>
    </w:p>
    <w:p w:rsidR="00D17B3E" w:rsidRPr="00F35B0B" w:rsidRDefault="00D17B3E" w:rsidP="00FA2027">
      <w:pPr>
        <w:widowControl w:val="0"/>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-налог на прибыль организаций – поступление составило 25,5 млн. рублей (81 % от плановых назначений), что составляет 6,8% в общей сумме доходов.</w:t>
      </w:r>
    </w:p>
    <w:p w:rsidR="00D17B3E" w:rsidRPr="00F35B0B" w:rsidRDefault="00D17B3E" w:rsidP="00FA2027">
      <w:pPr>
        <w:widowControl w:val="0"/>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Доходов от использования муниципального имущества, находящегося в муниципальной собственности  поступило 11,5 млн. рублей (87% от плановых назначений), что составляет 3,1% в общей сумме доходов.</w:t>
      </w:r>
    </w:p>
    <w:p w:rsidR="00D17B3E" w:rsidRPr="00F35B0B" w:rsidRDefault="00D17B3E" w:rsidP="00FA2027">
      <w:pPr>
        <w:spacing w:after="0" w:line="240" w:lineRule="auto"/>
        <w:ind w:firstLine="709"/>
        <w:contextualSpacing/>
        <w:jc w:val="both"/>
        <w:rPr>
          <w:rFonts w:ascii="Times New Roman" w:hAnsi="Times New Roman"/>
          <w:sz w:val="24"/>
          <w:szCs w:val="24"/>
        </w:rPr>
      </w:pPr>
      <w:r w:rsidRPr="00F35B0B">
        <w:rPr>
          <w:rFonts w:ascii="Times New Roman" w:hAnsi="Times New Roman"/>
          <w:sz w:val="24"/>
          <w:szCs w:val="24"/>
        </w:rPr>
        <w:lastRenderedPageBreak/>
        <w:t>Несмотря на сложившуюся в последние годы положительную динамику объемов налоговых и неналоговых доходов местного бюджета исполнение расходных обязательств по-прежнему во многом зависит от объемов финансовой помощи из краевого бюджета.</w:t>
      </w:r>
    </w:p>
    <w:p w:rsidR="00D17B3E" w:rsidRPr="00F35B0B" w:rsidRDefault="00D17B3E" w:rsidP="00FA2027">
      <w:pPr>
        <w:widowControl w:val="0"/>
        <w:autoSpaceDE w:val="0"/>
        <w:autoSpaceDN w:val="0"/>
        <w:adjustRightInd w:val="0"/>
        <w:spacing w:after="0" w:line="240" w:lineRule="auto"/>
        <w:ind w:firstLine="708"/>
        <w:jc w:val="both"/>
        <w:rPr>
          <w:rFonts w:ascii="Times New Roman" w:hAnsi="Times New Roman"/>
          <w:sz w:val="24"/>
          <w:szCs w:val="24"/>
        </w:rPr>
      </w:pPr>
      <w:r w:rsidRPr="00F35B0B">
        <w:rPr>
          <w:rFonts w:ascii="Times New Roman" w:hAnsi="Times New Roman"/>
          <w:sz w:val="24"/>
          <w:szCs w:val="24"/>
        </w:rPr>
        <w:t xml:space="preserve">Безвозмездных поступлений от других бюджетов бюджетной системы Российской Федерации (финансовая помощь из краевого бюджета) поступило 882,3 млн. рублей (что на 313,7 млн. рублей больше чем в 2017 году), что составило 96,8 % от плановых назначений. </w:t>
      </w:r>
    </w:p>
    <w:p w:rsidR="00D17B3E" w:rsidRPr="00F35B0B" w:rsidRDefault="00D17B3E" w:rsidP="00FA2027">
      <w:pPr>
        <w:widowControl w:val="0"/>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 В связи с тем, что расходные обязательства местного бюджета прирастают опережающими темпами, с целью обеспечения сбалансированности местного бюджета максимально ограничивались принимаемые расходные обязательства и жестко подходили к увеличению уже принятых и действующих (за исключением приоритетных и социально-значимых расходов).</w:t>
      </w:r>
    </w:p>
    <w:p w:rsidR="00D17B3E" w:rsidRPr="00F35B0B" w:rsidRDefault="00D17B3E" w:rsidP="00FA2027">
      <w:pPr>
        <w:spacing w:after="0" w:line="240" w:lineRule="auto"/>
        <w:ind w:firstLine="709"/>
        <w:jc w:val="both"/>
        <w:rPr>
          <w:rFonts w:ascii="Times New Roman" w:hAnsi="Times New Roman"/>
          <w:sz w:val="24"/>
          <w:szCs w:val="24"/>
        </w:rPr>
      </w:pPr>
    </w:p>
    <w:p w:rsidR="00D17B3E" w:rsidRPr="00F35B0B" w:rsidRDefault="00D17B3E" w:rsidP="00FA2027">
      <w:pPr>
        <w:spacing w:after="0" w:line="240" w:lineRule="auto"/>
        <w:ind w:firstLine="709"/>
        <w:jc w:val="center"/>
        <w:rPr>
          <w:rFonts w:ascii="Times New Roman" w:hAnsi="Times New Roman"/>
          <w:b/>
          <w:sz w:val="24"/>
          <w:szCs w:val="24"/>
        </w:rPr>
      </w:pPr>
      <w:r w:rsidRPr="00F35B0B">
        <w:rPr>
          <w:rFonts w:ascii="Times New Roman" w:hAnsi="Times New Roman"/>
          <w:b/>
          <w:i/>
          <w:sz w:val="24"/>
          <w:szCs w:val="24"/>
        </w:rPr>
        <w:t>Формирование объема и структуры расходов местного бюджета на 2018 год</w:t>
      </w:r>
      <w:r w:rsidRPr="00F35B0B">
        <w:rPr>
          <w:rFonts w:ascii="Times New Roman" w:hAnsi="Times New Roman"/>
          <w:b/>
          <w:sz w:val="24"/>
          <w:szCs w:val="24"/>
        </w:rPr>
        <w:t xml:space="preserve"> </w:t>
      </w:r>
      <w:r w:rsidRPr="009C14DC">
        <w:rPr>
          <w:rFonts w:ascii="Times New Roman" w:hAnsi="Times New Roman"/>
          <w:b/>
          <w:i/>
          <w:sz w:val="24"/>
          <w:szCs w:val="24"/>
        </w:rPr>
        <w:t>осуществлялось с учетом:</w:t>
      </w:r>
    </w:p>
    <w:p w:rsidR="00D17B3E" w:rsidRPr="00F35B0B" w:rsidRDefault="00D17B3E"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1) индексации  с 01 января 2018 года на 4% заработной платы работников муниципальных учреждений;</w:t>
      </w:r>
    </w:p>
    <w:p w:rsidR="00D17B3E" w:rsidRPr="00F35B0B" w:rsidRDefault="00D17B3E"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 2) финансового обеспечения расходов на оплату коммунальных услуг муниципальными учреждениями (казенными, автономными, бюджетными) в полном объеме за счет средств местного бюджета в соответствии с постановлением Администрации Усть-Большерецкого муниципального района от 31.08.2017 № 322 «Об установлении годовых объемов потребления коммунальных услуг на 2018 год и плановый период 2019-2021 годов»;</w:t>
      </w:r>
    </w:p>
    <w:p w:rsidR="00D17B3E" w:rsidRPr="00F35B0B" w:rsidRDefault="0008508B" w:rsidP="00FA2027">
      <w:pPr>
        <w:spacing w:after="0" w:line="240" w:lineRule="auto"/>
        <w:ind w:firstLine="709"/>
        <w:jc w:val="both"/>
        <w:rPr>
          <w:rFonts w:ascii="Times New Roman" w:hAnsi="Times New Roman"/>
          <w:sz w:val="24"/>
          <w:szCs w:val="24"/>
        </w:rPr>
      </w:pPr>
      <w:r>
        <w:rPr>
          <w:rFonts w:ascii="Times New Roman" w:hAnsi="Times New Roman"/>
          <w:sz w:val="24"/>
          <w:szCs w:val="24"/>
        </w:rPr>
        <w:t>3</w:t>
      </w:r>
      <w:r w:rsidR="00D17B3E" w:rsidRPr="00F35B0B">
        <w:rPr>
          <w:rFonts w:ascii="Times New Roman" w:hAnsi="Times New Roman"/>
          <w:sz w:val="24"/>
          <w:szCs w:val="24"/>
        </w:rPr>
        <w:t>) Сохранения на уровне 2018 года прочих материальных расходов (за исключением расходов на оплату труда, оплату коммунальных услуг) на обеспечение деятельности муниципальных учреждений.</w:t>
      </w:r>
    </w:p>
    <w:p w:rsidR="00D17B3E" w:rsidRPr="00F35B0B" w:rsidRDefault="00D17B3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Расходы местного бюджета на 2018 год запланированы в сумме 1 336,5 млн. рублей,  фактическое исполнение составило 1 255,1 млн. рублей, что составляет 91,7% от плановых назначений.</w:t>
      </w:r>
    </w:p>
    <w:p w:rsidR="00D17B3E" w:rsidRPr="00F35B0B" w:rsidRDefault="00D17B3E" w:rsidP="00FA2027">
      <w:pPr>
        <w:spacing w:after="0" w:line="240" w:lineRule="auto"/>
        <w:ind w:firstLine="708"/>
        <w:jc w:val="both"/>
        <w:rPr>
          <w:rFonts w:ascii="Times New Roman" w:hAnsi="Times New Roman"/>
          <w:sz w:val="24"/>
          <w:szCs w:val="24"/>
        </w:rPr>
      </w:pPr>
      <w:r w:rsidRPr="009C14DC">
        <w:rPr>
          <w:rFonts w:ascii="Times New Roman" w:hAnsi="Times New Roman"/>
          <w:sz w:val="24"/>
          <w:szCs w:val="24"/>
        </w:rPr>
        <w:t>Формирование межбюджетных отношений на 2018 год</w:t>
      </w:r>
      <w:r w:rsidRPr="00F35B0B">
        <w:rPr>
          <w:rFonts w:ascii="Times New Roman" w:hAnsi="Times New Roman"/>
          <w:b/>
          <w:sz w:val="24"/>
          <w:szCs w:val="24"/>
        </w:rPr>
        <w:t xml:space="preserve"> </w:t>
      </w:r>
      <w:r w:rsidRPr="00F35B0B">
        <w:rPr>
          <w:rFonts w:ascii="Times New Roman" w:hAnsi="Times New Roman"/>
          <w:sz w:val="24"/>
          <w:szCs w:val="24"/>
        </w:rPr>
        <w:t>осуществлено с учетом следующих основных подходов;</w:t>
      </w:r>
    </w:p>
    <w:p w:rsidR="00D17B3E" w:rsidRPr="00F35B0B" w:rsidRDefault="00D17B3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-сохранения действующих в 2018 году принципов выравнивания бюджетной обеспеченности поселений, виды финансовой помощи и перечень вопросов, в целях финансового обеспечения которых они предоставляются;</w:t>
      </w:r>
    </w:p>
    <w:p w:rsidR="00D17B3E" w:rsidRPr="00F35B0B" w:rsidRDefault="00D17B3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-создания эффективной, устойчивой и прозрачной системы финансовых взаимоотношений между органами местного самоуправления муниципального района и городских и сельских поселений в Усть-Большерецком муниципальном районе;</w:t>
      </w:r>
    </w:p>
    <w:p w:rsidR="00D17B3E" w:rsidRPr="00F35B0B" w:rsidRDefault="00D17B3E" w:rsidP="00FA2027">
      <w:pPr>
        <w:spacing w:after="0" w:line="240" w:lineRule="auto"/>
        <w:jc w:val="both"/>
        <w:rPr>
          <w:rFonts w:ascii="Times New Roman" w:hAnsi="Times New Roman"/>
          <w:sz w:val="24"/>
          <w:szCs w:val="24"/>
        </w:rPr>
      </w:pPr>
      <w:r w:rsidRPr="00F35B0B">
        <w:rPr>
          <w:rFonts w:ascii="Times New Roman" w:hAnsi="Times New Roman"/>
          <w:sz w:val="24"/>
          <w:szCs w:val="24"/>
        </w:rPr>
        <w:tab/>
        <w:t>Сохранены действующие в 2017 году виды финансовой помощи местным бюджетам поселений, основные подходы к их распределению.</w:t>
      </w:r>
    </w:p>
    <w:p w:rsidR="00D17B3E" w:rsidRPr="00F35B0B" w:rsidRDefault="00D17B3E" w:rsidP="00FA2027">
      <w:pPr>
        <w:spacing w:after="0" w:line="240" w:lineRule="auto"/>
        <w:ind w:firstLine="709"/>
        <w:jc w:val="both"/>
        <w:rPr>
          <w:rFonts w:ascii="Times New Roman" w:hAnsi="Times New Roman"/>
          <w:sz w:val="24"/>
          <w:szCs w:val="24"/>
          <w:lang w:eastAsia="x-none"/>
        </w:rPr>
      </w:pPr>
      <w:r w:rsidRPr="00F35B0B">
        <w:rPr>
          <w:rFonts w:ascii="Times New Roman" w:hAnsi="Times New Roman"/>
          <w:sz w:val="24"/>
          <w:szCs w:val="24"/>
        </w:rPr>
        <w:t xml:space="preserve">В 2018 году и плановый период 2019 и 2020 годов сохраняется практика доведения общего объема нецелевой финансовой помощи бюджетам поселений до уровня не ниже уровня текущего финансового года. </w:t>
      </w:r>
    </w:p>
    <w:p w:rsidR="00D17B3E" w:rsidRPr="00F35B0B" w:rsidRDefault="00D17B3E"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При проектировании расходов местного бюджета приоритетное значение уделено обеспечению бюджетными ассигнованиями в полном объеме первоочередных расходных обязательств: по выплате заработной платы и начислений на выплаты по оплате руда, по оплате коммунальных услуг муниципальными учреждениями, по предоставлению межбюджетных трансфертов.</w:t>
      </w:r>
    </w:p>
    <w:p w:rsidR="00D17B3E" w:rsidRPr="009C14DC" w:rsidRDefault="00D17B3E" w:rsidP="00FA2027">
      <w:pPr>
        <w:spacing w:after="0" w:line="240" w:lineRule="auto"/>
        <w:ind w:firstLine="709"/>
        <w:jc w:val="both"/>
        <w:rPr>
          <w:rFonts w:ascii="Times New Roman" w:hAnsi="Times New Roman"/>
          <w:sz w:val="24"/>
          <w:szCs w:val="24"/>
        </w:rPr>
      </w:pPr>
      <w:r w:rsidRPr="009C14DC">
        <w:rPr>
          <w:rFonts w:ascii="Times New Roman" w:hAnsi="Times New Roman"/>
          <w:sz w:val="24"/>
          <w:szCs w:val="24"/>
        </w:rPr>
        <w:t>Дефицит местного бюджета</w:t>
      </w:r>
    </w:p>
    <w:p w:rsidR="00D17B3E" w:rsidRPr="00F35B0B" w:rsidRDefault="00D17B3E"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Проект местного бюджета на 2018 год и плановый период сформирован сбалансированным (без дефицита). В ходе исполнения бюджета дефицит был увеличен до 76,3 млн. рублей (с учетом утвержденных в составе источников финансирования </w:t>
      </w:r>
      <w:r w:rsidRPr="00F35B0B">
        <w:rPr>
          <w:rFonts w:ascii="Times New Roman" w:hAnsi="Times New Roman"/>
          <w:sz w:val="24"/>
          <w:szCs w:val="24"/>
        </w:rPr>
        <w:lastRenderedPageBreak/>
        <w:t>дефицита местного бюджета поступлений, от снижения остатков на счетах по учету средств местного бюджета в сумме 76,3 млн. рублей).</w:t>
      </w:r>
    </w:p>
    <w:p w:rsidR="00D17B3E" w:rsidRPr="00F35B0B" w:rsidRDefault="00D17B3E" w:rsidP="00FA2027">
      <w:pPr>
        <w:spacing w:after="0" w:line="240" w:lineRule="auto"/>
        <w:rPr>
          <w:rFonts w:ascii="Times New Roman" w:hAnsi="Times New Roman"/>
          <w:b/>
          <w:i/>
          <w:sz w:val="24"/>
          <w:szCs w:val="24"/>
        </w:rPr>
      </w:pPr>
    </w:p>
    <w:p w:rsidR="00D17B3E" w:rsidRPr="00F35B0B" w:rsidRDefault="00D17B3E" w:rsidP="00FA2027">
      <w:pPr>
        <w:spacing w:after="0" w:line="240" w:lineRule="auto"/>
        <w:jc w:val="center"/>
        <w:rPr>
          <w:rFonts w:ascii="Times New Roman" w:hAnsi="Times New Roman"/>
          <w:b/>
          <w:i/>
          <w:sz w:val="24"/>
          <w:szCs w:val="24"/>
        </w:rPr>
      </w:pPr>
      <w:r w:rsidRPr="00F35B0B">
        <w:rPr>
          <w:rFonts w:ascii="Times New Roman" w:hAnsi="Times New Roman"/>
          <w:b/>
          <w:i/>
          <w:sz w:val="24"/>
          <w:szCs w:val="24"/>
        </w:rPr>
        <w:t>Отчет о результатах проведенных контрольных мероприятий Финансовым управлением в 2018 году.</w:t>
      </w:r>
    </w:p>
    <w:p w:rsidR="00D17B3E" w:rsidRPr="00F35B0B" w:rsidRDefault="00D17B3E" w:rsidP="00FA2027">
      <w:pPr>
        <w:pStyle w:val="a5"/>
        <w:spacing w:after="0" w:line="240" w:lineRule="auto"/>
        <w:ind w:left="0" w:firstLine="709"/>
        <w:jc w:val="both"/>
        <w:rPr>
          <w:rFonts w:ascii="Times New Roman" w:hAnsi="Times New Roman" w:cs="Times New Roman"/>
          <w:sz w:val="24"/>
          <w:szCs w:val="24"/>
        </w:rPr>
      </w:pPr>
      <w:r w:rsidRPr="00F35B0B">
        <w:rPr>
          <w:rFonts w:ascii="Times New Roman" w:hAnsi="Times New Roman" w:cs="Times New Roman"/>
          <w:sz w:val="24"/>
          <w:szCs w:val="24"/>
        </w:rPr>
        <w:t xml:space="preserve">В 2018 году контрольно-ревизионным отделом Финансового управления проведено 7 плановых  контрольных мероприятий. </w:t>
      </w:r>
    </w:p>
    <w:p w:rsidR="00D17B3E" w:rsidRPr="00F35B0B" w:rsidRDefault="00D17B3E" w:rsidP="00FA2027">
      <w:pPr>
        <w:pStyle w:val="a5"/>
        <w:spacing w:after="0" w:line="240" w:lineRule="auto"/>
        <w:ind w:left="0" w:firstLine="504"/>
        <w:jc w:val="both"/>
        <w:rPr>
          <w:rFonts w:ascii="Times New Roman" w:hAnsi="Times New Roman" w:cs="Times New Roman"/>
          <w:sz w:val="24"/>
          <w:szCs w:val="24"/>
        </w:rPr>
      </w:pPr>
      <w:r w:rsidRPr="00F35B0B">
        <w:rPr>
          <w:rFonts w:ascii="Times New Roman" w:hAnsi="Times New Roman" w:cs="Times New Roman"/>
          <w:sz w:val="24"/>
          <w:szCs w:val="24"/>
        </w:rPr>
        <w:t>Общий объем проверенных средств составил 43,8 млн. рублей. В результате проведенных контрольных мероприятий выявлено 98 нарушений на общую сумму 2,2 млн. рублей.</w:t>
      </w:r>
    </w:p>
    <w:p w:rsidR="009053CB" w:rsidRPr="00F35B0B" w:rsidRDefault="009053CB" w:rsidP="00FA2027">
      <w:pPr>
        <w:spacing w:after="0" w:line="240" w:lineRule="auto"/>
        <w:jc w:val="both"/>
        <w:rPr>
          <w:rFonts w:ascii="Times New Roman" w:hAnsi="Times New Roman"/>
          <w:sz w:val="24"/>
          <w:szCs w:val="24"/>
        </w:rPr>
      </w:pPr>
    </w:p>
    <w:p w:rsidR="002419C2" w:rsidRPr="00F35B0B" w:rsidRDefault="002419C2" w:rsidP="00FA2027">
      <w:pPr>
        <w:spacing w:after="0" w:line="240" w:lineRule="auto"/>
        <w:jc w:val="center"/>
        <w:rPr>
          <w:rFonts w:ascii="Times New Roman" w:hAnsi="Times New Roman"/>
          <w:b/>
          <w:sz w:val="24"/>
          <w:szCs w:val="24"/>
        </w:rPr>
      </w:pPr>
      <w:r w:rsidRPr="00F35B0B">
        <w:rPr>
          <w:rFonts w:ascii="Times New Roman" w:hAnsi="Times New Roman"/>
          <w:b/>
          <w:sz w:val="24"/>
          <w:szCs w:val="24"/>
        </w:rPr>
        <w:t>Жилищно-коммунальное хозяйство</w:t>
      </w:r>
      <w:r w:rsidR="00BA546A" w:rsidRPr="00F35B0B">
        <w:rPr>
          <w:rFonts w:ascii="Times New Roman" w:hAnsi="Times New Roman"/>
          <w:b/>
          <w:sz w:val="24"/>
          <w:szCs w:val="24"/>
        </w:rPr>
        <w:t>, транспорт, связь и строительство</w:t>
      </w:r>
    </w:p>
    <w:p w:rsidR="00421D97" w:rsidRPr="00F35B0B" w:rsidRDefault="00421D97" w:rsidP="00FA2027">
      <w:pPr>
        <w:spacing w:after="0" w:line="240" w:lineRule="auto"/>
        <w:jc w:val="center"/>
        <w:rPr>
          <w:rFonts w:ascii="Times New Roman" w:hAnsi="Times New Roman"/>
          <w:b/>
          <w:i/>
          <w:sz w:val="24"/>
          <w:szCs w:val="24"/>
        </w:rPr>
      </w:pPr>
      <w:r w:rsidRPr="00F35B0B">
        <w:rPr>
          <w:rFonts w:ascii="Times New Roman" w:hAnsi="Times New Roman"/>
          <w:b/>
          <w:i/>
          <w:sz w:val="24"/>
          <w:szCs w:val="24"/>
        </w:rPr>
        <w:t>Дорожное хозяйство и транспорт</w:t>
      </w:r>
    </w:p>
    <w:p w:rsidR="00421D97" w:rsidRPr="00F35B0B" w:rsidRDefault="00421D97" w:rsidP="00FA2027">
      <w:pPr>
        <w:spacing w:after="0" w:line="240" w:lineRule="auto"/>
        <w:ind w:firstLine="709"/>
        <w:jc w:val="both"/>
        <w:rPr>
          <w:rFonts w:ascii="Times New Roman" w:hAnsi="Times New Roman"/>
          <w:b/>
          <w:sz w:val="24"/>
          <w:szCs w:val="24"/>
        </w:rPr>
      </w:pPr>
      <w:r w:rsidRPr="00F35B0B">
        <w:rPr>
          <w:rFonts w:ascii="Times New Roman" w:hAnsi="Times New Roman"/>
          <w:sz w:val="24"/>
          <w:szCs w:val="24"/>
        </w:rPr>
        <w:t xml:space="preserve">Территория  района обслуживается автомобильным, воздушным и морским транспортом. Сеть автомобильных дорог общего пользования развита удовлетворительно, имеет протяженность </w:t>
      </w:r>
      <w:smartTag w:uri="urn:schemas-microsoft-com:office:smarttags" w:element="metricconverter">
        <w:smartTagPr>
          <w:attr w:name="ProductID" w:val="236,7 км"/>
        </w:smartTagPr>
        <w:r w:rsidRPr="00F35B0B">
          <w:rPr>
            <w:rFonts w:ascii="Times New Roman" w:hAnsi="Times New Roman"/>
            <w:sz w:val="24"/>
            <w:szCs w:val="24"/>
          </w:rPr>
          <w:t>236,7 км</w:t>
        </w:r>
      </w:smartTag>
      <w:r w:rsidRPr="00F35B0B">
        <w:rPr>
          <w:rFonts w:ascii="Times New Roman" w:hAnsi="Times New Roman"/>
          <w:sz w:val="24"/>
          <w:szCs w:val="24"/>
        </w:rPr>
        <w:t xml:space="preserve">.  Основу сети составляют  региональные дороги </w:t>
      </w:r>
      <w:smartTag w:uri="urn:schemas-microsoft-com:office:smarttags" w:element="metricconverter">
        <w:smartTagPr>
          <w:attr w:name="ProductID" w:val="182,6 км"/>
        </w:smartTagPr>
        <w:r w:rsidRPr="00F35B0B">
          <w:rPr>
            <w:rFonts w:ascii="Times New Roman" w:hAnsi="Times New Roman"/>
            <w:sz w:val="24"/>
            <w:szCs w:val="24"/>
          </w:rPr>
          <w:t>182,6 км</w:t>
        </w:r>
        <w:r w:rsidR="00A27CFC">
          <w:rPr>
            <w:rFonts w:ascii="Times New Roman" w:hAnsi="Times New Roman"/>
            <w:sz w:val="24"/>
            <w:szCs w:val="24"/>
          </w:rPr>
          <w:t>.</w:t>
        </w:r>
      </w:smartTag>
      <w:r w:rsidR="00DF12DF" w:rsidRPr="00F35B0B">
        <w:rPr>
          <w:rFonts w:ascii="Times New Roman" w:hAnsi="Times New Roman"/>
          <w:sz w:val="24"/>
          <w:szCs w:val="24"/>
        </w:rPr>
        <w:t xml:space="preserve">, </w:t>
      </w:r>
      <w:r w:rsidRPr="00F35B0B">
        <w:rPr>
          <w:rFonts w:ascii="Times New Roman" w:hAnsi="Times New Roman"/>
          <w:sz w:val="24"/>
          <w:szCs w:val="24"/>
        </w:rPr>
        <w:t xml:space="preserve">поселковые </w:t>
      </w:r>
      <w:smartTag w:uri="urn:schemas-microsoft-com:office:smarttags" w:element="metricconverter">
        <w:smartTagPr>
          <w:attr w:name="ProductID" w:val="54,1 км"/>
        </w:smartTagPr>
        <w:r w:rsidRPr="00F35B0B">
          <w:rPr>
            <w:rFonts w:ascii="Times New Roman" w:hAnsi="Times New Roman"/>
            <w:sz w:val="24"/>
            <w:szCs w:val="24"/>
          </w:rPr>
          <w:t>54,1 км</w:t>
        </w:r>
      </w:smartTag>
      <w:r w:rsidRPr="00F35B0B">
        <w:rPr>
          <w:rFonts w:ascii="Times New Roman" w:hAnsi="Times New Roman"/>
          <w:sz w:val="24"/>
          <w:szCs w:val="24"/>
        </w:rPr>
        <w:t>. Асфальтобетонные дороги имеются в с. Усть-Большерецк общей протяженностью 3,55 км. Остальные дороги не имеют твердого покрытия.</w:t>
      </w:r>
    </w:p>
    <w:p w:rsidR="00421D97" w:rsidRPr="00F35B0B" w:rsidRDefault="00421D97" w:rsidP="00FA2027">
      <w:pPr>
        <w:spacing w:after="0" w:line="240" w:lineRule="auto"/>
        <w:ind w:firstLine="709"/>
        <w:jc w:val="both"/>
        <w:rPr>
          <w:rFonts w:ascii="Times New Roman" w:hAnsi="Times New Roman"/>
          <w:b/>
          <w:sz w:val="24"/>
          <w:szCs w:val="24"/>
        </w:rPr>
      </w:pPr>
      <w:r w:rsidRPr="00F35B0B">
        <w:rPr>
          <w:rFonts w:ascii="Times New Roman" w:hAnsi="Times New Roman"/>
          <w:sz w:val="24"/>
          <w:szCs w:val="24"/>
        </w:rPr>
        <w:t xml:space="preserve">Южная часть района связана воздушным и морским транспортом. Капитальный ремонт дорог всех уровней  производился частично небольшими участками. </w:t>
      </w:r>
    </w:p>
    <w:p w:rsidR="00421D97" w:rsidRPr="00F35B0B" w:rsidRDefault="00421D97"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При поддержке Администрации Усть-Большерецкого МР осуществлялось регулярное автобусное сообщение между поселениями по маршрутам п. Октябрьский - с. Усть-Большерецк, и с. Усть-Большерецк – с. Кавалерское – с. Апача.</w:t>
      </w:r>
    </w:p>
    <w:p w:rsidR="00421D97" w:rsidRPr="00F35B0B" w:rsidRDefault="00421D97"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Для осуществления пассажирских перевозок между поселениями приобретено 2 автобуса повышенной проходимости марки ПАЗ. Приобретена одна единица вездеходной техники «Трекол» для перевозки пассажиров по маршруту п. Озерновский – п. Паужетка.</w:t>
      </w:r>
    </w:p>
    <w:p w:rsidR="00421D97" w:rsidRPr="00F35B0B" w:rsidRDefault="00421D97" w:rsidP="00FA2027">
      <w:pPr>
        <w:spacing w:after="0" w:line="240" w:lineRule="auto"/>
        <w:jc w:val="both"/>
        <w:rPr>
          <w:rFonts w:ascii="Times New Roman" w:hAnsi="Times New Roman"/>
          <w:sz w:val="24"/>
          <w:szCs w:val="24"/>
        </w:rPr>
      </w:pPr>
    </w:p>
    <w:p w:rsidR="00421D97" w:rsidRPr="00F35B0B" w:rsidRDefault="00BA546A" w:rsidP="00FA2027">
      <w:pPr>
        <w:spacing w:after="0" w:line="240" w:lineRule="auto"/>
        <w:jc w:val="center"/>
        <w:rPr>
          <w:rFonts w:ascii="Times New Roman" w:hAnsi="Times New Roman"/>
          <w:b/>
          <w:i/>
          <w:sz w:val="24"/>
          <w:szCs w:val="24"/>
        </w:rPr>
      </w:pPr>
      <w:r w:rsidRPr="00F35B0B">
        <w:rPr>
          <w:rFonts w:ascii="Times New Roman" w:hAnsi="Times New Roman"/>
          <w:b/>
          <w:i/>
          <w:sz w:val="24"/>
          <w:szCs w:val="24"/>
        </w:rPr>
        <w:t>Жилищно-коммунальное хозяйство</w:t>
      </w:r>
    </w:p>
    <w:p w:rsidR="00421D97" w:rsidRPr="00F35B0B" w:rsidRDefault="00421D97" w:rsidP="00FA2027">
      <w:pPr>
        <w:spacing w:after="0" w:line="240" w:lineRule="auto"/>
        <w:jc w:val="center"/>
        <w:rPr>
          <w:rFonts w:ascii="Times New Roman" w:hAnsi="Times New Roman"/>
          <w:b/>
          <w:sz w:val="24"/>
          <w:szCs w:val="24"/>
          <w:u w:val="single"/>
        </w:rPr>
      </w:pPr>
    </w:p>
    <w:p w:rsidR="00421D97" w:rsidRPr="00F35B0B" w:rsidRDefault="00421D97"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Стабильно и бесперебойно в отчетном году население района обеспечивалось   коммунальными услугами. Имела место одна коммунальная авария в декабре 2018 г., когда в результате короткого замыкания </w:t>
      </w:r>
      <w:r w:rsidR="00A27CFC" w:rsidRPr="00F35B0B">
        <w:rPr>
          <w:rFonts w:ascii="Times New Roman" w:hAnsi="Times New Roman"/>
          <w:sz w:val="24"/>
          <w:szCs w:val="24"/>
        </w:rPr>
        <w:t xml:space="preserve">Апачинское сельское поселение </w:t>
      </w:r>
      <w:r w:rsidRPr="00F35B0B">
        <w:rPr>
          <w:rFonts w:ascii="Times New Roman" w:hAnsi="Times New Roman"/>
          <w:sz w:val="24"/>
          <w:szCs w:val="24"/>
        </w:rPr>
        <w:t>осталось на 3 дня без электричества. В поселениях на объектах энергетики и инженерных коммуникациях не было других крупных аварий, повлекших нарушение жизнеобеспечения какого-либо населенного пункта. Имевшие же место аварии устранялись оперативно и в нормативные сроки.</w:t>
      </w:r>
    </w:p>
    <w:p w:rsidR="00421D97" w:rsidRPr="00F35B0B" w:rsidRDefault="00421D97"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С целью организации обеспечения надежного теплоснабжения потребителей на территориях поселений Усть-Большерецкого муниципального района, Администрацией Усть-Большерецкого муниципального района были заключены соглашения с 4 поселениями Усть-Большерецкого муниципального района (Апачинское СП, Кавалерское СП, Усть-Большерецкое СП, Октябрьское ГП) о передаче полномочий по организации в границах поселении теплоснабжения Усть-Большерецкому муниципальному району. </w:t>
      </w:r>
    </w:p>
    <w:p w:rsidR="00421D97" w:rsidRPr="00F35B0B" w:rsidRDefault="00421D97"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Теплоснабжающей организацией является АО «Камчатскэнергосервис». Данной организацией отопительный период проводится без срывов, запас топлива на котельных сформирован в полном объеме. Платежи населения поступают непосредственно в кассы АО «Камчатскэнергосервис», что положительно влияет на своевременное проведение необходимых ремонтов и поставки топлива.</w:t>
      </w:r>
    </w:p>
    <w:p w:rsidR="00421D97" w:rsidRPr="00F35B0B" w:rsidRDefault="00421D97"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В соответствии с Планом мероприятий по подготовке объектов  ЖКХ к от</w:t>
      </w:r>
      <w:r w:rsidR="00A27CFC">
        <w:rPr>
          <w:rFonts w:ascii="Times New Roman" w:hAnsi="Times New Roman"/>
          <w:sz w:val="24"/>
          <w:szCs w:val="24"/>
        </w:rPr>
        <w:t>опительному периоду 2018-2019 г</w:t>
      </w:r>
      <w:r w:rsidRPr="00F35B0B">
        <w:rPr>
          <w:rFonts w:ascii="Times New Roman" w:hAnsi="Times New Roman"/>
          <w:sz w:val="24"/>
          <w:szCs w:val="24"/>
        </w:rPr>
        <w:t xml:space="preserve">г. запланированы и проведены следующие виды работ: </w:t>
      </w:r>
    </w:p>
    <w:p w:rsidR="00421D97" w:rsidRPr="00F35B0B" w:rsidRDefault="009A0ACC" w:rsidP="00FA202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В</w:t>
      </w:r>
      <w:r w:rsidR="00421D97" w:rsidRPr="00F35B0B">
        <w:rPr>
          <w:rFonts w:ascii="Times New Roman" w:hAnsi="Times New Roman"/>
          <w:sz w:val="24"/>
          <w:szCs w:val="24"/>
        </w:rPr>
        <w:t>о всех поселениях района проведены обследование, профилактика и ремонт водозаборов, водопроводных сетей, водонасосных станций, канализационных сетей, канализационных насосных станций.</w:t>
      </w:r>
    </w:p>
    <w:p w:rsidR="00421D97" w:rsidRPr="00F35B0B" w:rsidRDefault="00421D97"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В целях исполнения государственной программы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разработана и утверждена аналогичная муниципальная программа Усть-Большерецкого муниципального района. Данная программа включает четыре подпрограммы:</w:t>
      </w:r>
    </w:p>
    <w:p w:rsidR="009A0ACC" w:rsidRDefault="00421D97"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Подпрограмма 1 "Энергосбережение и повышение энергетической эффективности в населенных пунктах Усть-Большерецкого муниципального района", </w:t>
      </w:r>
    </w:p>
    <w:p w:rsidR="009A0ACC" w:rsidRDefault="00421D97"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Подпрограмма 2 "Благоустройство территорий муниципальных образований в Усть-Большерецком муниципальном районе", </w:t>
      </w:r>
    </w:p>
    <w:p w:rsidR="009A0ACC" w:rsidRDefault="00421D97"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Подпрограмма 3 ''Охрана окружающей среды и обеспечение экологической безопасности в Усть-Большерецком муниципальном районе", </w:t>
      </w:r>
    </w:p>
    <w:p w:rsidR="00421D97" w:rsidRPr="00F35B0B" w:rsidRDefault="009A0ACC" w:rsidP="00FA2027">
      <w:pPr>
        <w:spacing w:after="0" w:line="240" w:lineRule="auto"/>
        <w:ind w:firstLine="709"/>
        <w:jc w:val="both"/>
        <w:rPr>
          <w:rFonts w:ascii="Times New Roman" w:hAnsi="Times New Roman"/>
          <w:sz w:val="24"/>
          <w:szCs w:val="24"/>
        </w:rPr>
      </w:pPr>
      <w:r>
        <w:rPr>
          <w:rFonts w:ascii="Times New Roman" w:hAnsi="Times New Roman"/>
          <w:sz w:val="24"/>
          <w:szCs w:val="24"/>
        </w:rPr>
        <w:t>П</w:t>
      </w:r>
      <w:r w:rsidR="00421D97" w:rsidRPr="00F35B0B">
        <w:rPr>
          <w:rFonts w:ascii="Times New Roman" w:hAnsi="Times New Roman"/>
          <w:sz w:val="24"/>
          <w:szCs w:val="24"/>
        </w:rPr>
        <w:t>одпрограмма 4 «Чистая вода в Усть-Большерецком муниципальном районе».</w:t>
      </w:r>
    </w:p>
    <w:p w:rsidR="00421D97" w:rsidRPr="00F35B0B" w:rsidRDefault="00421D97"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В рамках данной программы выполнены работы по замене ветхих сетей теплоснабжения, водоотведения, электроснабжения, в том числе заменены:</w:t>
      </w:r>
    </w:p>
    <w:p w:rsidR="00421D97" w:rsidRPr="00F35B0B" w:rsidRDefault="00421D97"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 ветхие сети теплоснабжения общей протяженностью  240 п. м. (в двухтрубном исполнении); </w:t>
      </w:r>
    </w:p>
    <w:p w:rsidR="00421D97" w:rsidRPr="00F35B0B" w:rsidRDefault="00421D97"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ветхие сети водоснабжения общей протяженностью 318 п. м</w:t>
      </w:r>
      <w:r w:rsidR="005417C1" w:rsidRPr="00F35B0B">
        <w:rPr>
          <w:rFonts w:ascii="Times New Roman" w:hAnsi="Times New Roman"/>
          <w:sz w:val="24"/>
          <w:szCs w:val="24"/>
        </w:rPr>
        <w:t>.</w:t>
      </w:r>
      <w:r w:rsidRPr="00F35B0B">
        <w:rPr>
          <w:rFonts w:ascii="Times New Roman" w:hAnsi="Times New Roman"/>
          <w:sz w:val="24"/>
          <w:szCs w:val="24"/>
        </w:rPr>
        <w:t>;</w:t>
      </w:r>
    </w:p>
    <w:p w:rsidR="005417C1" w:rsidRPr="00F35B0B" w:rsidRDefault="00421D97"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 ветхие канализационные сети  общей протяженностью 299  п. </w:t>
      </w:r>
      <w:r w:rsidR="005417C1" w:rsidRPr="00F35B0B">
        <w:rPr>
          <w:rFonts w:ascii="Times New Roman" w:hAnsi="Times New Roman"/>
          <w:sz w:val="24"/>
          <w:szCs w:val="24"/>
        </w:rPr>
        <w:t>м.;</w:t>
      </w:r>
    </w:p>
    <w:p w:rsidR="005417C1" w:rsidRPr="00F35B0B" w:rsidRDefault="00421D97"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ветхие электрические сети общей протяженностью 880 п. м.</w:t>
      </w:r>
    </w:p>
    <w:p w:rsidR="005417C1" w:rsidRPr="00F35B0B" w:rsidRDefault="00421D97"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На котельной  «Центральная» п. Октябрьский выполнены работы по усилению несущих конструкций здания котельной </w:t>
      </w:r>
      <w:r w:rsidR="009B23AA">
        <w:rPr>
          <w:rFonts w:ascii="Times New Roman" w:hAnsi="Times New Roman"/>
          <w:sz w:val="24"/>
          <w:szCs w:val="24"/>
        </w:rPr>
        <w:t>«</w:t>
      </w:r>
      <w:r w:rsidRPr="00F35B0B">
        <w:rPr>
          <w:rFonts w:ascii="Times New Roman" w:hAnsi="Times New Roman"/>
          <w:sz w:val="24"/>
          <w:szCs w:val="24"/>
        </w:rPr>
        <w:t>Центральная</w:t>
      </w:r>
      <w:r w:rsidR="009B23AA">
        <w:rPr>
          <w:rFonts w:ascii="Times New Roman" w:hAnsi="Times New Roman"/>
          <w:sz w:val="24"/>
          <w:szCs w:val="24"/>
        </w:rPr>
        <w:t>»</w:t>
      </w:r>
      <w:r w:rsidRPr="00F35B0B">
        <w:rPr>
          <w:rFonts w:ascii="Times New Roman" w:hAnsi="Times New Roman"/>
          <w:sz w:val="24"/>
          <w:szCs w:val="24"/>
        </w:rPr>
        <w:t xml:space="preserve"> п. Октябрьский на общую сумму  2 971 255,34 рублей.</w:t>
      </w:r>
    </w:p>
    <w:p w:rsidR="005417C1" w:rsidRPr="00F35B0B" w:rsidRDefault="00421D97"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В 2018 году закончилась</w:t>
      </w:r>
      <w:r w:rsidRPr="00F35B0B">
        <w:rPr>
          <w:sz w:val="24"/>
          <w:szCs w:val="24"/>
        </w:rPr>
        <w:t xml:space="preserve"> </w:t>
      </w:r>
      <w:r w:rsidRPr="00F35B0B">
        <w:rPr>
          <w:rFonts w:ascii="Times New Roman" w:hAnsi="Times New Roman"/>
          <w:sz w:val="24"/>
          <w:szCs w:val="24"/>
        </w:rPr>
        <w:t>разработка проектно-сметной документации «Реконструкция здания склада ГСМ котельной «Центральная» п. Октябрьский». Проектно</w:t>
      </w:r>
      <w:r w:rsidR="009A0ACC">
        <w:rPr>
          <w:rFonts w:ascii="Times New Roman" w:hAnsi="Times New Roman"/>
          <w:sz w:val="24"/>
          <w:szCs w:val="24"/>
        </w:rPr>
        <w:t>-</w:t>
      </w:r>
      <w:r w:rsidRPr="00F35B0B">
        <w:rPr>
          <w:rFonts w:ascii="Times New Roman" w:hAnsi="Times New Roman"/>
          <w:sz w:val="24"/>
          <w:szCs w:val="24"/>
        </w:rPr>
        <w:t>сметная документация получила положительное заключение  государственной экспертизы ГАУ "Государственная экспертиза  проектной документации Камчатского края".</w:t>
      </w:r>
    </w:p>
    <w:p w:rsidR="005417C1" w:rsidRPr="00F35B0B" w:rsidRDefault="00421D97"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Цена строительно-монтажных работ по реконструкции здания склада ГСМ котельной «Центральная» п. Октябрьский определена в размере 40 650,96 тыс. руб.</w:t>
      </w:r>
      <w:r w:rsidR="005417C1" w:rsidRPr="00F35B0B">
        <w:rPr>
          <w:rFonts w:ascii="Times New Roman" w:hAnsi="Times New Roman"/>
          <w:sz w:val="24"/>
          <w:szCs w:val="24"/>
        </w:rPr>
        <w:t xml:space="preserve"> </w:t>
      </w:r>
      <w:r w:rsidRPr="00F35B0B">
        <w:rPr>
          <w:rFonts w:ascii="Times New Roman" w:hAnsi="Times New Roman"/>
          <w:sz w:val="24"/>
          <w:szCs w:val="24"/>
        </w:rPr>
        <w:t>В настоящее время рассматривается вопрос об изыскании необходимых денежных средств для реконструкции здания склада ГСМ котельной «Центральная» п. Октябрьский.</w:t>
      </w:r>
    </w:p>
    <w:p w:rsidR="005417C1" w:rsidRPr="00F35B0B" w:rsidRDefault="00421D97"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В целях реализации подпрограммы «Чистая вода в Усть-Большерецком муниципальном районе» в Усть-Большерецком, Апачинском, Кавалерском, Озерновском поселениях проведены технические мероприятия на водозаборах и сетях водоснабжения. В Усть-Большерецком сельском поселении, при финансовой помощи района, заключен контракт на изготовление проектной документации на строительство очистных сооружений. В настоящее время проектно-сметная документация проходит государственную экспертизу в ГАУ "Государственная экспертиза  проектной документации Камчатского края".</w:t>
      </w:r>
    </w:p>
    <w:p w:rsidR="005417C1" w:rsidRPr="00F35B0B" w:rsidRDefault="00421D97"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В целях оперативного решения вопросов по организации работы объектов коммунального хозяйства и содержания многоквартирных домов, решением Думы Усть-Большерецкого муниципального района от 19.05.2016 № 133 создано муниципальное унитарное предприятие «Надежда» Усть-Большерецкого муниципального района Камчатского края. В настоящее время МКУ осуществляет деятельность по содержанию жилищного фонда и эксплуатации объектов водоснабжения, водоотведения, электроснабжения в Апачинском сельском поселении, Кавалерском сельском поселении. </w:t>
      </w:r>
    </w:p>
    <w:p w:rsidR="005417C1" w:rsidRPr="00F35B0B" w:rsidRDefault="00421D97"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В перспективе МКУ «Надежда» будет осуществлять деятельность на территориях Озерновского, Запорожского и Октябрьского поселений.       </w:t>
      </w:r>
    </w:p>
    <w:p w:rsidR="005417C1" w:rsidRPr="00F35B0B" w:rsidRDefault="005417C1"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lastRenderedPageBreak/>
        <w:t>В перспективных планах района:</w:t>
      </w:r>
    </w:p>
    <w:p w:rsidR="005417C1" w:rsidRPr="00F35B0B" w:rsidRDefault="00421D97"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1) Перевод детского сада «Светлячок» п. Октябрьский на электроопление;</w:t>
      </w:r>
    </w:p>
    <w:p w:rsidR="005417C1" w:rsidRPr="00F35B0B" w:rsidRDefault="00421D97"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2) Устройство электрокотельных в п. Озерновский, с восстановлением централизованного теплоснабжен</w:t>
      </w:r>
      <w:r w:rsidR="005417C1" w:rsidRPr="00F35B0B">
        <w:rPr>
          <w:rFonts w:ascii="Times New Roman" w:hAnsi="Times New Roman"/>
          <w:sz w:val="24"/>
          <w:szCs w:val="24"/>
        </w:rPr>
        <w:t>ия жилфонда и объектов соцсферы;</w:t>
      </w:r>
    </w:p>
    <w:p w:rsidR="005417C1" w:rsidRPr="00F35B0B" w:rsidRDefault="00421D97"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3) </w:t>
      </w:r>
      <w:r w:rsidR="005417C1" w:rsidRPr="00F35B0B">
        <w:rPr>
          <w:rFonts w:ascii="Times New Roman" w:hAnsi="Times New Roman"/>
          <w:sz w:val="24"/>
          <w:szCs w:val="24"/>
        </w:rPr>
        <w:t>К</w:t>
      </w:r>
      <w:r w:rsidRPr="00F35B0B">
        <w:rPr>
          <w:rFonts w:ascii="Times New Roman" w:hAnsi="Times New Roman"/>
          <w:sz w:val="24"/>
          <w:szCs w:val="24"/>
        </w:rPr>
        <w:t xml:space="preserve">апитальный ремонт централизованной канализационной системы в </w:t>
      </w:r>
      <w:r w:rsidR="005417C1" w:rsidRPr="00F35B0B">
        <w:rPr>
          <w:rFonts w:ascii="Times New Roman" w:hAnsi="Times New Roman"/>
          <w:sz w:val="24"/>
          <w:szCs w:val="24"/>
        </w:rPr>
        <w:t>п. Паужетка;</w:t>
      </w:r>
    </w:p>
    <w:p w:rsidR="00421D97" w:rsidRPr="00F35B0B" w:rsidRDefault="00421D97"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4) Выполнение мероприятий инвестиционной программы АО «Камчатэнергосервис»: ремонт мягкой кровли с установкой леерного ограждения на Центральной котельной в с. Усть-Большерецк; реконструкция и модернизация оборудования котельных и теплотрасс, всего предусмотрено на 2019-2020 годы 16 525,42 тыс. руб.</w:t>
      </w:r>
    </w:p>
    <w:p w:rsidR="005417C1" w:rsidRPr="00F35B0B" w:rsidRDefault="005417C1" w:rsidP="00FA2027">
      <w:pPr>
        <w:spacing w:after="0" w:line="240" w:lineRule="auto"/>
        <w:ind w:firstLine="709"/>
        <w:jc w:val="both"/>
        <w:rPr>
          <w:rFonts w:ascii="Times New Roman" w:hAnsi="Times New Roman"/>
          <w:sz w:val="24"/>
          <w:szCs w:val="24"/>
        </w:rPr>
      </w:pPr>
    </w:p>
    <w:p w:rsidR="00421D97" w:rsidRPr="00F35B0B" w:rsidRDefault="00421D97" w:rsidP="00FA2027">
      <w:pPr>
        <w:spacing w:after="0" w:line="240" w:lineRule="auto"/>
        <w:ind w:firstLine="450"/>
        <w:jc w:val="center"/>
        <w:rPr>
          <w:rFonts w:ascii="Times New Roman" w:hAnsi="Times New Roman"/>
          <w:b/>
          <w:i/>
          <w:sz w:val="24"/>
          <w:szCs w:val="24"/>
        </w:rPr>
      </w:pPr>
      <w:r w:rsidRPr="00F35B0B">
        <w:rPr>
          <w:rFonts w:ascii="Times New Roman" w:hAnsi="Times New Roman"/>
          <w:b/>
          <w:i/>
          <w:sz w:val="24"/>
          <w:szCs w:val="24"/>
        </w:rPr>
        <w:t>В сфере градостроительной деятельности</w:t>
      </w:r>
    </w:p>
    <w:p w:rsidR="005417C1" w:rsidRPr="00F35B0B" w:rsidRDefault="005417C1" w:rsidP="00FA2027">
      <w:pPr>
        <w:spacing w:after="0" w:line="240" w:lineRule="auto"/>
        <w:ind w:firstLine="450"/>
        <w:jc w:val="center"/>
        <w:rPr>
          <w:rFonts w:ascii="Times New Roman" w:hAnsi="Times New Roman"/>
          <w:b/>
          <w:sz w:val="24"/>
          <w:szCs w:val="24"/>
        </w:rPr>
      </w:pPr>
    </w:p>
    <w:p w:rsidR="00421D97" w:rsidRPr="00F35B0B" w:rsidRDefault="00421D97"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 xml:space="preserve">1. В соответствии с нормами 131-ФЗ, Градостроительного кодекса РФ Администрация Усть-Большерецкого района наделена полномочиями в области градостроительной деятельности, в том числе выдача разрешений на строительство, разрешений на ввод объектов в </w:t>
      </w:r>
      <w:r w:rsidR="001B5912">
        <w:rPr>
          <w:rFonts w:ascii="Times New Roman" w:hAnsi="Times New Roman"/>
          <w:sz w:val="24"/>
          <w:szCs w:val="24"/>
        </w:rPr>
        <w:t>эксплуатацию.</w:t>
      </w:r>
    </w:p>
    <w:p w:rsidR="005417C1" w:rsidRPr="00F35B0B" w:rsidRDefault="00421D97"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 xml:space="preserve">Администрация Усть-Большерецкого района исполнила следующие полномочия в области </w:t>
      </w:r>
      <w:r w:rsidR="005417C1" w:rsidRPr="00F35B0B">
        <w:rPr>
          <w:rFonts w:ascii="Times New Roman" w:hAnsi="Times New Roman"/>
          <w:sz w:val="24"/>
          <w:szCs w:val="24"/>
        </w:rPr>
        <w:t>градостроительной деятельности:</w:t>
      </w:r>
    </w:p>
    <w:p w:rsidR="005417C1" w:rsidRPr="00F35B0B" w:rsidRDefault="00421D97"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 выдача градостроительного плана земельного участка – 7 шт.</w:t>
      </w:r>
      <w:r w:rsidR="005417C1" w:rsidRPr="00F35B0B">
        <w:rPr>
          <w:rFonts w:ascii="Times New Roman" w:hAnsi="Times New Roman"/>
          <w:sz w:val="24"/>
          <w:szCs w:val="24"/>
        </w:rPr>
        <w:t xml:space="preserve">; </w:t>
      </w:r>
    </w:p>
    <w:p w:rsidR="005417C1" w:rsidRPr="00F35B0B" w:rsidRDefault="00421D97"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 выдача разрешения на строительство – 6 шт.</w:t>
      </w:r>
      <w:r w:rsidR="005417C1" w:rsidRPr="00F35B0B">
        <w:rPr>
          <w:rFonts w:ascii="Times New Roman" w:hAnsi="Times New Roman"/>
          <w:sz w:val="24"/>
          <w:szCs w:val="24"/>
        </w:rPr>
        <w:t>;</w:t>
      </w:r>
    </w:p>
    <w:p w:rsidR="00421D97" w:rsidRPr="00F35B0B" w:rsidRDefault="00421D97"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 выдача разрешения на ввод объекта в эксплуатацию - 1.</w:t>
      </w:r>
    </w:p>
    <w:p w:rsidR="005417C1" w:rsidRPr="00F35B0B" w:rsidRDefault="00421D97"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Кроме, того что в рамках реализации муниципальной программы «Устойчивое развитие сельских территорий Усть-Большерецкого муниципального района» в 2018 году Администрация Усть-Большерецкого МР заключила муниципальные контракты на выполнение работ по корректировке генерального плана и правил землепользования и застройки 4 сельских поселений района</w:t>
      </w:r>
      <w:r w:rsidR="005417C1" w:rsidRPr="00F35B0B">
        <w:rPr>
          <w:rFonts w:ascii="Times New Roman" w:hAnsi="Times New Roman"/>
          <w:sz w:val="24"/>
          <w:szCs w:val="24"/>
        </w:rPr>
        <w:t>.</w:t>
      </w:r>
    </w:p>
    <w:p w:rsidR="005417C1" w:rsidRPr="00F35B0B" w:rsidRDefault="00421D97"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2. Администрация Усть-Большерецкого района заключила муниципальный контракт  по корректировке проектно-сметной документации по объекту «Реконструкция общежития по ул. Калининской, 12 под ж</w:t>
      </w:r>
      <w:r w:rsidR="005417C1" w:rsidRPr="00F35B0B">
        <w:rPr>
          <w:rFonts w:ascii="Times New Roman" w:hAnsi="Times New Roman"/>
          <w:sz w:val="24"/>
          <w:szCs w:val="24"/>
        </w:rPr>
        <w:t>илой дом в с. Усть-Большерецк».</w:t>
      </w:r>
    </w:p>
    <w:p w:rsidR="005417C1" w:rsidRPr="00F35B0B" w:rsidRDefault="00421D97"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В 2018 году закончил</w:t>
      </w:r>
      <w:r w:rsidR="001B5912">
        <w:rPr>
          <w:rFonts w:ascii="Times New Roman" w:hAnsi="Times New Roman"/>
          <w:sz w:val="24"/>
          <w:szCs w:val="24"/>
        </w:rPr>
        <w:t>и</w:t>
      </w:r>
      <w:r w:rsidRPr="00F35B0B">
        <w:rPr>
          <w:rFonts w:ascii="Times New Roman" w:hAnsi="Times New Roman"/>
          <w:sz w:val="24"/>
          <w:szCs w:val="24"/>
        </w:rPr>
        <w:t xml:space="preserve">сь работы </w:t>
      </w:r>
      <w:r w:rsidRPr="00F35B0B">
        <w:rPr>
          <w:sz w:val="24"/>
          <w:szCs w:val="24"/>
        </w:rPr>
        <w:t xml:space="preserve"> </w:t>
      </w:r>
      <w:r w:rsidRPr="00F35B0B">
        <w:rPr>
          <w:rFonts w:ascii="Times New Roman" w:hAnsi="Times New Roman"/>
          <w:sz w:val="24"/>
          <w:szCs w:val="24"/>
        </w:rPr>
        <w:t>по корректировке проектно-сметной документации по объекту «Реконструкция общежития по ул. Калининской, 12 под жилой дом в с. Усть-Большерецк». Проектно</w:t>
      </w:r>
      <w:r w:rsidR="001B5912">
        <w:rPr>
          <w:rFonts w:ascii="Times New Roman" w:hAnsi="Times New Roman"/>
          <w:sz w:val="24"/>
          <w:szCs w:val="24"/>
        </w:rPr>
        <w:t>-</w:t>
      </w:r>
      <w:r w:rsidRPr="00F35B0B">
        <w:rPr>
          <w:rFonts w:ascii="Times New Roman" w:hAnsi="Times New Roman"/>
          <w:sz w:val="24"/>
          <w:szCs w:val="24"/>
        </w:rPr>
        <w:t>сметная документация получила положительное заключение  государственной экспертизы ГАУ "Государственная экспертиза  проектной документации Камчатского края".</w:t>
      </w:r>
    </w:p>
    <w:p w:rsidR="005417C1" w:rsidRPr="00F35B0B" w:rsidRDefault="00421D97"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Цена строительно-монтажных работ по реконструкции здания общежития определена в размере 56 358,48 тыс. руб.</w:t>
      </w:r>
    </w:p>
    <w:p w:rsidR="00421D97" w:rsidRPr="00F35B0B" w:rsidRDefault="00421D97"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Администрация Усть-Большерецкого района планирует войти в государственную подпрограмму «Устойчивое развитие сельских территорий» в целях завершения реконструкции общежития по ул. Калининской, 12 под жилой дом.</w:t>
      </w:r>
    </w:p>
    <w:p w:rsidR="00421D97" w:rsidRPr="00F35B0B" w:rsidRDefault="00421D97"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Произведенная реконструкция  позволит улучшить жилищные условия 27 семьям района, привлечь для проживания в районе молодые семьи и молодых специалистов, обеспечив их доступным жильём.</w:t>
      </w:r>
    </w:p>
    <w:p w:rsidR="002C7687" w:rsidRPr="001B5912" w:rsidRDefault="001B5912" w:rsidP="00FA2027">
      <w:pPr>
        <w:spacing w:after="0" w:line="240" w:lineRule="auto"/>
        <w:ind w:firstLine="708"/>
        <w:jc w:val="both"/>
        <w:rPr>
          <w:rFonts w:ascii="Times New Roman" w:hAnsi="Times New Roman"/>
          <w:sz w:val="24"/>
          <w:szCs w:val="24"/>
        </w:rPr>
      </w:pPr>
      <w:r w:rsidRPr="001B5912">
        <w:rPr>
          <w:rFonts w:ascii="Times New Roman" w:hAnsi="Times New Roman"/>
          <w:sz w:val="24"/>
          <w:szCs w:val="24"/>
        </w:rPr>
        <w:t>3.</w:t>
      </w:r>
      <w:r>
        <w:rPr>
          <w:rFonts w:ascii="Times New Roman" w:hAnsi="Times New Roman"/>
          <w:sz w:val="24"/>
          <w:szCs w:val="24"/>
        </w:rPr>
        <w:t xml:space="preserve"> </w:t>
      </w:r>
      <w:r w:rsidR="00421D97" w:rsidRPr="001B5912">
        <w:rPr>
          <w:rFonts w:ascii="Times New Roman" w:hAnsi="Times New Roman"/>
          <w:sz w:val="24"/>
          <w:szCs w:val="24"/>
        </w:rPr>
        <w:t>В рамках государственной программы Камчатского края "Обеспечение доступным и комфортным жильем жителей Камчатского края на 2014 - 2018 годы"  продолжается строительство 12-ти квартирного 3-х этажного жилого дома в с. Усть-Большерецк.</w:t>
      </w:r>
    </w:p>
    <w:p w:rsidR="001B5912" w:rsidRPr="001B5912" w:rsidRDefault="001B5912" w:rsidP="00FA2027">
      <w:pPr>
        <w:spacing w:after="0" w:line="240" w:lineRule="auto"/>
        <w:ind w:firstLine="708"/>
      </w:pPr>
    </w:p>
    <w:p w:rsidR="006408BD" w:rsidRPr="00F35B0B" w:rsidRDefault="006408BD" w:rsidP="00FA2027">
      <w:pPr>
        <w:spacing w:after="0" w:line="240" w:lineRule="auto"/>
        <w:jc w:val="center"/>
        <w:rPr>
          <w:rFonts w:ascii="Times New Roman" w:hAnsi="Times New Roman"/>
          <w:b/>
          <w:sz w:val="24"/>
          <w:szCs w:val="24"/>
        </w:rPr>
      </w:pPr>
      <w:r w:rsidRPr="00F35B0B">
        <w:rPr>
          <w:rFonts w:ascii="Times New Roman" w:hAnsi="Times New Roman"/>
          <w:b/>
          <w:sz w:val="24"/>
          <w:szCs w:val="24"/>
        </w:rPr>
        <w:t>Муниципальное имущество</w:t>
      </w:r>
    </w:p>
    <w:p w:rsidR="005417C1" w:rsidRPr="00F35B0B" w:rsidRDefault="005417C1" w:rsidP="00FA2027">
      <w:pPr>
        <w:spacing w:after="0" w:line="240" w:lineRule="auto"/>
        <w:rPr>
          <w:rFonts w:ascii="Times New Roman" w:hAnsi="Times New Roman"/>
          <w:b/>
          <w:sz w:val="24"/>
          <w:szCs w:val="24"/>
        </w:rPr>
      </w:pPr>
    </w:p>
    <w:p w:rsidR="005417C1" w:rsidRPr="00F35B0B" w:rsidRDefault="005417C1" w:rsidP="00FA20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Комитет по управлению муниципальным имуществом Администрации Усть-</w:t>
      </w:r>
      <w:r w:rsidRPr="00F35B0B">
        <w:rPr>
          <w:rFonts w:ascii="Times New Roman" w:hAnsi="Times New Roman"/>
          <w:sz w:val="24"/>
          <w:szCs w:val="24"/>
        </w:rPr>
        <w:lastRenderedPageBreak/>
        <w:t>Большерецкого муниципального района входит в структуру Администрации Усть-Большерецкого муниципального района, является её функциональным органом и образован с целью осуществления управления муниципальной собственностью Усть-Большерецкого муниципального района.</w:t>
      </w:r>
      <w:bookmarkStart w:id="1" w:name="sub_13"/>
    </w:p>
    <w:p w:rsidR="005417C1" w:rsidRPr="00F35B0B" w:rsidRDefault="005417C1" w:rsidP="00FA20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При осуществлении полномочий Комитет по управлению муниципальным имуществом Администрации Усть-Большерецкого муниципального района действует от имени и в интересах собственника муниципального имущества - Усть-Большерецкого муниципального района, в соответствии с действующим законодательством и нормативными правовыми актами, принятыми органами местного самоуправления Усть-Большерецкого муниципального района, в пределах их компетенции.</w:t>
      </w:r>
      <w:bookmarkEnd w:id="1"/>
    </w:p>
    <w:p w:rsidR="005417C1" w:rsidRPr="00F35B0B" w:rsidRDefault="005417C1" w:rsidP="00FA20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Комитет по управлению муниципальным имуществом Администрации Усть-Большерецкого муниципального района в своей деятельности руководствуется Конституцией Российской Федерации, законами и подзаконными актами Российской Федерации и Камчатского края, Уставом Усть-Большерецкого муниципального района, муниципальными правовыми актами органов местного самоуправления Усть-Большерецкого муниципального района, и Положением «</w:t>
      </w:r>
      <w:r w:rsidRPr="00F35B0B">
        <w:rPr>
          <w:rFonts w:ascii="Times New Roman" w:hAnsi="Times New Roman"/>
          <w:bCs/>
          <w:color w:val="000000"/>
          <w:sz w:val="24"/>
          <w:szCs w:val="24"/>
        </w:rPr>
        <w:t xml:space="preserve">О Комитете по управлению </w:t>
      </w:r>
      <w:r w:rsidRPr="00F35B0B">
        <w:rPr>
          <w:rFonts w:ascii="Times New Roman" w:hAnsi="Times New Roman"/>
          <w:bCs/>
          <w:color w:val="000000"/>
          <w:spacing w:val="-1"/>
          <w:sz w:val="24"/>
          <w:szCs w:val="24"/>
        </w:rPr>
        <w:t xml:space="preserve">муниципальным имуществом Усть-Большерецкого </w:t>
      </w:r>
      <w:r w:rsidRPr="00F35B0B">
        <w:rPr>
          <w:rFonts w:ascii="Times New Roman" w:hAnsi="Times New Roman"/>
          <w:bCs/>
          <w:color w:val="000000"/>
          <w:sz w:val="24"/>
          <w:szCs w:val="24"/>
        </w:rPr>
        <w:t>муниципального района»</w:t>
      </w:r>
      <w:r w:rsidRPr="00F35B0B">
        <w:rPr>
          <w:rFonts w:ascii="Times New Roman" w:hAnsi="Times New Roman"/>
          <w:sz w:val="24"/>
          <w:szCs w:val="24"/>
        </w:rPr>
        <w:t>.</w:t>
      </w:r>
    </w:p>
    <w:p w:rsidR="005417C1" w:rsidRPr="00F35B0B" w:rsidRDefault="005417C1" w:rsidP="00FA20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В структуру Комитета по управлению муниципальным имуществом Администрации Усть-Большерецког</w:t>
      </w:r>
      <w:r w:rsidR="00BA546A" w:rsidRPr="00F35B0B">
        <w:rPr>
          <w:rFonts w:ascii="Times New Roman" w:hAnsi="Times New Roman"/>
          <w:sz w:val="24"/>
          <w:szCs w:val="24"/>
        </w:rPr>
        <w:t>о муниципального района входят о</w:t>
      </w:r>
      <w:r w:rsidRPr="00F35B0B">
        <w:rPr>
          <w:rFonts w:ascii="Times New Roman" w:hAnsi="Times New Roman"/>
          <w:sz w:val="24"/>
          <w:szCs w:val="24"/>
        </w:rPr>
        <w:t>тделы, не являющиеся юридическими лицами:</w:t>
      </w:r>
    </w:p>
    <w:p w:rsidR="005417C1" w:rsidRPr="00F35B0B" w:rsidRDefault="005417C1" w:rsidP="00FA20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 отдел  имущественных отношений;</w:t>
      </w:r>
    </w:p>
    <w:p w:rsidR="005417C1" w:rsidRPr="00F35B0B" w:rsidRDefault="005417C1" w:rsidP="00FA20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 отдел земельных отношений и землеустройства.</w:t>
      </w:r>
    </w:p>
    <w:p w:rsidR="005417C1" w:rsidRPr="00F35B0B" w:rsidRDefault="005417C1" w:rsidP="00FA20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За 2018 год отделом имущественных отношений Комитета по управлению муниципальным имуществом Администрации Усть-Большерецкого муниципального района проведена следующая работа:</w:t>
      </w:r>
    </w:p>
    <w:p w:rsidR="00BA546A" w:rsidRPr="00F35B0B" w:rsidRDefault="005417C1" w:rsidP="00FA20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В 2018 году в адрес Министерства имущественных и земельных отношений Камчатского края, были направлены согласованные перечни имущества, находящегося в собственности Усть-Большерецкого муниципального района, передаваемого в собственность поселений (Усть-Большерецкое сельское поселение, Озерновское городское поселение, Апачинское сельское поселение Кавалерское сельское поселение). </w:t>
      </w:r>
    </w:p>
    <w:p w:rsidR="005417C1" w:rsidRPr="00F35B0B" w:rsidRDefault="005417C1" w:rsidP="00FA20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В 2018 году, в соответствии с постановлениями Правительства Камчатского края «О разграничении имущества, находящегося в муниципальной собственности, между Усть-Большерецким муниципальным районом и Усть-Большерецким сельским поселением» от 14.12.2018 № 526-П, «О разграничении имущества, находящегося в муниципальной собственности, между Усть-Большерецким муниципальным районом и Усть-Большерецким сельским поселением» от 31.05.2018 № 221-П, «О разграничении имущества, находящегося в муниципальной собственности, между Усть-Большерецким муниципальным районом и Усть-Большерецким сельским поселением» от 26.02.2018 № 83-П, «О разграничении имущества, находящегося в муниципальной собственности, между Усть-Большерецким муниципальным районом и Усть-Большерецким сельским поселением» от 25.01.2018 № 32-П, «О разграничении имущества, находящегося в муниципальной собственности, между Усть-Большерецким муниципальным районом и Апачинским сельским поселением» от 25.01.2018 № 30-П, «О разграничении имущества, находящегося в муниципальной собственности, между Усть-Большерецким муниципальным районом и Кавалерским сельским поселением» от 25.01.2018 № 31-П, «О разграничении имущества, находящегося в муниципальной собственности, между Усть-Большерецким муниципальным районом и Озерновским городским поселением» от 20.03.2018 № 118-П, в вышеуказанные поселения были направлены акты приема-передачи имущества, передаваемого в собственность поселений.</w:t>
      </w:r>
    </w:p>
    <w:p w:rsidR="005417C1" w:rsidRPr="00F35B0B" w:rsidRDefault="005417C1" w:rsidP="00FA20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В 2018 году Комитетом по управлению муниципальным имуществом Администрации Усть-Большерецкого муниципального района проведена работа по регистрации права собственности на объекты недвижимого имущества в Управлении </w:t>
      </w:r>
      <w:r w:rsidRPr="00F35B0B">
        <w:rPr>
          <w:rFonts w:ascii="Times New Roman" w:hAnsi="Times New Roman"/>
          <w:sz w:val="24"/>
          <w:szCs w:val="24"/>
        </w:rPr>
        <w:lastRenderedPageBreak/>
        <w:t>Федеральной службы государственной регистрации, кадастра и картографии по Камчатскому краю. Подано 4 заявления о регистрации права собственности на объекты недвижимого имущества за Усть-Большерецким муниципальным районом и 14 заявлений о переходе права собственности от Усть-Большерецкого муниципального района к гражданам в связи с приватизацией ими жилых помещений (квартир).</w:t>
      </w:r>
    </w:p>
    <w:p w:rsidR="005417C1" w:rsidRPr="00F35B0B" w:rsidRDefault="005417C1" w:rsidP="00FA20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Отделом имущественных отношений Комитета по управлению муниципальным имуществом проводится контроль использования муниципального имущества закрепленного за учреждениями, в том числе проводится контроль списания учреждениями особо ценных основных средств.</w:t>
      </w:r>
    </w:p>
    <w:p w:rsidR="005417C1" w:rsidRPr="00F35B0B" w:rsidRDefault="00BA546A" w:rsidP="00FA20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Также, о</w:t>
      </w:r>
      <w:r w:rsidR="005417C1" w:rsidRPr="00F35B0B">
        <w:rPr>
          <w:rFonts w:ascii="Times New Roman" w:hAnsi="Times New Roman"/>
          <w:sz w:val="24"/>
          <w:szCs w:val="24"/>
        </w:rPr>
        <w:t>тделом имущественных отношений оказывается консультационно-методическая помощь поселениям Усть-Большерецкого муниципального района, а также другим районам Камчатского края.</w:t>
      </w:r>
    </w:p>
    <w:p w:rsidR="005417C1" w:rsidRPr="00F35B0B" w:rsidRDefault="005417C1" w:rsidP="00FA20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В 2018 году заключено 3 договора аренды нежилых помещений.</w:t>
      </w:r>
      <w:r w:rsidRPr="00F35B0B">
        <w:rPr>
          <w:rFonts w:ascii="Times New Roman" w:hAnsi="Times New Roman"/>
          <w:sz w:val="24"/>
          <w:szCs w:val="24"/>
        </w:rPr>
        <w:tab/>
      </w:r>
    </w:p>
    <w:p w:rsidR="005417C1" w:rsidRPr="00F35B0B" w:rsidRDefault="005417C1" w:rsidP="00FA20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За период с 01.01.2018 по 31.12.2018 действовали 22 договора аренды нежилых зданий и нежилых помещений, сумма начислений по данным договорам за период с 01.01.2018 по 31.12.2018 составляет  1 479 120,05 руб.</w:t>
      </w:r>
    </w:p>
    <w:p w:rsidR="005417C1" w:rsidRPr="00F35B0B" w:rsidRDefault="005417C1" w:rsidP="00FA20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В казну Усть-Большерецкого района по данным договорам за период с 01.01.2018 по 31.12.2018 поступили денежные средства в размере 1 454 799,07 руб.</w:t>
      </w:r>
    </w:p>
    <w:p w:rsidR="005417C1" w:rsidRPr="00F35B0B" w:rsidRDefault="005417C1" w:rsidP="00FA20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Поступления по прочим доходам от компенсации затрат  бюджетов муниципальных районов за период с 01.01.2018 по 31.12.2018 составили 961 758,75  руб. </w:t>
      </w:r>
    </w:p>
    <w:p w:rsidR="005417C1" w:rsidRPr="00F35B0B" w:rsidRDefault="005417C1" w:rsidP="00FA20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По результатам проведенных аукционов были заключены 2 договора купли-продажи недвижимого имущества находящегося в собственности муниципального района на сумму 576600,00 руб.</w:t>
      </w:r>
    </w:p>
    <w:p w:rsidR="005417C1" w:rsidRPr="00F35B0B" w:rsidRDefault="005417C1" w:rsidP="00FA20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С должниками, в части аренды нежилых зданий и нежилых помещений, ведется претензионная работа посредством направления претензий заказными письмами, а также направляются исковые заявления в суд.</w:t>
      </w:r>
    </w:p>
    <w:p w:rsidR="005417C1" w:rsidRPr="00F35B0B" w:rsidRDefault="005417C1" w:rsidP="00FA20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В 2018 года было подано 1 (одно) исковое заявление в арбитражный суд Камчатского края о взыскании задолженности </w:t>
      </w:r>
      <w:r w:rsidRPr="00F35B0B">
        <w:rPr>
          <w:rFonts w:ascii="Times New Roman" w:hAnsi="Times New Roman"/>
          <w:bCs/>
          <w:sz w:val="24"/>
          <w:szCs w:val="24"/>
        </w:rPr>
        <w:t xml:space="preserve">и процентов </w:t>
      </w:r>
      <w:r w:rsidRPr="00F35B0B">
        <w:rPr>
          <w:rFonts w:ascii="Times New Roman" w:hAnsi="Times New Roman"/>
          <w:sz w:val="24"/>
          <w:szCs w:val="24"/>
        </w:rPr>
        <w:t xml:space="preserve">по оплате тепловой энергии на общую сумму 47036,15 руб., исковые требования исполнены ответчиком в полном объеме. За период с 01.01.2018 по 31.12.2018 вынесено решение о взыскании задолженности </w:t>
      </w:r>
      <w:r w:rsidRPr="00F35B0B">
        <w:rPr>
          <w:rFonts w:ascii="Times New Roman" w:hAnsi="Times New Roman"/>
          <w:bCs/>
          <w:sz w:val="24"/>
          <w:szCs w:val="24"/>
        </w:rPr>
        <w:t>и процентов по арендным платежам</w:t>
      </w:r>
      <w:r w:rsidRPr="00F35B0B">
        <w:rPr>
          <w:rFonts w:ascii="Times New Roman" w:hAnsi="Times New Roman"/>
          <w:sz w:val="24"/>
          <w:szCs w:val="24"/>
        </w:rPr>
        <w:t xml:space="preserve">  на общую сумму 46709,73  руб. по исковому заявлению, поданному в  2017 году.</w:t>
      </w:r>
    </w:p>
    <w:p w:rsidR="005417C1" w:rsidRPr="00F35B0B" w:rsidRDefault="005417C1" w:rsidP="00FA20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Комитет по управлению муниципальным имуществом ведет работу с обращениями граждан, так за 2018 год направлено 615 ответов на обращение граждан, а всего переписка с гражданами, организациями, министерствами и ведомствами насчитывает 1308 ответов.</w:t>
      </w:r>
    </w:p>
    <w:p w:rsidR="005417C1" w:rsidRPr="00F35B0B" w:rsidRDefault="005417C1" w:rsidP="00FA20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За 2018 год было заключено 53 договора аренды земельных участков, 3 договора безвозмездного пользования. За период с 01.01.2018 по 31.12.2018 действовало 293 договора аренды земельных участков на межселенной территории и на территории сельских поселений. </w:t>
      </w:r>
    </w:p>
    <w:p w:rsidR="005417C1" w:rsidRPr="00F35B0B" w:rsidRDefault="005417C1" w:rsidP="00FA20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За 2018 год заключено 54 договора купли-продажи земельных участков.</w:t>
      </w:r>
    </w:p>
    <w:p w:rsidR="005417C1" w:rsidRPr="00F35B0B" w:rsidRDefault="005417C1" w:rsidP="00FA20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Поступления за период с 01.01.2018 по 31.12.2018:</w:t>
      </w:r>
    </w:p>
    <w:p w:rsidR="005417C1" w:rsidRPr="00F35B0B" w:rsidRDefault="005417C1" w:rsidP="00FA20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 по арендной плате за земельные участки, расположенные в границах сельских поселений и межселенных территорий муниципальных районов составили 7767695,32 руб.;</w:t>
      </w:r>
    </w:p>
    <w:p w:rsidR="005417C1" w:rsidRPr="00F35B0B" w:rsidRDefault="005417C1" w:rsidP="00FA20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 по арендной плате за аренду нежилых зданий и нежилых помещений 1454799,07 руб.;</w:t>
      </w:r>
    </w:p>
    <w:p w:rsidR="005417C1" w:rsidRPr="00F35B0B" w:rsidRDefault="005417C1" w:rsidP="00FA20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 по договорам купли-продажи за земельные участки, расположенные в границах сельских поселений и межселенных территорий муниципальных районов 2231976,72  руб.;</w:t>
      </w:r>
    </w:p>
    <w:p w:rsidR="005417C1" w:rsidRPr="00F35B0B" w:rsidRDefault="005417C1" w:rsidP="00FA20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 по договорам купли-продажи  недвижимого имущества находящегося в собственности муниципального района 576600,00  руб.;</w:t>
      </w:r>
    </w:p>
    <w:p w:rsidR="005417C1" w:rsidRPr="00F35B0B" w:rsidRDefault="005417C1" w:rsidP="00FA20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 по доходам от компенсации затрат  бюджетов муниципальных районов 961758,75 </w:t>
      </w:r>
      <w:r w:rsidRPr="00F35B0B">
        <w:rPr>
          <w:rFonts w:ascii="Times New Roman" w:hAnsi="Times New Roman"/>
          <w:sz w:val="24"/>
          <w:szCs w:val="24"/>
        </w:rPr>
        <w:lastRenderedPageBreak/>
        <w:t>руб.;</w:t>
      </w:r>
    </w:p>
    <w:p w:rsidR="005417C1" w:rsidRPr="00F35B0B" w:rsidRDefault="005417C1" w:rsidP="00FA20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Всего за период с 01.01.2018 по 31.12.2018  за аренду/продажу недвижимого имущества  Усть-Большерецкого муниципального района, за компенсацию затрат  бюджетов муниципальных районов в бюджет района поступило 12992829,86 руб.</w:t>
      </w:r>
    </w:p>
    <w:p w:rsidR="005417C1" w:rsidRPr="00F35B0B" w:rsidRDefault="005417C1" w:rsidP="00FA20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В соответствии с Приказом Федеральной антимонопольной службы от 10.02.2010 №</w:t>
      </w:r>
      <w:r w:rsidR="00C36302">
        <w:rPr>
          <w:rFonts w:ascii="Times New Roman" w:hAnsi="Times New Roman"/>
          <w:sz w:val="24"/>
          <w:szCs w:val="24"/>
        </w:rPr>
        <w:t xml:space="preserve"> </w:t>
      </w:r>
      <w:r w:rsidRPr="00F35B0B">
        <w:rPr>
          <w:rFonts w:ascii="Times New Roman" w:hAnsi="Times New Roman"/>
          <w:sz w:val="24"/>
          <w:szCs w:val="24"/>
        </w:rPr>
        <w:t xml:space="preserve">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F35B0B">
        <w:rPr>
          <w:rFonts w:ascii="Times New Roman" w:hAnsi="Times New Roman"/>
          <w:color w:val="000000"/>
          <w:sz w:val="24"/>
          <w:szCs w:val="24"/>
        </w:rPr>
        <w:t>Федеральным законом</w:t>
      </w:r>
      <w:r w:rsidR="00C36302" w:rsidRPr="00F35B0B">
        <w:rPr>
          <w:rFonts w:ascii="Times New Roman" w:hAnsi="Times New Roman"/>
          <w:color w:val="000000"/>
          <w:sz w:val="24"/>
          <w:szCs w:val="24"/>
        </w:rPr>
        <w:t xml:space="preserve"> от 29.07.1998</w:t>
      </w:r>
      <w:r w:rsidR="00C36302">
        <w:rPr>
          <w:rFonts w:ascii="Times New Roman" w:hAnsi="Times New Roman"/>
          <w:color w:val="000000"/>
          <w:sz w:val="24"/>
          <w:szCs w:val="24"/>
        </w:rPr>
        <w:t xml:space="preserve"> </w:t>
      </w:r>
      <w:r w:rsidR="00C36302" w:rsidRPr="00F35B0B">
        <w:rPr>
          <w:rFonts w:ascii="Times New Roman" w:hAnsi="Times New Roman"/>
          <w:color w:val="000000"/>
          <w:sz w:val="24"/>
          <w:szCs w:val="24"/>
        </w:rPr>
        <w:t>№ 135-ФЗ</w:t>
      </w:r>
      <w:r w:rsidRPr="00F35B0B">
        <w:rPr>
          <w:rFonts w:ascii="Times New Roman" w:hAnsi="Times New Roman"/>
          <w:color w:val="000000"/>
          <w:sz w:val="24"/>
          <w:szCs w:val="24"/>
        </w:rPr>
        <w:t xml:space="preserve"> «Об оценочной деятельности в Российской Федерации», Федеральными стандартами оценки ФСО № 1, ФСО № 2, ФСО № 3, </w:t>
      </w:r>
      <w:r w:rsidRPr="00F35B0B">
        <w:rPr>
          <w:rFonts w:ascii="Times New Roman" w:hAnsi="Times New Roman"/>
          <w:sz w:val="24"/>
          <w:szCs w:val="24"/>
        </w:rPr>
        <w:t xml:space="preserve">во исполнение </w:t>
      </w:r>
      <w:hyperlink r:id="rId8" w:history="1">
        <w:r w:rsidRPr="00F35B0B">
          <w:rPr>
            <w:rFonts w:ascii="Times New Roman" w:hAnsi="Times New Roman"/>
            <w:sz w:val="24"/>
            <w:szCs w:val="24"/>
          </w:rPr>
          <w:t>статьи 17.1</w:t>
        </w:r>
      </w:hyperlink>
      <w:r w:rsidRPr="00F35B0B">
        <w:rPr>
          <w:rFonts w:ascii="Times New Roman" w:hAnsi="Times New Roman"/>
          <w:sz w:val="24"/>
          <w:szCs w:val="24"/>
        </w:rPr>
        <w:t xml:space="preserve"> Федерального закона от 26.07.2006 № 135-ФЗ "О защите конкуренции", Земельного кодекса РФ, в 2018 году проведена независимая оценка «</w:t>
      </w:r>
      <w:r w:rsidRPr="00F35B0B">
        <w:rPr>
          <w:rFonts w:ascii="Times New Roman" w:hAnsi="Times New Roman"/>
          <w:color w:val="000000"/>
          <w:sz w:val="24"/>
          <w:szCs w:val="24"/>
        </w:rPr>
        <w:t>рыночной стоимости права аренды 1 квадратного метра</w:t>
      </w:r>
      <w:r w:rsidRPr="00F35B0B">
        <w:rPr>
          <w:rFonts w:ascii="Times New Roman" w:hAnsi="Times New Roman"/>
          <w:sz w:val="24"/>
          <w:szCs w:val="24"/>
        </w:rPr>
        <w:t>» 4 (четырех) объектов недвижимого имущества и независимая оценка «</w:t>
      </w:r>
      <w:r w:rsidRPr="00F35B0B">
        <w:rPr>
          <w:rFonts w:ascii="Times New Roman" w:hAnsi="Times New Roman"/>
          <w:color w:val="000000"/>
          <w:sz w:val="24"/>
          <w:szCs w:val="24"/>
        </w:rPr>
        <w:t>рыночной стоимости земельных участков</w:t>
      </w:r>
      <w:r w:rsidRPr="00F35B0B">
        <w:rPr>
          <w:rFonts w:ascii="Times New Roman" w:hAnsi="Times New Roman"/>
          <w:sz w:val="24"/>
          <w:szCs w:val="24"/>
        </w:rPr>
        <w:t>» 21 (двадцати одного) объекта недвижимого имущества.</w:t>
      </w:r>
    </w:p>
    <w:p w:rsidR="0061019D" w:rsidRPr="00F35B0B" w:rsidRDefault="0061019D" w:rsidP="00FA2027">
      <w:pPr>
        <w:spacing w:after="0" w:line="240" w:lineRule="auto"/>
        <w:jc w:val="both"/>
        <w:rPr>
          <w:rFonts w:ascii="Times New Roman" w:hAnsi="Times New Roman"/>
          <w:sz w:val="24"/>
          <w:szCs w:val="24"/>
        </w:rPr>
      </w:pPr>
    </w:p>
    <w:p w:rsidR="00381EE0" w:rsidRPr="00F35B0B" w:rsidRDefault="008B04F2" w:rsidP="00FA2027">
      <w:pPr>
        <w:spacing w:after="0" w:line="240" w:lineRule="auto"/>
        <w:jc w:val="center"/>
        <w:rPr>
          <w:rFonts w:ascii="Times New Roman" w:hAnsi="Times New Roman"/>
          <w:b/>
          <w:sz w:val="24"/>
          <w:szCs w:val="24"/>
        </w:rPr>
      </w:pPr>
      <w:r w:rsidRPr="00F35B0B">
        <w:rPr>
          <w:rFonts w:ascii="Times New Roman" w:hAnsi="Times New Roman"/>
          <w:b/>
          <w:sz w:val="24"/>
          <w:szCs w:val="24"/>
        </w:rPr>
        <w:t>Выполнение государственных полномочий по</w:t>
      </w:r>
      <w:r w:rsidRPr="00F35B0B">
        <w:rPr>
          <w:rFonts w:ascii="Times New Roman" w:hAnsi="Times New Roman"/>
          <w:sz w:val="24"/>
          <w:szCs w:val="24"/>
        </w:rPr>
        <w:t xml:space="preserve"> </w:t>
      </w:r>
      <w:r w:rsidRPr="00F35B0B">
        <w:rPr>
          <w:rFonts w:ascii="Times New Roman" w:hAnsi="Times New Roman"/>
          <w:b/>
          <w:sz w:val="24"/>
          <w:szCs w:val="24"/>
        </w:rPr>
        <w:t xml:space="preserve">социальному обслуживанию отдельных категорий граждан на территории </w:t>
      </w:r>
    </w:p>
    <w:p w:rsidR="008B04F2" w:rsidRPr="00F35B0B" w:rsidRDefault="008B04F2" w:rsidP="00FA2027">
      <w:pPr>
        <w:spacing w:after="0" w:line="240" w:lineRule="auto"/>
        <w:jc w:val="center"/>
        <w:rPr>
          <w:rFonts w:ascii="Times New Roman" w:hAnsi="Times New Roman"/>
          <w:sz w:val="24"/>
          <w:szCs w:val="24"/>
        </w:rPr>
      </w:pPr>
      <w:r w:rsidRPr="00F35B0B">
        <w:rPr>
          <w:rFonts w:ascii="Times New Roman" w:hAnsi="Times New Roman"/>
          <w:b/>
          <w:sz w:val="24"/>
          <w:szCs w:val="24"/>
        </w:rPr>
        <w:t xml:space="preserve">Усть-Большерецкого муниципального района </w:t>
      </w:r>
    </w:p>
    <w:p w:rsidR="008A5732" w:rsidRPr="00F35B0B" w:rsidRDefault="008A5732" w:rsidP="00FA2027">
      <w:pPr>
        <w:spacing w:after="0" w:line="240" w:lineRule="auto"/>
        <w:jc w:val="both"/>
        <w:rPr>
          <w:rFonts w:ascii="Times New Roman" w:eastAsia="Calibri" w:hAnsi="Times New Roman"/>
          <w:sz w:val="24"/>
          <w:szCs w:val="24"/>
        </w:rPr>
      </w:pPr>
    </w:p>
    <w:p w:rsidR="008A5732" w:rsidRPr="00F35B0B" w:rsidRDefault="008A5732" w:rsidP="00FA2027">
      <w:pPr>
        <w:spacing w:after="0" w:line="240" w:lineRule="auto"/>
        <w:ind w:firstLine="708"/>
        <w:jc w:val="both"/>
        <w:rPr>
          <w:rFonts w:ascii="Times New Roman" w:eastAsia="Calibri" w:hAnsi="Times New Roman"/>
          <w:sz w:val="24"/>
          <w:szCs w:val="24"/>
        </w:rPr>
      </w:pPr>
      <w:r w:rsidRPr="00F35B0B">
        <w:rPr>
          <w:rFonts w:ascii="Times New Roman" w:eastAsia="Calibri" w:hAnsi="Times New Roman"/>
          <w:sz w:val="24"/>
          <w:szCs w:val="24"/>
        </w:rPr>
        <w:t xml:space="preserve">На территории Усть-Большерецкого муниципального района исполнение государственных полномочий по социальному обслуживанию отдельных категорий граждан осуществляется Отделом социальной поддержки населения Администрации Усть-Большерецкого муниципального района. </w:t>
      </w:r>
    </w:p>
    <w:p w:rsidR="008A5732" w:rsidRPr="00F35B0B" w:rsidRDefault="008A5732" w:rsidP="00FA2027">
      <w:pPr>
        <w:spacing w:after="0" w:line="240" w:lineRule="auto"/>
        <w:ind w:firstLine="708"/>
        <w:jc w:val="both"/>
        <w:rPr>
          <w:rFonts w:ascii="Times New Roman" w:eastAsia="Calibri" w:hAnsi="Times New Roman"/>
          <w:sz w:val="24"/>
          <w:szCs w:val="24"/>
        </w:rPr>
      </w:pPr>
      <w:r w:rsidRPr="00F35B0B">
        <w:rPr>
          <w:rFonts w:ascii="Times New Roman" w:eastAsia="Calibri" w:hAnsi="Times New Roman"/>
          <w:sz w:val="24"/>
          <w:szCs w:val="24"/>
        </w:rPr>
        <w:t>Специалисты Отдела в течение года оказывали помощь в оформлении документов малообеспеченным гражданам района для получения места в социальной гостинице в г. Петропавловске-Камчатском. За 2018 год воспользовались социальной гостиницей 8 человек.</w:t>
      </w:r>
      <w:r w:rsidRPr="00F35B0B">
        <w:rPr>
          <w:sz w:val="24"/>
          <w:szCs w:val="24"/>
        </w:rPr>
        <w:t xml:space="preserve"> </w:t>
      </w:r>
      <w:r w:rsidRPr="00F35B0B">
        <w:rPr>
          <w:rFonts w:ascii="Times New Roman" w:eastAsia="Calibri" w:hAnsi="Times New Roman"/>
          <w:sz w:val="24"/>
          <w:szCs w:val="24"/>
        </w:rPr>
        <w:t>Возмещение расходов на оплату услуг социальной гостиницы 1 человек.</w:t>
      </w:r>
    </w:p>
    <w:p w:rsidR="008A5732" w:rsidRPr="00F35B0B" w:rsidRDefault="008A5732" w:rsidP="00FA2027">
      <w:pPr>
        <w:spacing w:after="0" w:line="240" w:lineRule="auto"/>
        <w:ind w:firstLine="708"/>
        <w:jc w:val="both"/>
        <w:rPr>
          <w:rFonts w:ascii="Times New Roman" w:eastAsia="Calibri" w:hAnsi="Times New Roman"/>
          <w:sz w:val="24"/>
          <w:szCs w:val="24"/>
        </w:rPr>
      </w:pPr>
      <w:r w:rsidRPr="00F35B0B">
        <w:rPr>
          <w:rFonts w:ascii="Times New Roman" w:eastAsia="Calibri" w:hAnsi="Times New Roman"/>
          <w:sz w:val="24"/>
          <w:szCs w:val="24"/>
        </w:rPr>
        <w:t xml:space="preserve">В течение 2018 года специалистами Отдела оказывалась помощь в оформлении документов на санаторно-курортное лечение. Обратились 6 человек, документы оформлены и направлены в фонд социального страхования Камчатского края. </w:t>
      </w:r>
    </w:p>
    <w:p w:rsidR="008A5732" w:rsidRPr="00F35B0B" w:rsidRDefault="008A5732" w:rsidP="00FA2027">
      <w:pPr>
        <w:spacing w:after="0" w:line="240" w:lineRule="auto"/>
        <w:ind w:firstLine="708"/>
        <w:jc w:val="both"/>
        <w:rPr>
          <w:rFonts w:ascii="Times New Roman" w:eastAsia="Calibri" w:hAnsi="Times New Roman"/>
          <w:sz w:val="24"/>
          <w:szCs w:val="24"/>
        </w:rPr>
      </w:pPr>
      <w:r w:rsidRPr="00F35B0B">
        <w:rPr>
          <w:rFonts w:ascii="Times New Roman" w:eastAsia="Calibri" w:hAnsi="Times New Roman"/>
          <w:sz w:val="24"/>
          <w:szCs w:val="24"/>
        </w:rPr>
        <w:t>На основании Постановления Правительства РФ № 487 от 27.06.2001</w:t>
      </w:r>
      <w:r w:rsidR="0055622C">
        <w:rPr>
          <w:rFonts w:ascii="Times New Roman" w:eastAsia="Calibri" w:hAnsi="Times New Roman"/>
          <w:sz w:val="24"/>
          <w:szCs w:val="24"/>
        </w:rPr>
        <w:t xml:space="preserve"> </w:t>
      </w:r>
      <w:r w:rsidRPr="00F35B0B">
        <w:rPr>
          <w:rFonts w:ascii="Times New Roman" w:eastAsia="Calibri" w:hAnsi="Times New Roman"/>
          <w:sz w:val="24"/>
          <w:szCs w:val="24"/>
        </w:rPr>
        <w:t>г. «Об утверждении типового положения о стипендиальном обеспечении и др. формах материальной поддержки студентов государственных и муниципальных образовательных учреждений высшего и среднего профессионального образования, аспирантов и докторантов» выдано справок для получения социальной стипендии 13 студентам из малообеспеченных семей.</w:t>
      </w:r>
    </w:p>
    <w:p w:rsidR="008A5732" w:rsidRPr="00F35B0B" w:rsidRDefault="008A5732" w:rsidP="00FA2027">
      <w:pPr>
        <w:spacing w:after="0" w:line="240" w:lineRule="auto"/>
        <w:ind w:firstLine="708"/>
        <w:jc w:val="both"/>
        <w:rPr>
          <w:rFonts w:ascii="Times New Roman" w:eastAsia="Calibri" w:hAnsi="Times New Roman"/>
          <w:sz w:val="24"/>
          <w:szCs w:val="24"/>
        </w:rPr>
      </w:pPr>
      <w:r w:rsidRPr="00F35B0B">
        <w:rPr>
          <w:rFonts w:ascii="Times New Roman" w:eastAsia="Calibri" w:hAnsi="Times New Roman"/>
          <w:sz w:val="24"/>
          <w:szCs w:val="24"/>
        </w:rPr>
        <w:t xml:space="preserve">Отдел является исполнителем назначения и выплаты ежемесячной доплаты к пенсии и пенсии за выслугу лет в соответствии с Решением Думы Усть-Большерецкого муниципального района от 30.06.2010 № 274 «О назначении и выплате ежемесячной доплаты к пенсии лицам, замещавшим муниципальные должности в Усть-Большерецком муниципальном районе, и пенсии за выслугу лет лицам, замещавшим должности муниципальной службы в Усть-Большерецком муниципальном районе». </w:t>
      </w:r>
    </w:p>
    <w:p w:rsidR="008A5732" w:rsidRPr="00F35B0B" w:rsidRDefault="008A5732" w:rsidP="00FA2027">
      <w:pPr>
        <w:spacing w:after="0" w:line="240" w:lineRule="auto"/>
        <w:ind w:firstLine="708"/>
        <w:jc w:val="both"/>
        <w:rPr>
          <w:rFonts w:ascii="Times New Roman" w:eastAsia="Calibri" w:hAnsi="Times New Roman"/>
          <w:sz w:val="24"/>
          <w:szCs w:val="24"/>
        </w:rPr>
      </w:pPr>
      <w:r w:rsidRPr="00F35B0B">
        <w:rPr>
          <w:rFonts w:ascii="Times New Roman" w:eastAsia="Calibri" w:hAnsi="Times New Roman"/>
          <w:sz w:val="24"/>
          <w:szCs w:val="24"/>
        </w:rPr>
        <w:t xml:space="preserve">В Отделе заведено </w:t>
      </w:r>
      <w:r w:rsidRPr="00F35B0B">
        <w:rPr>
          <w:rFonts w:ascii="Times New Roman" w:eastAsia="Calibri" w:hAnsi="Times New Roman"/>
          <w:sz w:val="24"/>
          <w:szCs w:val="24"/>
          <w:u w:val="single"/>
        </w:rPr>
        <w:t>46</w:t>
      </w:r>
      <w:r w:rsidRPr="00F35B0B">
        <w:rPr>
          <w:rFonts w:ascii="Times New Roman" w:eastAsia="Calibri" w:hAnsi="Times New Roman"/>
          <w:sz w:val="24"/>
          <w:szCs w:val="24"/>
        </w:rPr>
        <w:t xml:space="preserve"> личных дел, за 12 месяцев произведен расчет  в размере  6 421 079,59 руб.</w:t>
      </w:r>
    </w:p>
    <w:p w:rsidR="008A5732" w:rsidRPr="00F35B0B" w:rsidRDefault="008A5732" w:rsidP="00FA2027">
      <w:pPr>
        <w:spacing w:after="0" w:line="240" w:lineRule="auto"/>
        <w:ind w:firstLine="708"/>
        <w:jc w:val="both"/>
        <w:rPr>
          <w:rFonts w:ascii="Times New Roman" w:eastAsia="Calibri" w:hAnsi="Times New Roman"/>
          <w:sz w:val="24"/>
          <w:szCs w:val="24"/>
        </w:rPr>
      </w:pPr>
      <w:r w:rsidRPr="00F35B0B">
        <w:rPr>
          <w:rFonts w:ascii="Times New Roman" w:eastAsia="Calibri" w:hAnsi="Times New Roman"/>
          <w:sz w:val="24"/>
          <w:szCs w:val="24"/>
        </w:rPr>
        <w:t xml:space="preserve">В соответствии с законом Камчатского края от 03.12.2007 № 704 «О наделении органов местного самоуправления муниципальных образований в Камчатском крае государственными полномочиями Камчатского края по организации и осуществлению деятельности по опеке и попечительству в Камчатском крае» Усть-Большерецкому муниципальному району переданы государственные полномочия, которые выполняет </w:t>
      </w:r>
      <w:r w:rsidRPr="00F35B0B">
        <w:rPr>
          <w:rFonts w:ascii="Times New Roman" w:eastAsia="Calibri" w:hAnsi="Times New Roman"/>
          <w:sz w:val="24"/>
          <w:szCs w:val="24"/>
        </w:rPr>
        <w:lastRenderedPageBreak/>
        <w:t xml:space="preserve">Отдел. С начала текущего года Отдел принимал участие в 1 судебном заседании по уголовному делу, как законный представитель подсудимого. С начала года на учете в Отделе состоит под опекой </w:t>
      </w:r>
      <w:r w:rsidRPr="00F35B0B">
        <w:rPr>
          <w:rFonts w:ascii="Times New Roman" w:eastAsia="Calibri" w:hAnsi="Times New Roman"/>
          <w:sz w:val="24"/>
          <w:szCs w:val="24"/>
          <w:u w:val="single"/>
        </w:rPr>
        <w:t>10</w:t>
      </w:r>
      <w:r w:rsidRPr="00F35B0B">
        <w:rPr>
          <w:rFonts w:ascii="Times New Roman" w:eastAsia="Calibri" w:hAnsi="Times New Roman"/>
          <w:sz w:val="24"/>
          <w:szCs w:val="24"/>
        </w:rPr>
        <w:t xml:space="preserve"> чел.</w:t>
      </w:r>
    </w:p>
    <w:p w:rsidR="008A5732" w:rsidRPr="00F35B0B" w:rsidRDefault="008A5732" w:rsidP="00FA2027">
      <w:pPr>
        <w:spacing w:after="0" w:line="240" w:lineRule="auto"/>
        <w:ind w:firstLine="708"/>
        <w:jc w:val="both"/>
        <w:rPr>
          <w:rFonts w:ascii="Times New Roman" w:eastAsia="Calibri" w:hAnsi="Times New Roman"/>
          <w:sz w:val="24"/>
          <w:szCs w:val="24"/>
        </w:rPr>
      </w:pPr>
      <w:r w:rsidRPr="00F35B0B">
        <w:rPr>
          <w:rFonts w:ascii="Times New Roman" w:eastAsia="Calibri" w:hAnsi="Times New Roman"/>
          <w:sz w:val="24"/>
          <w:szCs w:val="24"/>
        </w:rPr>
        <w:t>Также Отдел ведет работу по предоставлению права на меры  социальной поддержки по улучшению жилищных условий за счет средств федерального бюджета в соответствии с Федеральными законами от 12.01.1995 №</w:t>
      </w:r>
      <w:r w:rsidR="003B70DE">
        <w:rPr>
          <w:rFonts w:ascii="Times New Roman" w:eastAsia="Calibri" w:hAnsi="Times New Roman"/>
          <w:sz w:val="24"/>
          <w:szCs w:val="24"/>
        </w:rPr>
        <w:t xml:space="preserve"> </w:t>
      </w:r>
      <w:r w:rsidRPr="00F35B0B">
        <w:rPr>
          <w:rFonts w:ascii="Times New Roman" w:eastAsia="Calibri" w:hAnsi="Times New Roman"/>
          <w:sz w:val="24"/>
          <w:szCs w:val="24"/>
        </w:rPr>
        <w:t>5</w:t>
      </w:r>
      <w:r w:rsidR="00C36302">
        <w:rPr>
          <w:rFonts w:ascii="Times New Roman" w:eastAsia="Calibri" w:hAnsi="Times New Roman"/>
          <w:sz w:val="24"/>
          <w:szCs w:val="24"/>
        </w:rPr>
        <w:t>-</w:t>
      </w:r>
      <w:r w:rsidRPr="00F35B0B">
        <w:rPr>
          <w:rFonts w:ascii="Times New Roman" w:eastAsia="Calibri" w:hAnsi="Times New Roman"/>
          <w:sz w:val="24"/>
          <w:szCs w:val="24"/>
        </w:rPr>
        <w:t>ФЗ «О ветеранах», и от 24.11.1995 №</w:t>
      </w:r>
      <w:r w:rsidR="00C36302">
        <w:rPr>
          <w:rFonts w:ascii="Times New Roman" w:eastAsia="Calibri" w:hAnsi="Times New Roman"/>
          <w:sz w:val="24"/>
          <w:szCs w:val="24"/>
        </w:rPr>
        <w:t xml:space="preserve"> </w:t>
      </w:r>
      <w:r w:rsidRPr="00F35B0B">
        <w:rPr>
          <w:rFonts w:ascii="Times New Roman" w:eastAsia="Calibri" w:hAnsi="Times New Roman"/>
          <w:sz w:val="24"/>
          <w:szCs w:val="24"/>
        </w:rPr>
        <w:t>181</w:t>
      </w:r>
      <w:r w:rsidR="00C36302">
        <w:rPr>
          <w:rFonts w:ascii="Times New Roman" w:eastAsia="Calibri" w:hAnsi="Times New Roman"/>
          <w:sz w:val="24"/>
          <w:szCs w:val="24"/>
        </w:rPr>
        <w:t>-</w:t>
      </w:r>
      <w:r w:rsidRPr="00F35B0B">
        <w:rPr>
          <w:rFonts w:ascii="Times New Roman" w:eastAsia="Calibri" w:hAnsi="Times New Roman"/>
          <w:sz w:val="24"/>
          <w:szCs w:val="24"/>
        </w:rPr>
        <w:t>ФЗ «О социальной защите инвалидов в Российской Федерации». Отдел  занимается исполнением  Указа Презид</w:t>
      </w:r>
      <w:r w:rsidR="00C36302">
        <w:rPr>
          <w:rFonts w:ascii="Times New Roman" w:eastAsia="Calibri" w:hAnsi="Times New Roman"/>
          <w:sz w:val="24"/>
          <w:szCs w:val="24"/>
        </w:rPr>
        <w:t>ента</w:t>
      </w:r>
      <w:r w:rsidRPr="00F35B0B">
        <w:rPr>
          <w:rFonts w:ascii="Times New Roman" w:eastAsia="Calibri" w:hAnsi="Times New Roman"/>
          <w:sz w:val="24"/>
          <w:szCs w:val="24"/>
        </w:rPr>
        <w:t xml:space="preserve"> РФ от 07.05.2008 №</w:t>
      </w:r>
      <w:r w:rsidR="003B70DE">
        <w:rPr>
          <w:rFonts w:ascii="Times New Roman" w:eastAsia="Calibri" w:hAnsi="Times New Roman"/>
          <w:sz w:val="24"/>
          <w:szCs w:val="24"/>
        </w:rPr>
        <w:t xml:space="preserve"> 714 «</w:t>
      </w:r>
      <w:r w:rsidRPr="00F35B0B">
        <w:rPr>
          <w:rFonts w:ascii="Times New Roman" w:eastAsia="Calibri" w:hAnsi="Times New Roman"/>
          <w:sz w:val="24"/>
          <w:szCs w:val="24"/>
        </w:rPr>
        <w:t>Об обеспечении жильем ветеранов Великой Отечественной войны 1941-1945гг.». Ведет учет ветеранов и инвалидов ВОВ, членов семей погибших (умерших) инвалидов и участников ВОВ, нуждающихся в улучшении жилищных условий и вставших на учет до 1 января 2005</w:t>
      </w:r>
      <w:r w:rsidR="003B70DE">
        <w:rPr>
          <w:rFonts w:ascii="Times New Roman" w:eastAsia="Calibri" w:hAnsi="Times New Roman"/>
          <w:sz w:val="24"/>
          <w:szCs w:val="24"/>
        </w:rPr>
        <w:t xml:space="preserve"> </w:t>
      </w:r>
      <w:r w:rsidRPr="00F35B0B">
        <w:rPr>
          <w:rFonts w:ascii="Times New Roman" w:eastAsia="Calibri" w:hAnsi="Times New Roman"/>
          <w:sz w:val="24"/>
          <w:szCs w:val="24"/>
        </w:rPr>
        <w:t xml:space="preserve">года. На учете в списках инвалидов числится </w:t>
      </w:r>
      <w:r w:rsidRPr="00F35B0B">
        <w:rPr>
          <w:rFonts w:ascii="Times New Roman" w:eastAsia="Calibri" w:hAnsi="Times New Roman"/>
          <w:sz w:val="24"/>
          <w:szCs w:val="24"/>
          <w:u w:val="single"/>
        </w:rPr>
        <w:t>1</w:t>
      </w:r>
      <w:r w:rsidRPr="00F35B0B">
        <w:rPr>
          <w:rFonts w:ascii="Times New Roman" w:eastAsia="Calibri" w:hAnsi="Times New Roman"/>
          <w:sz w:val="24"/>
          <w:szCs w:val="24"/>
        </w:rPr>
        <w:t xml:space="preserve"> чел</w:t>
      </w:r>
      <w:r w:rsidR="003B70DE">
        <w:rPr>
          <w:rFonts w:ascii="Times New Roman" w:eastAsia="Calibri" w:hAnsi="Times New Roman"/>
          <w:sz w:val="24"/>
          <w:szCs w:val="24"/>
        </w:rPr>
        <w:t>овек</w:t>
      </w:r>
      <w:r w:rsidRPr="00F35B0B">
        <w:rPr>
          <w:rFonts w:ascii="Times New Roman" w:eastAsia="Calibri" w:hAnsi="Times New Roman"/>
          <w:sz w:val="24"/>
          <w:szCs w:val="24"/>
        </w:rPr>
        <w:t xml:space="preserve"> (с. Усть-Большерецк), в списках участников боевых действий (трудового фронта) </w:t>
      </w:r>
      <w:r w:rsidRPr="00F35B0B">
        <w:rPr>
          <w:rFonts w:ascii="Times New Roman" w:eastAsia="Calibri" w:hAnsi="Times New Roman"/>
          <w:sz w:val="24"/>
          <w:szCs w:val="24"/>
          <w:u w:val="single"/>
        </w:rPr>
        <w:t>1</w:t>
      </w:r>
      <w:r w:rsidRPr="00F35B0B">
        <w:rPr>
          <w:rFonts w:ascii="Times New Roman" w:eastAsia="Calibri" w:hAnsi="Times New Roman"/>
          <w:sz w:val="24"/>
          <w:szCs w:val="24"/>
        </w:rPr>
        <w:t xml:space="preserve"> человек (с. Усть-Большерецк).</w:t>
      </w:r>
      <w:r w:rsidRPr="00F35B0B">
        <w:rPr>
          <w:sz w:val="24"/>
          <w:szCs w:val="24"/>
        </w:rPr>
        <w:t xml:space="preserve"> </w:t>
      </w:r>
    </w:p>
    <w:p w:rsidR="008A5732" w:rsidRPr="00F35B0B" w:rsidRDefault="008A5732" w:rsidP="00FA2027">
      <w:pPr>
        <w:spacing w:after="0" w:line="240" w:lineRule="auto"/>
        <w:ind w:firstLine="708"/>
        <w:jc w:val="both"/>
        <w:rPr>
          <w:rFonts w:ascii="Times New Roman" w:eastAsia="Calibri" w:hAnsi="Times New Roman"/>
          <w:sz w:val="24"/>
          <w:szCs w:val="24"/>
        </w:rPr>
      </w:pPr>
      <w:r w:rsidRPr="00F35B0B">
        <w:rPr>
          <w:rFonts w:ascii="Times New Roman" w:eastAsia="Calibri" w:hAnsi="Times New Roman"/>
          <w:sz w:val="24"/>
          <w:szCs w:val="24"/>
        </w:rPr>
        <w:t>Оказывается помощь по социально-средовой реабилитации детей-инвалидов, а именно участие в краевых мероприятиях:</w:t>
      </w:r>
      <w:r w:rsidRPr="00F35B0B">
        <w:rPr>
          <w:sz w:val="24"/>
          <w:szCs w:val="24"/>
        </w:rPr>
        <w:t xml:space="preserve"> </w:t>
      </w:r>
      <w:r w:rsidRPr="00F35B0B">
        <w:rPr>
          <w:rFonts w:ascii="Times New Roman" w:hAnsi="Times New Roman"/>
          <w:sz w:val="24"/>
          <w:szCs w:val="24"/>
        </w:rPr>
        <w:t>так в</w:t>
      </w:r>
      <w:r w:rsidRPr="00F35B0B">
        <w:rPr>
          <w:sz w:val="24"/>
          <w:szCs w:val="24"/>
        </w:rPr>
        <w:t xml:space="preserve"> </w:t>
      </w:r>
      <w:r w:rsidRPr="00F35B0B">
        <w:rPr>
          <w:rFonts w:ascii="Times New Roman" w:eastAsia="Calibri" w:hAnsi="Times New Roman"/>
          <w:sz w:val="24"/>
          <w:szCs w:val="24"/>
        </w:rPr>
        <w:t xml:space="preserve">2018 году в краевом фестивале «Радуга» приняли участие </w:t>
      </w:r>
      <w:r w:rsidRPr="00F35B0B">
        <w:rPr>
          <w:rFonts w:ascii="Times New Roman" w:eastAsia="Calibri" w:hAnsi="Times New Roman"/>
          <w:sz w:val="24"/>
          <w:szCs w:val="24"/>
          <w:u w:val="single"/>
        </w:rPr>
        <w:t>5</w:t>
      </w:r>
      <w:r w:rsidRPr="00F35B0B">
        <w:rPr>
          <w:rFonts w:ascii="Times New Roman" w:eastAsia="Calibri" w:hAnsi="Times New Roman"/>
          <w:sz w:val="24"/>
          <w:szCs w:val="24"/>
        </w:rPr>
        <w:t xml:space="preserve"> детей-инвалидов нашего района, всем были вручены благодарности и поощрительные призы.</w:t>
      </w:r>
      <w:r w:rsidRPr="00F35B0B">
        <w:rPr>
          <w:rFonts w:ascii="Times New Roman" w:eastAsia="Calibri" w:hAnsi="Times New Roman"/>
          <w:sz w:val="24"/>
          <w:szCs w:val="24"/>
        </w:rPr>
        <w:tab/>
      </w:r>
    </w:p>
    <w:p w:rsidR="008A5732" w:rsidRPr="00F35B0B" w:rsidRDefault="008A5732" w:rsidP="00FA2027">
      <w:pPr>
        <w:spacing w:after="0" w:line="240" w:lineRule="auto"/>
        <w:ind w:firstLine="708"/>
        <w:jc w:val="both"/>
        <w:rPr>
          <w:rFonts w:ascii="Times New Roman" w:eastAsia="Calibri" w:hAnsi="Times New Roman"/>
          <w:sz w:val="24"/>
          <w:szCs w:val="24"/>
        </w:rPr>
      </w:pPr>
      <w:r w:rsidRPr="00F35B0B">
        <w:rPr>
          <w:rFonts w:ascii="Times New Roman" w:eastAsia="Calibri" w:hAnsi="Times New Roman"/>
          <w:sz w:val="24"/>
          <w:szCs w:val="24"/>
        </w:rPr>
        <w:t>Одним из важнейших показателей социальной поддержки граждан является выполнение на территории Усть-Большерецкого муниципального района  муниципальной программы «Социальная поддержка населения Усть-Большерецкого муниципального района». Программой в 2018 году предусмотрено 15 400 500,0  руб. За 2018 год по Программе использовано 14 217 922,39 руб., что составляет 92%, в том числе за счет:</w:t>
      </w:r>
    </w:p>
    <w:p w:rsidR="008A5732" w:rsidRPr="00F35B0B" w:rsidRDefault="008A5732" w:rsidP="00FA2027">
      <w:pPr>
        <w:spacing w:after="0" w:line="240" w:lineRule="auto"/>
        <w:ind w:firstLine="708"/>
        <w:jc w:val="both"/>
        <w:rPr>
          <w:rFonts w:ascii="Times New Roman" w:eastAsia="Calibri" w:hAnsi="Times New Roman"/>
          <w:sz w:val="24"/>
          <w:szCs w:val="24"/>
        </w:rPr>
      </w:pPr>
      <w:r w:rsidRPr="00F35B0B">
        <w:rPr>
          <w:rFonts w:ascii="Times New Roman" w:eastAsia="Calibri" w:hAnsi="Times New Roman"/>
          <w:sz w:val="24"/>
          <w:szCs w:val="24"/>
        </w:rPr>
        <w:t>- краевого бюджета – 3 900 500,0 руб.;</w:t>
      </w:r>
    </w:p>
    <w:p w:rsidR="008A5732" w:rsidRPr="00F35B0B" w:rsidRDefault="008A5732" w:rsidP="00FA2027">
      <w:pPr>
        <w:spacing w:after="0" w:line="240" w:lineRule="auto"/>
        <w:ind w:firstLine="708"/>
        <w:jc w:val="both"/>
        <w:rPr>
          <w:rFonts w:ascii="Times New Roman" w:eastAsia="Calibri" w:hAnsi="Times New Roman"/>
          <w:sz w:val="24"/>
          <w:szCs w:val="24"/>
        </w:rPr>
      </w:pPr>
      <w:r w:rsidRPr="00F35B0B">
        <w:rPr>
          <w:rFonts w:ascii="Times New Roman" w:eastAsia="Calibri" w:hAnsi="Times New Roman"/>
          <w:sz w:val="24"/>
          <w:szCs w:val="24"/>
        </w:rPr>
        <w:t>- бюджета Усть-Большерецкого муниципального района – 11 500 000,0 тыс. руб.</w:t>
      </w:r>
    </w:p>
    <w:p w:rsidR="008A5732" w:rsidRPr="00F35B0B" w:rsidRDefault="008A5732" w:rsidP="00FA2027">
      <w:pPr>
        <w:spacing w:after="0" w:line="240" w:lineRule="auto"/>
        <w:ind w:firstLine="708"/>
        <w:jc w:val="both"/>
        <w:rPr>
          <w:rFonts w:ascii="Times New Roman" w:eastAsia="Calibri" w:hAnsi="Times New Roman"/>
          <w:sz w:val="24"/>
          <w:szCs w:val="24"/>
        </w:rPr>
      </w:pPr>
      <w:r w:rsidRPr="00F35B0B">
        <w:rPr>
          <w:rFonts w:ascii="Times New Roman" w:eastAsia="Calibri" w:hAnsi="Times New Roman"/>
          <w:sz w:val="24"/>
          <w:szCs w:val="24"/>
        </w:rPr>
        <w:t xml:space="preserve">Одним из важнейших показателей социальной поддержки граждан является выполнение на территории Усть-Большерецкого муниципального района Подпрограммы 1 «Меры социальной поддержки отдельных категорий граждан в Усть-Большерецком муниципальном районе». </w:t>
      </w:r>
    </w:p>
    <w:p w:rsidR="008A5732" w:rsidRPr="00F35B0B" w:rsidRDefault="008A5732" w:rsidP="00FA2027">
      <w:pPr>
        <w:spacing w:after="0" w:line="240" w:lineRule="auto"/>
        <w:ind w:firstLine="708"/>
        <w:jc w:val="both"/>
        <w:rPr>
          <w:rFonts w:ascii="Times New Roman" w:eastAsia="Calibri" w:hAnsi="Times New Roman"/>
          <w:sz w:val="24"/>
          <w:szCs w:val="24"/>
        </w:rPr>
      </w:pPr>
      <w:r w:rsidRPr="00F35B0B">
        <w:rPr>
          <w:rFonts w:ascii="Times New Roman" w:eastAsia="Calibri" w:hAnsi="Times New Roman"/>
          <w:sz w:val="24"/>
          <w:szCs w:val="24"/>
        </w:rPr>
        <w:t>Подпрограммой 1 «Меры социальной поддержки отдельных категорий граждан в Усть-Большерецком муниципальном районе» в 2018 году предусмотрено – 5 214 500,0 руб. За 2018 год по Программе использовано 4 110 842,80 руб., что составляет 78%, в том числе:</w:t>
      </w:r>
    </w:p>
    <w:p w:rsidR="008A5732" w:rsidRPr="00F35B0B" w:rsidRDefault="008A5732" w:rsidP="00FA2027">
      <w:pPr>
        <w:spacing w:after="0" w:line="240" w:lineRule="auto"/>
        <w:ind w:firstLine="567"/>
        <w:jc w:val="both"/>
        <w:rPr>
          <w:rFonts w:ascii="Times New Roman" w:hAnsi="Times New Roman"/>
          <w:sz w:val="24"/>
          <w:szCs w:val="24"/>
        </w:rPr>
      </w:pPr>
      <w:r w:rsidRPr="009C14DC">
        <w:rPr>
          <w:rFonts w:ascii="Times New Roman" w:hAnsi="Times New Roman"/>
          <w:sz w:val="24"/>
          <w:szCs w:val="24"/>
        </w:rPr>
        <w:t>Основное мероприятие 1.1. – Оказание материальной помощи отдельным категориям граждан,</w:t>
      </w:r>
      <w:r w:rsidRPr="00F35B0B">
        <w:rPr>
          <w:rFonts w:ascii="Times New Roman" w:hAnsi="Times New Roman"/>
          <w:sz w:val="24"/>
          <w:szCs w:val="24"/>
        </w:rPr>
        <w:t xml:space="preserve"> в том числе:</w:t>
      </w:r>
    </w:p>
    <w:p w:rsidR="008A5732" w:rsidRPr="00F35B0B" w:rsidRDefault="008A5732" w:rsidP="00FA2027">
      <w:pPr>
        <w:spacing w:after="0" w:line="240" w:lineRule="auto"/>
        <w:ind w:firstLine="567"/>
        <w:jc w:val="both"/>
        <w:rPr>
          <w:rFonts w:ascii="Times New Roman" w:hAnsi="Times New Roman"/>
          <w:sz w:val="24"/>
          <w:szCs w:val="24"/>
        </w:rPr>
      </w:pPr>
      <w:r w:rsidRPr="00F35B0B">
        <w:rPr>
          <w:rFonts w:ascii="Times New Roman" w:hAnsi="Times New Roman"/>
          <w:sz w:val="24"/>
          <w:szCs w:val="24"/>
        </w:rPr>
        <w:t>- оказание единовременной материальной помощи – 700,0 тыс. руб., 95 чел.;</w:t>
      </w:r>
    </w:p>
    <w:p w:rsidR="008A5732" w:rsidRPr="00F35B0B" w:rsidRDefault="008A5732" w:rsidP="00FA2027">
      <w:pPr>
        <w:spacing w:after="0" w:line="240" w:lineRule="auto"/>
        <w:ind w:firstLine="567"/>
        <w:jc w:val="both"/>
        <w:rPr>
          <w:rFonts w:ascii="Times New Roman" w:hAnsi="Times New Roman"/>
          <w:sz w:val="24"/>
          <w:szCs w:val="24"/>
        </w:rPr>
      </w:pPr>
      <w:r w:rsidRPr="00F35B0B">
        <w:rPr>
          <w:rFonts w:ascii="Times New Roman" w:hAnsi="Times New Roman"/>
          <w:sz w:val="24"/>
          <w:szCs w:val="24"/>
        </w:rPr>
        <w:t>- оказание материальной помощи погорельцам – 500,0 тыс. руб., 2 семьи;</w:t>
      </w:r>
    </w:p>
    <w:p w:rsidR="008A5732" w:rsidRPr="00F35B0B" w:rsidRDefault="008A5732" w:rsidP="00FA2027">
      <w:pPr>
        <w:spacing w:after="0" w:line="240" w:lineRule="auto"/>
        <w:ind w:firstLine="567"/>
        <w:jc w:val="both"/>
        <w:rPr>
          <w:rFonts w:ascii="Times New Roman" w:hAnsi="Times New Roman"/>
          <w:sz w:val="24"/>
          <w:szCs w:val="24"/>
        </w:rPr>
      </w:pPr>
      <w:r w:rsidRPr="00F35B0B">
        <w:rPr>
          <w:rFonts w:ascii="Times New Roman" w:hAnsi="Times New Roman"/>
          <w:sz w:val="24"/>
          <w:szCs w:val="24"/>
        </w:rPr>
        <w:t>- возмещение 50% стоимости одной машины дров – 15,0 тыс. руб., 2 чел.;</w:t>
      </w:r>
    </w:p>
    <w:p w:rsidR="008A5732" w:rsidRPr="00F35B0B" w:rsidRDefault="008A5732" w:rsidP="00FA2027">
      <w:pPr>
        <w:spacing w:after="0" w:line="240" w:lineRule="auto"/>
        <w:ind w:firstLine="567"/>
        <w:jc w:val="both"/>
        <w:rPr>
          <w:rFonts w:ascii="Times New Roman" w:hAnsi="Times New Roman"/>
          <w:sz w:val="24"/>
          <w:szCs w:val="24"/>
        </w:rPr>
      </w:pPr>
      <w:r w:rsidRPr="00F35B0B">
        <w:rPr>
          <w:rFonts w:ascii="Times New Roman" w:hAnsi="Times New Roman"/>
          <w:sz w:val="24"/>
          <w:szCs w:val="24"/>
        </w:rPr>
        <w:t>- выплата денежных средств на приобретение комплекта для новорожденного – 30 тыс. руб., 6 чел.;</w:t>
      </w:r>
    </w:p>
    <w:p w:rsidR="008A5732" w:rsidRPr="00F35B0B" w:rsidRDefault="008A5732" w:rsidP="00FA2027">
      <w:pPr>
        <w:spacing w:after="0" w:line="240" w:lineRule="auto"/>
        <w:ind w:firstLine="567"/>
        <w:jc w:val="both"/>
        <w:rPr>
          <w:rFonts w:ascii="Times New Roman" w:hAnsi="Times New Roman"/>
          <w:sz w:val="24"/>
          <w:szCs w:val="24"/>
        </w:rPr>
      </w:pPr>
      <w:r w:rsidRPr="00F35B0B">
        <w:rPr>
          <w:rFonts w:ascii="Times New Roman" w:hAnsi="Times New Roman"/>
          <w:sz w:val="24"/>
          <w:szCs w:val="24"/>
        </w:rPr>
        <w:t>- обеспечение овощами на зиму – 99,0 тыс. руб., 99 чел.;</w:t>
      </w:r>
    </w:p>
    <w:p w:rsidR="008A5732" w:rsidRPr="00F35B0B" w:rsidRDefault="008A5732" w:rsidP="00FA2027">
      <w:pPr>
        <w:spacing w:after="0" w:line="240" w:lineRule="auto"/>
        <w:ind w:firstLine="567"/>
        <w:jc w:val="both"/>
        <w:rPr>
          <w:rFonts w:ascii="Times New Roman" w:hAnsi="Times New Roman"/>
          <w:sz w:val="24"/>
          <w:szCs w:val="24"/>
        </w:rPr>
      </w:pPr>
      <w:r w:rsidRPr="00F35B0B">
        <w:rPr>
          <w:rFonts w:ascii="Times New Roman" w:hAnsi="Times New Roman"/>
          <w:sz w:val="24"/>
          <w:szCs w:val="24"/>
        </w:rPr>
        <w:t>- день памяти жертв политических репрессий – 6,0 тыс. руб., 6 чел.;</w:t>
      </w:r>
    </w:p>
    <w:p w:rsidR="008A5732" w:rsidRPr="00F35B0B" w:rsidRDefault="008A5732" w:rsidP="00FA2027">
      <w:pPr>
        <w:spacing w:after="0" w:line="240" w:lineRule="auto"/>
        <w:ind w:firstLine="567"/>
        <w:jc w:val="both"/>
        <w:rPr>
          <w:rFonts w:ascii="Times New Roman" w:hAnsi="Times New Roman"/>
          <w:sz w:val="24"/>
          <w:szCs w:val="24"/>
        </w:rPr>
      </w:pPr>
      <w:r w:rsidRPr="00F35B0B">
        <w:rPr>
          <w:rFonts w:ascii="Times New Roman" w:hAnsi="Times New Roman"/>
          <w:sz w:val="24"/>
          <w:szCs w:val="24"/>
        </w:rPr>
        <w:t>- выплата на доп</w:t>
      </w:r>
      <w:r w:rsidR="00235810" w:rsidRPr="00F35B0B">
        <w:rPr>
          <w:rFonts w:ascii="Times New Roman" w:hAnsi="Times New Roman"/>
          <w:sz w:val="24"/>
          <w:szCs w:val="24"/>
        </w:rPr>
        <w:t>. п</w:t>
      </w:r>
      <w:r w:rsidRPr="00F35B0B">
        <w:rPr>
          <w:rFonts w:ascii="Times New Roman" w:hAnsi="Times New Roman"/>
          <w:sz w:val="24"/>
          <w:szCs w:val="24"/>
        </w:rPr>
        <w:t>итание семьям, имеющим детей-инвалидов с заболеванием сахарный диабет – 70,0 тыс. руб., 4 семьи;</w:t>
      </w:r>
    </w:p>
    <w:p w:rsidR="008A5732" w:rsidRPr="00F35B0B" w:rsidRDefault="008A5732" w:rsidP="00FA2027">
      <w:pPr>
        <w:spacing w:after="0" w:line="240" w:lineRule="auto"/>
        <w:ind w:firstLine="567"/>
        <w:jc w:val="both"/>
        <w:rPr>
          <w:rFonts w:ascii="Times New Roman" w:hAnsi="Times New Roman"/>
          <w:sz w:val="24"/>
          <w:szCs w:val="24"/>
        </w:rPr>
      </w:pPr>
      <w:r w:rsidRPr="00F35B0B">
        <w:rPr>
          <w:rFonts w:ascii="Times New Roman" w:hAnsi="Times New Roman"/>
          <w:sz w:val="24"/>
          <w:szCs w:val="24"/>
        </w:rPr>
        <w:t xml:space="preserve">- краевой фестиваль </w:t>
      </w:r>
      <w:r w:rsidR="003B70DE">
        <w:rPr>
          <w:rFonts w:ascii="Times New Roman" w:hAnsi="Times New Roman"/>
          <w:sz w:val="24"/>
          <w:szCs w:val="24"/>
        </w:rPr>
        <w:t>«</w:t>
      </w:r>
      <w:r w:rsidRPr="00F35B0B">
        <w:rPr>
          <w:rFonts w:ascii="Times New Roman" w:hAnsi="Times New Roman"/>
          <w:sz w:val="24"/>
          <w:szCs w:val="24"/>
        </w:rPr>
        <w:t>Радуга</w:t>
      </w:r>
      <w:r w:rsidR="003B70DE">
        <w:rPr>
          <w:rFonts w:ascii="Times New Roman" w:hAnsi="Times New Roman"/>
          <w:sz w:val="24"/>
          <w:szCs w:val="24"/>
        </w:rPr>
        <w:t>»</w:t>
      </w:r>
      <w:r w:rsidRPr="00F35B0B">
        <w:rPr>
          <w:rFonts w:ascii="Times New Roman" w:hAnsi="Times New Roman"/>
          <w:sz w:val="24"/>
          <w:szCs w:val="24"/>
        </w:rPr>
        <w:t xml:space="preserve"> –13,7434</w:t>
      </w:r>
      <w:r w:rsidR="003B70DE">
        <w:rPr>
          <w:rFonts w:ascii="Times New Roman" w:hAnsi="Times New Roman"/>
          <w:sz w:val="24"/>
          <w:szCs w:val="24"/>
        </w:rPr>
        <w:t xml:space="preserve"> </w:t>
      </w:r>
      <w:r w:rsidRPr="00F35B0B">
        <w:rPr>
          <w:rFonts w:ascii="Times New Roman" w:hAnsi="Times New Roman"/>
          <w:sz w:val="24"/>
          <w:szCs w:val="24"/>
        </w:rPr>
        <w:t>тыс. руб.;</w:t>
      </w:r>
    </w:p>
    <w:p w:rsidR="008A5732" w:rsidRPr="00F35B0B" w:rsidRDefault="008A5732" w:rsidP="00FA2027">
      <w:pPr>
        <w:spacing w:after="0" w:line="240" w:lineRule="auto"/>
        <w:ind w:firstLine="567"/>
        <w:jc w:val="both"/>
        <w:rPr>
          <w:rFonts w:ascii="Times New Roman" w:hAnsi="Times New Roman"/>
          <w:sz w:val="24"/>
          <w:szCs w:val="24"/>
        </w:rPr>
      </w:pPr>
      <w:r w:rsidRPr="00F35B0B">
        <w:rPr>
          <w:rFonts w:ascii="Times New Roman" w:hAnsi="Times New Roman"/>
          <w:sz w:val="24"/>
          <w:szCs w:val="24"/>
        </w:rPr>
        <w:t>- иные межбюджетные трансферты на оказание материальной помощи гражданам оказавшимся в трудной жизненной ситуации – 1 000,0 тыс. руб.</w:t>
      </w:r>
    </w:p>
    <w:p w:rsidR="008A5732" w:rsidRPr="00F35B0B" w:rsidRDefault="008A5732" w:rsidP="00FA2027">
      <w:pPr>
        <w:spacing w:after="0" w:line="240" w:lineRule="auto"/>
        <w:ind w:firstLine="709"/>
        <w:jc w:val="both"/>
        <w:rPr>
          <w:rFonts w:ascii="Times New Roman" w:hAnsi="Times New Roman"/>
          <w:sz w:val="24"/>
          <w:szCs w:val="24"/>
        </w:rPr>
      </w:pPr>
      <w:r w:rsidRPr="009C14DC">
        <w:rPr>
          <w:rFonts w:ascii="Times New Roman" w:hAnsi="Times New Roman"/>
          <w:sz w:val="24"/>
          <w:szCs w:val="24"/>
        </w:rPr>
        <w:t>Основное мероприятие 1.2. – Поздравление отдельных категорий граждан,</w:t>
      </w:r>
      <w:r w:rsidRPr="00F35B0B">
        <w:rPr>
          <w:rFonts w:ascii="Times New Roman" w:hAnsi="Times New Roman"/>
          <w:sz w:val="24"/>
          <w:szCs w:val="24"/>
        </w:rPr>
        <w:t xml:space="preserve"> в том числе:</w:t>
      </w:r>
    </w:p>
    <w:p w:rsidR="008A5732" w:rsidRPr="00F35B0B" w:rsidRDefault="008A5732" w:rsidP="00FA2027">
      <w:pPr>
        <w:spacing w:after="0" w:line="240" w:lineRule="auto"/>
        <w:ind w:firstLine="567"/>
        <w:jc w:val="both"/>
        <w:rPr>
          <w:rFonts w:ascii="Times New Roman" w:hAnsi="Times New Roman"/>
          <w:sz w:val="24"/>
          <w:szCs w:val="24"/>
        </w:rPr>
      </w:pPr>
      <w:r w:rsidRPr="00F35B0B">
        <w:rPr>
          <w:rFonts w:ascii="Times New Roman" w:hAnsi="Times New Roman"/>
          <w:sz w:val="24"/>
          <w:szCs w:val="24"/>
        </w:rPr>
        <w:t>- поздравление юбиляров – 103,0 тыс. руб., 103 чел.;</w:t>
      </w:r>
    </w:p>
    <w:p w:rsidR="008A5732" w:rsidRPr="00F35B0B" w:rsidRDefault="008A5732" w:rsidP="00FA2027">
      <w:pPr>
        <w:spacing w:after="0" w:line="240" w:lineRule="auto"/>
        <w:ind w:firstLine="567"/>
        <w:jc w:val="both"/>
        <w:rPr>
          <w:rFonts w:ascii="Times New Roman" w:hAnsi="Times New Roman"/>
          <w:sz w:val="24"/>
          <w:szCs w:val="24"/>
        </w:rPr>
      </w:pPr>
      <w:r w:rsidRPr="00F35B0B">
        <w:rPr>
          <w:rFonts w:ascii="Times New Roman" w:hAnsi="Times New Roman"/>
          <w:sz w:val="24"/>
          <w:szCs w:val="24"/>
        </w:rPr>
        <w:t>- чествование супружеской пары с «Золотой свадьбой» - 5,0 тыс. руб., 1 пара;</w:t>
      </w:r>
    </w:p>
    <w:p w:rsidR="008A5732" w:rsidRPr="00F35B0B" w:rsidRDefault="008A5732" w:rsidP="00FA2027">
      <w:pPr>
        <w:spacing w:after="0" w:line="240" w:lineRule="auto"/>
        <w:ind w:firstLine="567"/>
        <w:jc w:val="both"/>
        <w:rPr>
          <w:rFonts w:ascii="Times New Roman" w:hAnsi="Times New Roman"/>
          <w:sz w:val="24"/>
          <w:szCs w:val="24"/>
        </w:rPr>
      </w:pPr>
      <w:r w:rsidRPr="00F35B0B">
        <w:rPr>
          <w:rFonts w:ascii="Times New Roman" w:hAnsi="Times New Roman"/>
          <w:sz w:val="24"/>
          <w:szCs w:val="24"/>
        </w:rPr>
        <w:t>- в честь Дня защиты детей выделены денежные средства для детей-инвалидов в размере 25,0 тыс. руб. – 25 чел.</w:t>
      </w:r>
      <w:r w:rsidR="00235810" w:rsidRPr="00F35B0B">
        <w:rPr>
          <w:sz w:val="24"/>
          <w:szCs w:val="24"/>
        </w:rPr>
        <w:t xml:space="preserve">, </w:t>
      </w:r>
      <w:r w:rsidRPr="00F35B0B">
        <w:rPr>
          <w:rFonts w:ascii="Times New Roman" w:hAnsi="Times New Roman"/>
          <w:sz w:val="24"/>
          <w:szCs w:val="24"/>
        </w:rPr>
        <w:t>многодетным семьям в размере 38,0 тыс. руб. – 38 семей;</w:t>
      </w:r>
    </w:p>
    <w:p w:rsidR="008A5732" w:rsidRPr="00F35B0B" w:rsidRDefault="008A5732" w:rsidP="00FA2027">
      <w:pPr>
        <w:spacing w:after="0" w:line="240" w:lineRule="auto"/>
        <w:ind w:firstLine="567"/>
        <w:jc w:val="both"/>
        <w:rPr>
          <w:rFonts w:ascii="Times New Roman" w:hAnsi="Times New Roman"/>
          <w:sz w:val="24"/>
          <w:szCs w:val="24"/>
        </w:rPr>
      </w:pPr>
      <w:r w:rsidRPr="00F35B0B">
        <w:rPr>
          <w:rFonts w:ascii="Times New Roman" w:hAnsi="Times New Roman"/>
          <w:sz w:val="24"/>
          <w:szCs w:val="24"/>
        </w:rPr>
        <w:lastRenderedPageBreak/>
        <w:t>- в честь Дня семьи, любви и верности выделены средства для награждения медалью в размере 8,839 тыс. руб. – 7 семейных пар;</w:t>
      </w:r>
    </w:p>
    <w:p w:rsidR="008A5732" w:rsidRPr="00F35B0B" w:rsidRDefault="008A5732" w:rsidP="00FA2027">
      <w:pPr>
        <w:spacing w:after="0" w:line="240" w:lineRule="auto"/>
        <w:ind w:firstLine="567"/>
        <w:jc w:val="both"/>
        <w:rPr>
          <w:rFonts w:ascii="Times New Roman" w:hAnsi="Times New Roman"/>
          <w:sz w:val="24"/>
          <w:szCs w:val="24"/>
        </w:rPr>
      </w:pPr>
      <w:r w:rsidRPr="00F35B0B">
        <w:rPr>
          <w:rFonts w:ascii="Times New Roman" w:hAnsi="Times New Roman"/>
          <w:sz w:val="24"/>
          <w:szCs w:val="24"/>
        </w:rPr>
        <w:t>- Новый год – Перечислены денежные средства в размере 6,0 тыс. руб., дети-инвалиды 6 чел., 17,0 тыс. руб. – 17 многодетным семьям п.</w:t>
      </w:r>
      <w:r w:rsidR="00DB7B48">
        <w:rPr>
          <w:rFonts w:ascii="Times New Roman" w:hAnsi="Times New Roman"/>
          <w:sz w:val="24"/>
          <w:szCs w:val="24"/>
        </w:rPr>
        <w:t xml:space="preserve"> </w:t>
      </w:r>
      <w:r w:rsidRPr="00F35B0B">
        <w:rPr>
          <w:rFonts w:ascii="Times New Roman" w:hAnsi="Times New Roman"/>
          <w:sz w:val="24"/>
          <w:szCs w:val="24"/>
        </w:rPr>
        <w:t>Озерновский и с.</w:t>
      </w:r>
      <w:r w:rsidR="00DB7B48">
        <w:rPr>
          <w:rFonts w:ascii="Times New Roman" w:hAnsi="Times New Roman"/>
          <w:sz w:val="24"/>
          <w:szCs w:val="24"/>
        </w:rPr>
        <w:t xml:space="preserve"> </w:t>
      </w:r>
      <w:r w:rsidRPr="00F35B0B">
        <w:rPr>
          <w:rFonts w:ascii="Times New Roman" w:hAnsi="Times New Roman"/>
          <w:sz w:val="24"/>
          <w:szCs w:val="24"/>
        </w:rPr>
        <w:t>Запорожье; Приобретены подарочные наборы на сумму 44,88 многодетным семьям и детям-инвалидам с.</w:t>
      </w:r>
      <w:r w:rsidR="00DB7B48">
        <w:rPr>
          <w:rFonts w:ascii="Times New Roman" w:hAnsi="Times New Roman"/>
          <w:sz w:val="24"/>
          <w:szCs w:val="24"/>
        </w:rPr>
        <w:t xml:space="preserve"> </w:t>
      </w:r>
      <w:r w:rsidRPr="00F35B0B">
        <w:rPr>
          <w:rFonts w:ascii="Times New Roman" w:hAnsi="Times New Roman"/>
          <w:sz w:val="24"/>
          <w:szCs w:val="24"/>
        </w:rPr>
        <w:t>Усть-Большерецк, п.</w:t>
      </w:r>
      <w:r w:rsidR="00DB7B48">
        <w:rPr>
          <w:rFonts w:ascii="Times New Roman" w:hAnsi="Times New Roman"/>
          <w:sz w:val="24"/>
          <w:szCs w:val="24"/>
        </w:rPr>
        <w:t xml:space="preserve"> </w:t>
      </w:r>
      <w:r w:rsidRPr="00F35B0B">
        <w:rPr>
          <w:rFonts w:ascii="Times New Roman" w:hAnsi="Times New Roman"/>
          <w:sz w:val="24"/>
          <w:szCs w:val="24"/>
        </w:rPr>
        <w:t>Октябрьский, с.</w:t>
      </w:r>
      <w:r w:rsidR="00DB7B48">
        <w:rPr>
          <w:rFonts w:ascii="Times New Roman" w:hAnsi="Times New Roman"/>
          <w:sz w:val="24"/>
          <w:szCs w:val="24"/>
        </w:rPr>
        <w:t xml:space="preserve"> </w:t>
      </w:r>
      <w:r w:rsidRPr="00F35B0B">
        <w:rPr>
          <w:rFonts w:ascii="Times New Roman" w:hAnsi="Times New Roman"/>
          <w:sz w:val="24"/>
          <w:szCs w:val="24"/>
        </w:rPr>
        <w:t>Апача, с.</w:t>
      </w:r>
      <w:r w:rsidR="00DB7B48">
        <w:rPr>
          <w:rFonts w:ascii="Times New Roman" w:hAnsi="Times New Roman"/>
          <w:sz w:val="24"/>
          <w:szCs w:val="24"/>
        </w:rPr>
        <w:t xml:space="preserve"> </w:t>
      </w:r>
      <w:r w:rsidRPr="00F35B0B">
        <w:rPr>
          <w:rFonts w:ascii="Times New Roman" w:hAnsi="Times New Roman"/>
          <w:sz w:val="24"/>
          <w:szCs w:val="24"/>
        </w:rPr>
        <w:t>Кавалерское в размере 51 шт</w:t>
      </w:r>
      <w:r w:rsidR="00DB7B48">
        <w:rPr>
          <w:rFonts w:ascii="Times New Roman" w:hAnsi="Times New Roman"/>
          <w:sz w:val="24"/>
          <w:szCs w:val="24"/>
        </w:rPr>
        <w:t>.</w:t>
      </w:r>
      <w:r w:rsidRPr="00F35B0B">
        <w:rPr>
          <w:rFonts w:ascii="Times New Roman" w:hAnsi="Times New Roman"/>
          <w:sz w:val="24"/>
          <w:szCs w:val="24"/>
        </w:rPr>
        <w:t>;</w:t>
      </w:r>
    </w:p>
    <w:p w:rsidR="008A5732" w:rsidRPr="00F35B0B" w:rsidRDefault="008A5732" w:rsidP="00FA2027">
      <w:pPr>
        <w:spacing w:after="0" w:line="240" w:lineRule="auto"/>
        <w:ind w:firstLine="567"/>
        <w:jc w:val="both"/>
        <w:rPr>
          <w:rFonts w:ascii="Times New Roman" w:hAnsi="Times New Roman"/>
          <w:sz w:val="24"/>
          <w:szCs w:val="24"/>
        </w:rPr>
      </w:pPr>
      <w:r w:rsidRPr="00F35B0B">
        <w:rPr>
          <w:rFonts w:ascii="Times New Roman" w:hAnsi="Times New Roman"/>
          <w:sz w:val="24"/>
          <w:szCs w:val="24"/>
        </w:rPr>
        <w:t>- День матери – 138,0 тыс. руб., многодетные семьи 46;</w:t>
      </w:r>
    </w:p>
    <w:p w:rsidR="008A5732" w:rsidRPr="00F35B0B" w:rsidRDefault="008A5732" w:rsidP="00FA2027">
      <w:pPr>
        <w:spacing w:after="0" w:line="240" w:lineRule="auto"/>
        <w:ind w:firstLine="567"/>
        <w:jc w:val="both"/>
        <w:rPr>
          <w:rFonts w:ascii="Times New Roman" w:hAnsi="Times New Roman"/>
          <w:sz w:val="24"/>
          <w:szCs w:val="24"/>
        </w:rPr>
      </w:pPr>
      <w:r w:rsidRPr="00F35B0B">
        <w:rPr>
          <w:rFonts w:ascii="Times New Roman" w:hAnsi="Times New Roman"/>
          <w:sz w:val="24"/>
          <w:szCs w:val="24"/>
        </w:rPr>
        <w:t xml:space="preserve">- декада инвалидов – 40,0 тыс. руб., 20 детей-инвалидов, 16,0 тыс. руб., совершеннолетние </w:t>
      </w:r>
      <w:r w:rsidR="00235810" w:rsidRPr="00F35B0B">
        <w:rPr>
          <w:rFonts w:ascii="Times New Roman" w:hAnsi="Times New Roman"/>
          <w:sz w:val="24"/>
          <w:szCs w:val="24"/>
        </w:rPr>
        <w:t>инвалиды,</w:t>
      </w:r>
      <w:r w:rsidRPr="00F35B0B">
        <w:rPr>
          <w:rFonts w:ascii="Times New Roman" w:hAnsi="Times New Roman"/>
          <w:sz w:val="24"/>
          <w:szCs w:val="24"/>
        </w:rPr>
        <w:t xml:space="preserve"> находящиеся под опекой 8 чел.</w:t>
      </w:r>
    </w:p>
    <w:p w:rsidR="008A5732" w:rsidRPr="00F35B0B" w:rsidRDefault="008A5732" w:rsidP="00FA2027">
      <w:pPr>
        <w:spacing w:after="0" w:line="240" w:lineRule="auto"/>
        <w:ind w:firstLine="709"/>
        <w:jc w:val="both"/>
        <w:rPr>
          <w:rFonts w:ascii="Times New Roman" w:hAnsi="Times New Roman"/>
          <w:sz w:val="24"/>
          <w:szCs w:val="24"/>
        </w:rPr>
      </w:pPr>
      <w:r w:rsidRPr="009C14DC">
        <w:rPr>
          <w:rFonts w:ascii="Times New Roman" w:hAnsi="Times New Roman"/>
          <w:sz w:val="24"/>
          <w:szCs w:val="24"/>
        </w:rPr>
        <w:t>Основное мероприятие 1.3. – Возмещение расходов,</w:t>
      </w:r>
      <w:r w:rsidRPr="00F35B0B">
        <w:rPr>
          <w:rFonts w:ascii="Times New Roman" w:hAnsi="Times New Roman"/>
          <w:sz w:val="24"/>
          <w:szCs w:val="24"/>
        </w:rPr>
        <w:t xml:space="preserve"> в том числе:</w:t>
      </w:r>
    </w:p>
    <w:p w:rsidR="008A5732" w:rsidRPr="00F35B0B" w:rsidRDefault="008A5732" w:rsidP="00FA2027">
      <w:pPr>
        <w:spacing w:after="0" w:line="240" w:lineRule="auto"/>
        <w:ind w:firstLine="567"/>
        <w:jc w:val="both"/>
        <w:rPr>
          <w:rFonts w:ascii="Times New Roman" w:hAnsi="Times New Roman"/>
          <w:sz w:val="24"/>
          <w:szCs w:val="24"/>
        </w:rPr>
      </w:pPr>
      <w:r w:rsidRPr="00F35B0B">
        <w:rPr>
          <w:rFonts w:ascii="Times New Roman" w:hAnsi="Times New Roman"/>
          <w:sz w:val="24"/>
          <w:szCs w:val="24"/>
        </w:rPr>
        <w:t>- компенсация стоимости подписки (50%) на газету «Ударник» - 16,320 тыс. руб., 36 чел.;</w:t>
      </w:r>
    </w:p>
    <w:p w:rsidR="008A5732" w:rsidRPr="00F35B0B" w:rsidRDefault="008A5732" w:rsidP="00FA2027">
      <w:pPr>
        <w:spacing w:after="0" w:line="240" w:lineRule="auto"/>
        <w:ind w:firstLine="567"/>
        <w:jc w:val="both"/>
        <w:rPr>
          <w:rFonts w:ascii="Times New Roman" w:hAnsi="Times New Roman"/>
          <w:sz w:val="24"/>
          <w:szCs w:val="24"/>
        </w:rPr>
      </w:pPr>
      <w:r w:rsidRPr="00F35B0B">
        <w:rPr>
          <w:rFonts w:ascii="Times New Roman" w:hAnsi="Times New Roman"/>
          <w:sz w:val="24"/>
          <w:szCs w:val="24"/>
        </w:rPr>
        <w:t>- возмещение расходов на погребение – 15,0 тыс. руб., 3 чел.</w:t>
      </w:r>
    </w:p>
    <w:p w:rsidR="008A5732" w:rsidRPr="00F35B0B" w:rsidRDefault="008A5732" w:rsidP="00FA2027">
      <w:pPr>
        <w:spacing w:after="0" w:line="240" w:lineRule="auto"/>
        <w:ind w:firstLine="567"/>
        <w:jc w:val="both"/>
        <w:rPr>
          <w:rFonts w:ascii="Times New Roman" w:hAnsi="Times New Roman"/>
          <w:sz w:val="24"/>
          <w:szCs w:val="24"/>
        </w:rPr>
      </w:pPr>
      <w:r w:rsidRPr="00F35B0B">
        <w:rPr>
          <w:rFonts w:ascii="Times New Roman" w:hAnsi="Times New Roman"/>
          <w:sz w:val="24"/>
          <w:szCs w:val="24"/>
        </w:rPr>
        <w:t>- возмещение оплаты за социальное обслуживание на дому 100% бывшим социальным работникам Усть-Большерецкого муниципального района – 25,032 тыс. руб., 2 чел.</w:t>
      </w:r>
    </w:p>
    <w:p w:rsidR="008A5732" w:rsidRPr="00F35B0B" w:rsidRDefault="008A5732" w:rsidP="00FA2027">
      <w:pPr>
        <w:spacing w:after="0" w:line="240" w:lineRule="auto"/>
        <w:ind w:firstLine="709"/>
        <w:jc w:val="both"/>
        <w:rPr>
          <w:rFonts w:ascii="Times New Roman" w:hAnsi="Times New Roman"/>
          <w:sz w:val="24"/>
          <w:szCs w:val="24"/>
        </w:rPr>
      </w:pPr>
      <w:r w:rsidRPr="009C14DC">
        <w:rPr>
          <w:rFonts w:ascii="Times New Roman" w:hAnsi="Times New Roman"/>
          <w:sz w:val="24"/>
          <w:szCs w:val="24"/>
        </w:rPr>
        <w:t xml:space="preserve">Основное мероприятие 1.4. – Меры социальной поддержки Почетных граждан, </w:t>
      </w:r>
      <w:r w:rsidRPr="00F35B0B">
        <w:rPr>
          <w:rFonts w:ascii="Times New Roman" w:hAnsi="Times New Roman"/>
          <w:sz w:val="24"/>
          <w:szCs w:val="24"/>
        </w:rPr>
        <w:t>в том числе:</w:t>
      </w:r>
    </w:p>
    <w:p w:rsidR="008A5732" w:rsidRPr="00F35B0B" w:rsidRDefault="008A5732" w:rsidP="00FA2027">
      <w:pPr>
        <w:spacing w:after="0" w:line="240" w:lineRule="auto"/>
        <w:ind w:firstLine="567"/>
        <w:jc w:val="both"/>
        <w:rPr>
          <w:rFonts w:ascii="Times New Roman" w:hAnsi="Times New Roman"/>
          <w:sz w:val="24"/>
          <w:szCs w:val="24"/>
        </w:rPr>
      </w:pPr>
      <w:r w:rsidRPr="00F35B0B">
        <w:rPr>
          <w:rFonts w:ascii="Times New Roman" w:hAnsi="Times New Roman"/>
          <w:sz w:val="24"/>
          <w:szCs w:val="24"/>
        </w:rPr>
        <w:t>- единовременное вознаграждение почетным жителям района – 20,0 тыс. руб., 10 чел.;</w:t>
      </w:r>
    </w:p>
    <w:p w:rsidR="008A5732" w:rsidRPr="00F35B0B" w:rsidRDefault="008A5732" w:rsidP="00FA2027">
      <w:pPr>
        <w:spacing w:after="0" w:line="240" w:lineRule="auto"/>
        <w:ind w:firstLine="567"/>
        <w:jc w:val="both"/>
        <w:rPr>
          <w:rFonts w:ascii="Times New Roman" w:hAnsi="Times New Roman"/>
          <w:sz w:val="24"/>
          <w:szCs w:val="24"/>
        </w:rPr>
      </w:pPr>
      <w:r w:rsidRPr="00F35B0B">
        <w:rPr>
          <w:rFonts w:ascii="Times New Roman" w:hAnsi="Times New Roman"/>
          <w:sz w:val="24"/>
          <w:szCs w:val="24"/>
        </w:rPr>
        <w:t>- разовая денежная премия- 5,0 тыс. руб. 1 чел.</w:t>
      </w:r>
    </w:p>
    <w:p w:rsidR="008A5732" w:rsidRPr="00F35B0B" w:rsidRDefault="008A5732" w:rsidP="00FA2027">
      <w:pPr>
        <w:spacing w:after="0" w:line="240" w:lineRule="auto"/>
        <w:ind w:firstLine="567"/>
        <w:jc w:val="both"/>
        <w:rPr>
          <w:rFonts w:ascii="Times New Roman" w:hAnsi="Times New Roman"/>
          <w:sz w:val="24"/>
          <w:szCs w:val="24"/>
        </w:rPr>
      </w:pPr>
      <w:r w:rsidRPr="00F35B0B">
        <w:rPr>
          <w:rFonts w:ascii="Times New Roman" w:hAnsi="Times New Roman"/>
          <w:sz w:val="24"/>
          <w:szCs w:val="24"/>
        </w:rPr>
        <w:t>- оплата 50% за жилье и коммунальные услуги, радио и телефон почетным жителям – 113,00448 тыс. руб., 6 чел.;</w:t>
      </w:r>
    </w:p>
    <w:p w:rsidR="008A5732" w:rsidRPr="00F35B0B" w:rsidRDefault="008A5732" w:rsidP="00FA2027">
      <w:pPr>
        <w:spacing w:after="0" w:line="240" w:lineRule="auto"/>
        <w:ind w:firstLine="567"/>
        <w:jc w:val="both"/>
        <w:rPr>
          <w:rFonts w:ascii="Times New Roman" w:hAnsi="Times New Roman"/>
          <w:sz w:val="24"/>
          <w:szCs w:val="24"/>
        </w:rPr>
      </w:pPr>
      <w:r w:rsidRPr="00F35B0B">
        <w:rPr>
          <w:rFonts w:ascii="Times New Roman" w:hAnsi="Times New Roman"/>
          <w:sz w:val="24"/>
          <w:szCs w:val="24"/>
        </w:rPr>
        <w:t>- оплата проезда на санаторно-курортное лечение и оплата путевки- 99,450 тыс. руб. 1 чел.</w:t>
      </w:r>
    </w:p>
    <w:p w:rsidR="008A5732" w:rsidRPr="00F35B0B" w:rsidRDefault="008A5732" w:rsidP="00FA2027">
      <w:pPr>
        <w:spacing w:after="0" w:line="240" w:lineRule="auto"/>
        <w:ind w:firstLine="567"/>
        <w:jc w:val="both"/>
        <w:rPr>
          <w:rFonts w:ascii="Times New Roman" w:hAnsi="Times New Roman"/>
          <w:sz w:val="24"/>
          <w:szCs w:val="24"/>
        </w:rPr>
      </w:pPr>
      <w:r w:rsidRPr="009C14DC">
        <w:rPr>
          <w:rFonts w:ascii="Times New Roman" w:hAnsi="Times New Roman"/>
          <w:sz w:val="24"/>
          <w:szCs w:val="24"/>
        </w:rPr>
        <w:t xml:space="preserve">Основное мероприятие 1.5. – Материальная поддержка районного Совета ветеранов, </w:t>
      </w:r>
      <w:r w:rsidRPr="00F35B0B">
        <w:rPr>
          <w:rFonts w:ascii="Times New Roman" w:hAnsi="Times New Roman"/>
          <w:sz w:val="24"/>
          <w:szCs w:val="24"/>
        </w:rPr>
        <w:t>в том числе;</w:t>
      </w:r>
    </w:p>
    <w:p w:rsidR="008A5732" w:rsidRPr="00F35B0B" w:rsidRDefault="008A5732" w:rsidP="00FA2027">
      <w:pPr>
        <w:spacing w:after="0" w:line="240" w:lineRule="auto"/>
        <w:ind w:firstLine="567"/>
        <w:jc w:val="both"/>
        <w:rPr>
          <w:rFonts w:ascii="Times New Roman" w:hAnsi="Times New Roman"/>
          <w:sz w:val="24"/>
          <w:szCs w:val="24"/>
        </w:rPr>
      </w:pPr>
      <w:r w:rsidRPr="00F35B0B">
        <w:rPr>
          <w:rFonts w:ascii="Times New Roman" w:hAnsi="Times New Roman"/>
          <w:sz w:val="24"/>
          <w:szCs w:val="24"/>
        </w:rPr>
        <w:t>- проведение мероприятий общественной организацией Совет Ветеранов – 436,08985 тыс. руб.;</w:t>
      </w:r>
    </w:p>
    <w:p w:rsidR="008A5732" w:rsidRPr="00F35B0B" w:rsidRDefault="008A5732" w:rsidP="00FA2027">
      <w:pPr>
        <w:spacing w:after="0" w:line="240" w:lineRule="auto"/>
        <w:ind w:firstLine="567"/>
        <w:jc w:val="both"/>
        <w:rPr>
          <w:rFonts w:ascii="Times New Roman" w:hAnsi="Times New Roman"/>
          <w:sz w:val="24"/>
          <w:szCs w:val="24"/>
        </w:rPr>
      </w:pPr>
      <w:r w:rsidRPr="009C14DC">
        <w:rPr>
          <w:rFonts w:ascii="Times New Roman" w:hAnsi="Times New Roman"/>
          <w:sz w:val="24"/>
          <w:szCs w:val="24"/>
        </w:rPr>
        <w:t>Основное мероприятие 1.6. – Предоставление дополнительных мер ветеранам Трудового фронта,</w:t>
      </w:r>
      <w:r w:rsidRPr="00F35B0B">
        <w:rPr>
          <w:rFonts w:ascii="Times New Roman" w:hAnsi="Times New Roman"/>
          <w:sz w:val="24"/>
          <w:szCs w:val="24"/>
        </w:rPr>
        <w:t xml:space="preserve"> в том числе:</w:t>
      </w:r>
    </w:p>
    <w:p w:rsidR="008A5732" w:rsidRPr="00F35B0B" w:rsidRDefault="008A5732" w:rsidP="00FA2027">
      <w:pPr>
        <w:spacing w:after="0" w:line="240" w:lineRule="auto"/>
        <w:ind w:firstLine="567"/>
        <w:jc w:val="both"/>
        <w:rPr>
          <w:rFonts w:ascii="Times New Roman" w:hAnsi="Times New Roman"/>
          <w:sz w:val="24"/>
          <w:szCs w:val="24"/>
        </w:rPr>
      </w:pPr>
      <w:r w:rsidRPr="00F35B0B">
        <w:rPr>
          <w:rFonts w:ascii="Times New Roman" w:hAnsi="Times New Roman"/>
          <w:sz w:val="24"/>
          <w:szCs w:val="24"/>
        </w:rPr>
        <w:t>- оказание фин. помощи ветеранам трудового фронта, вдовам в колке дров – 5,0 тыс. руб., 1 чел.;</w:t>
      </w:r>
    </w:p>
    <w:p w:rsidR="004E4FF5" w:rsidRPr="00F35B0B" w:rsidRDefault="008A5732" w:rsidP="00FA2027">
      <w:pPr>
        <w:spacing w:after="0" w:line="240" w:lineRule="auto"/>
        <w:jc w:val="both"/>
        <w:rPr>
          <w:rFonts w:ascii="Times New Roman" w:eastAsia="Calibri" w:hAnsi="Times New Roman"/>
          <w:sz w:val="24"/>
          <w:szCs w:val="24"/>
        </w:rPr>
      </w:pPr>
      <w:r w:rsidRPr="00F35B0B">
        <w:rPr>
          <w:rFonts w:ascii="Times New Roman" w:eastAsia="Calibri" w:hAnsi="Times New Roman"/>
          <w:sz w:val="24"/>
          <w:szCs w:val="24"/>
        </w:rPr>
        <w:t xml:space="preserve"> </w:t>
      </w:r>
    </w:p>
    <w:p w:rsidR="008A5732" w:rsidRPr="00F35B0B" w:rsidRDefault="001F51CA" w:rsidP="00FA2027">
      <w:pPr>
        <w:spacing w:after="0" w:line="240" w:lineRule="auto"/>
        <w:ind w:firstLine="708"/>
        <w:jc w:val="center"/>
        <w:rPr>
          <w:rFonts w:ascii="Times New Roman" w:hAnsi="Times New Roman"/>
          <w:b/>
          <w:sz w:val="24"/>
          <w:szCs w:val="24"/>
        </w:rPr>
      </w:pPr>
      <w:r w:rsidRPr="00F35B0B">
        <w:rPr>
          <w:rFonts w:ascii="Times New Roman" w:hAnsi="Times New Roman"/>
          <w:b/>
          <w:sz w:val="24"/>
          <w:szCs w:val="24"/>
        </w:rPr>
        <w:t>Вопросы гражданской обороны и защиты нас</w:t>
      </w:r>
      <w:r w:rsidR="00381EE0" w:rsidRPr="00F35B0B">
        <w:rPr>
          <w:rFonts w:ascii="Times New Roman" w:hAnsi="Times New Roman"/>
          <w:b/>
          <w:sz w:val="24"/>
          <w:szCs w:val="24"/>
        </w:rPr>
        <w:t>еления от чрезвычайных ситуаций</w:t>
      </w:r>
    </w:p>
    <w:p w:rsidR="008A5732" w:rsidRPr="00F35B0B" w:rsidRDefault="00BA546A"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В 2018 году о</w:t>
      </w:r>
      <w:r w:rsidR="00DF12DF" w:rsidRPr="00F35B0B">
        <w:rPr>
          <w:rFonts w:ascii="Times New Roman" w:hAnsi="Times New Roman"/>
          <w:sz w:val="24"/>
          <w:szCs w:val="24"/>
        </w:rPr>
        <w:t xml:space="preserve">тделом по делам ГО </w:t>
      </w:r>
      <w:r w:rsidR="008A5732" w:rsidRPr="00F35B0B">
        <w:rPr>
          <w:rFonts w:ascii="Times New Roman" w:hAnsi="Times New Roman"/>
          <w:sz w:val="24"/>
          <w:szCs w:val="24"/>
        </w:rPr>
        <w:t>ЧС и МР проводились мероприятия по организации работы по вопросам  ГО</w:t>
      </w:r>
      <w:r w:rsidR="00DF12DF" w:rsidRPr="00F35B0B">
        <w:rPr>
          <w:rFonts w:ascii="Times New Roman" w:hAnsi="Times New Roman"/>
          <w:sz w:val="24"/>
          <w:szCs w:val="24"/>
        </w:rPr>
        <w:t xml:space="preserve"> </w:t>
      </w:r>
      <w:r w:rsidR="008A5732" w:rsidRPr="00F35B0B">
        <w:rPr>
          <w:rFonts w:ascii="Times New Roman" w:hAnsi="Times New Roman"/>
          <w:sz w:val="24"/>
          <w:szCs w:val="24"/>
        </w:rPr>
        <w:t>ЧС и общественной безопасности в том числе:</w:t>
      </w:r>
    </w:p>
    <w:p w:rsidR="008A5732"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формирование нормативно - правовой  базы в области  ГО, ЧС и общественной безопасности;</w:t>
      </w:r>
    </w:p>
    <w:p w:rsidR="008A5732"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разработка и  выполнение мероприятий по Плану основных мероприятий  на 2018 год по предупреждению и ликвидации чрезвычайных ситуаций и обеспечению пожарной безопасности;</w:t>
      </w:r>
    </w:p>
    <w:p w:rsidR="008A5732"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закупка автономных систем оповещения населения, установка централизованной муниципальной системы оповещения в с. Кавалерское;</w:t>
      </w:r>
    </w:p>
    <w:p w:rsidR="008A5732"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закупка материального резерва  Администрации;</w:t>
      </w:r>
    </w:p>
    <w:p w:rsidR="008A5732"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обучение специалистов Усть-Большерецкого звена КТП РСЧС, неработающего населения;</w:t>
      </w:r>
    </w:p>
    <w:p w:rsidR="008A5732"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проведение учений, тренировок со специалистами Усть-Большерецкого звена КТП РСЧС;</w:t>
      </w:r>
    </w:p>
    <w:p w:rsidR="008A5732"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организация профилактики терроризма, экстремизма и  правонарушений;</w:t>
      </w:r>
    </w:p>
    <w:p w:rsidR="008A5732"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lastRenderedPageBreak/>
        <w:t>- проведение заседаний комиссий в соответствии с утвержденными повестками в том числе: КЧС и ОПБ, эвакуационная комиссия, антитеррористическая комиссия, комиссия по профилактике правонарушений и наркомании.</w:t>
      </w:r>
    </w:p>
    <w:p w:rsidR="008A5732"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 Организация оповещения населения и руководящего состава Администрации: Система оповещения населения Администрации состоит из нескольких сегментов. Первый сегмент оповещения по цунами  установлен в с. Запорожье,    п. Озерновский,  п. Октябрьский и с. Усть-Большерецке и сопряжен с региональной системой оповещения КСЭОН. </w:t>
      </w:r>
    </w:p>
    <w:p w:rsidR="008A5732"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В 2018 году введена в эксплуатацию муниципальная автоматизированная  система оповещения в с. Кавалерском сопряженная с КСЭОН. Закуплено три модуля автономного оповещения С </w:t>
      </w:r>
      <w:r w:rsidR="00235810">
        <w:rPr>
          <w:rFonts w:ascii="Times New Roman" w:hAnsi="Times New Roman"/>
          <w:sz w:val="24"/>
          <w:szCs w:val="24"/>
        </w:rPr>
        <w:t>–</w:t>
      </w:r>
      <w:r w:rsidRPr="00F35B0B">
        <w:rPr>
          <w:rFonts w:ascii="Times New Roman" w:hAnsi="Times New Roman"/>
          <w:sz w:val="24"/>
          <w:szCs w:val="24"/>
        </w:rPr>
        <w:t xml:space="preserve"> 40</w:t>
      </w:r>
      <w:r w:rsidR="00235810">
        <w:rPr>
          <w:rFonts w:ascii="Times New Roman" w:hAnsi="Times New Roman"/>
          <w:sz w:val="24"/>
          <w:szCs w:val="24"/>
        </w:rPr>
        <w:t>,</w:t>
      </w:r>
      <w:r w:rsidRPr="00F35B0B">
        <w:rPr>
          <w:rFonts w:ascii="Times New Roman" w:hAnsi="Times New Roman"/>
          <w:sz w:val="24"/>
          <w:szCs w:val="24"/>
        </w:rPr>
        <w:t xml:space="preserve"> которые будут установлены в с. Карымай, ДРП Апача и п. Паужетка, а также три электромегафона. Оповещение руководящего состава Администрации про</w:t>
      </w:r>
      <w:r w:rsidR="00A14192">
        <w:rPr>
          <w:rFonts w:ascii="Times New Roman" w:hAnsi="Times New Roman"/>
          <w:sz w:val="24"/>
          <w:szCs w:val="24"/>
        </w:rPr>
        <w:t>изводится по подсистеме «Рупор»</w:t>
      </w:r>
      <w:r w:rsidRPr="00F35B0B">
        <w:rPr>
          <w:rFonts w:ascii="Times New Roman" w:hAnsi="Times New Roman"/>
          <w:sz w:val="24"/>
          <w:szCs w:val="24"/>
        </w:rPr>
        <w:t xml:space="preserve"> системы оповещения П-166. Данный сегмент работает устойчиво через оператора Единой Дежурной Диспетчерской службы и постоянно используется для оповещения руководящего состава Усть-Большерецкого звена КТП РСЧС.</w:t>
      </w:r>
    </w:p>
    <w:p w:rsidR="008A5732"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На территории района около 60 % многоэтажных строений, в подвалах которых можно размещать, в случае необходимости, население для защиты от поражающих факторов.</w:t>
      </w:r>
    </w:p>
    <w:p w:rsidR="008A5732" w:rsidRPr="00F35B0B" w:rsidRDefault="00DF12DF"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Подвалы многоэтажных домов (</w:t>
      </w:r>
      <w:r w:rsidR="008A5732" w:rsidRPr="00F35B0B">
        <w:rPr>
          <w:rFonts w:ascii="Times New Roman" w:hAnsi="Times New Roman"/>
          <w:sz w:val="24"/>
          <w:szCs w:val="24"/>
        </w:rPr>
        <w:t>заглубленные помещения) в настоящее время оборудованы металлическими дверьми, очищены от мусора и приведены в готовность</w:t>
      </w:r>
      <w:r w:rsidR="00A14192">
        <w:rPr>
          <w:rFonts w:ascii="Times New Roman" w:hAnsi="Times New Roman"/>
          <w:sz w:val="24"/>
          <w:szCs w:val="24"/>
        </w:rPr>
        <w:t>,</w:t>
      </w:r>
      <w:r w:rsidR="008A5732" w:rsidRPr="00F35B0B">
        <w:rPr>
          <w:rFonts w:ascii="Times New Roman" w:hAnsi="Times New Roman"/>
          <w:sz w:val="24"/>
          <w:szCs w:val="24"/>
        </w:rPr>
        <w:t xml:space="preserve"> в которых на настоящее время можно разместить на непродолжительное время, в случае необ</w:t>
      </w:r>
      <w:r w:rsidR="00A14192">
        <w:rPr>
          <w:rFonts w:ascii="Times New Roman" w:hAnsi="Times New Roman"/>
          <w:sz w:val="24"/>
          <w:szCs w:val="24"/>
        </w:rPr>
        <w:t>ходимости, все население района</w:t>
      </w:r>
      <w:r w:rsidR="008A5732" w:rsidRPr="00F35B0B">
        <w:rPr>
          <w:rFonts w:ascii="Times New Roman" w:hAnsi="Times New Roman"/>
          <w:sz w:val="24"/>
          <w:szCs w:val="24"/>
        </w:rPr>
        <w:t>.</w:t>
      </w:r>
    </w:p>
    <w:p w:rsidR="008A5732"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На территории района имеется два противорадиационных укрытия. Одно в с. Апача, дру</w:t>
      </w:r>
      <w:r w:rsidR="00E16DC6" w:rsidRPr="00F35B0B">
        <w:rPr>
          <w:rFonts w:ascii="Times New Roman" w:hAnsi="Times New Roman"/>
          <w:sz w:val="24"/>
          <w:szCs w:val="24"/>
        </w:rPr>
        <w:t>гое в с. Усть-Большерецк</w:t>
      </w:r>
      <w:r w:rsidRPr="00F35B0B">
        <w:rPr>
          <w:rFonts w:ascii="Times New Roman" w:hAnsi="Times New Roman"/>
          <w:sz w:val="24"/>
          <w:szCs w:val="24"/>
        </w:rPr>
        <w:t>. Запасным пунктом управления Администрации является противорадиационное укрытие в МБОУ СОШ № 7 с. Апача</w:t>
      </w:r>
      <w:r w:rsidR="00235810">
        <w:rPr>
          <w:rFonts w:ascii="Times New Roman" w:hAnsi="Times New Roman"/>
          <w:sz w:val="24"/>
          <w:szCs w:val="24"/>
        </w:rPr>
        <w:t>,</w:t>
      </w:r>
      <w:r w:rsidRPr="00F35B0B">
        <w:rPr>
          <w:rFonts w:ascii="Times New Roman" w:hAnsi="Times New Roman"/>
          <w:sz w:val="24"/>
          <w:szCs w:val="24"/>
        </w:rPr>
        <w:t xml:space="preserve"> в котором проведен ремонт. </w:t>
      </w:r>
    </w:p>
    <w:p w:rsidR="00D12A7A"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Для защиты и размещения населения в случае  ЧС на территории </w:t>
      </w:r>
      <w:r w:rsidR="00A14192">
        <w:rPr>
          <w:rFonts w:ascii="Times New Roman" w:hAnsi="Times New Roman"/>
          <w:sz w:val="24"/>
          <w:szCs w:val="24"/>
        </w:rPr>
        <w:t>муниципального района</w:t>
      </w:r>
      <w:r w:rsidRPr="00F35B0B">
        <w:rPr>
          <w:rFonts w:ascii="Times New Roman" w:hAnsi="Times New Roman"/>
          <w:sz w:val="24"/>
          <w:szCs w:val="24"/>
        </w:rPr>
        <w:t xml:space="preserve"> создано три пункта временного размещения населения в с. Апача, с. Усть-Большер</w:t>
      </w:r>
      <w:r w:rsidR="00D12A7A" w:rsidRPr="00F35B0B">
        <w:rPr>
          <w:rFonts w:ascii="Times New Roman" w:hAnsi="Times New Roman"/>
          <w:sz w:val="24"/>
          <w:szCs w:val="24"/>
        </w:rPr>
        <w:t xml:space="preserve">ецке и </w:t>
      </w:r>
      <w:r w:rsidRPr="00F35B0B">
        <w:rPr>
          <w:rFonts w:ascii="Times New Roman" w:hAnsi="Times New Roman"/>
          <w:sz w:val="24"/>
          <w:szCs w:val="24"/>
        </w:rPr>
        <w:t xml:space="preserve">с. Запорожье. </w:t>
      </w:r>
    </w:p>
    <w:p w:rsidR="00D12A7A"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 </w:t>
      </w:r>
      <w:r w:rsidR="00235810" w:rsidRPr="00F35B0B">
        <w:rPr>
          <w:rFonts w:ascii="Times New Roman" w:hAnsi="Times New Roman"/>
          <w:sz w:val="24"/>
          <w:szCs w:val="24"/>
        </w:rPr>
        <w:t xml:space="preserve">Создан запас материальных ресурсов на сумму </w:t>
      </w:r>
      <w:r w:rsidR="00235810">
        <w:rPr>
          <w:rFonts w:ascii="Times New Roman" w:hAnsi="Times New Roman"/>
          <w:sz w:val="24"/>
          <w:szCs w:val="24"/>
        </w:rPr>
        <w:t>1</w:t>
      </w:r>
      <w:r w:rsidR="00235810" w:rsidRPr="00F35B0B">
        <w:rPr>
          <w:rFonts w:ascii="Times New Roman" w:hAnsi="Times New Roman"/>
          <w:sz w:val="24"/>
          <w:szCs w:val="24"/>
        </w:rPr>
        <w:t xml:space="preserve"> миллион 860 тысяч рублей</w:t>
      </w:r>
      <w:r w:rsidR="00235810">
        <w:rPr>
          <w:rFonts w:ascii="Times New Roman" w:hAnsi="Times New Roman"/>
          <w:sz w:val="24"/>
          <w:szCs w:val="24"/>
        </w:rPr>
        <w:t>,</w:t>
      </w:r>
      <w:r w:rsidR="00235810" w:rsidRPr="00F35B0B">
        <w:rPr>
          <w:rFonts w:ascii="Times New Roman" w:hAnsi="Times New Roman"/>
          <w:sz w:val="24"/>
          <w:szCs w:val="24"/>
        </w:rPr>
        <w:t xml:space="preserve"> который находится на хранении в МБОУ СОШ № 7 с. Апача и</w:t>
      </w:r>
      <w:r w:rsidR="00235810">
        <w:rPr>
          <w:rFonts w:ascii="Times New Roman" w:hAnsi="Times New Roman"/>
          <w:sz w:val="24"/>
          <w:szCs w:val="24"/>
        </w:rPr>
        <w:t>,</w:t>
      </w:r>
      <w:r w:rsidR="00235810" w:rsidRPr="00F35B0B">
        <w:rPr>
          <w:rFonts w:ascii="Times New Roman" w:hAnsi="Times New Roman"/>
          <w:sz w:val="24"/>
          <w:szCs w:val="24"/>
        </w:rPr>
        <w:t xml:space="preserve"> который содержит: одеяла, матрацы, палатки, печи, медицинское оборудование, полевые кухни, посуда, постельные принадлежности в том числе:</w:t>
      </w:r>
    </w:p>
    <w:p w:rsidR="00D12A7A"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 палатки десятиместные в количестве 6 </w:t>
      </w:r>
      <w:r w:rsidR="00235810" w:rsidRPr="00F35B0B">
        <w:rPr>
          <w:rFonts w:ascii="Times New Roman" w:hAnsi="Times New Roman"/>
          <w:sz w:val="24"/>
          <w:szCs w:val="24"/>
        </w:rPr>
        <w:t>шт.</w:t>
      </w:r>
      <w:r w:rsidRPr="00F35B0B">
        <w:rPr>
          <w:rFonts w:ascii="Times New Roman" w:hAnsi="Times New Roman"/>
          <w:sz w:val="24"/>
          <w:szCs w:val="24"/>
        </w:rPr>
        <w:t>;</w:t>
      </w:r>
    </w:p>
    <w:p w:rsidR="00D12A7A"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 палатки четырехместные – 18 </w:t>
      </w:r>
      <w:r w:rsidR="00235810" w:rsidRPr="00F35B0B">
        <w:rPr>
          <w:rFonts w:ascii="Times New Roman" w:hAnsi="Times New Roman"/>
          <w:sz w:val="24"/>
          <w:szCs w:val="24"/>
        </w:rPr>
        <w:t>шт.</w:t>
      </w:r>
      <w:r w:rsidRPr="00F35B0B">
        <w:rPr>
          <w:rFonts w:ascii="Times New Roman" w:hAnsi="Times New Roman"/>
          <w:sz w:val="24"/>
          <w:szCs w:val="24"/>
        </w:rPr>
        <w:t>;</w:t>
      </w:r>
    </w:p>
    <w:p w:rsidR="00D12A7A"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 кровати двух ярусные в количестве 50 </w:t>
      </w:r>
      <w:r w:rsidR="00235810" w:rsidRPr="00F35B0B">
        <w:rPr>
          <w:rFonts w:ascii="Times New Roman" w:hAnsi="Times New Roman"/>
          <w:sz w:val="24"/>
          <w:szCs w:val="24"/>
        </w:rPr>
        <w:t>шт.</w:t>
      </w:r>
      <w:r w:rsidRPr="00F35B0B">
        <w:rPr>
          <w:rFonts w:ascii="Times New Roman" w:hAnsi="Times New Roman"/>
          <w:sz w:val="24"/>
          <w:szCs w:val="24"/>
        </w:rPr>
        <w:t>;</w:t>
      </w:r>
    </w:p>
    <w:p w:rsidR="00D12A7A"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 электрогенератор 4 кВт -1 </w:t>
      </w:r>
      <w:r w:rsidR="00235810" w:rsidRPr="00F35B0B">
        <w:rPr>
          <w:rFonts w:ascii="Times New Roman" w:hAnsi="Times New Roman"/>
          <w:sz w:val="24"/>
          <w:szCs w:val="24"/>
        </w:rPr>
        <w:t>шт.</w:t>
      </w:r>
      <w:r w:rsidRPr="00F35B0B">
        <w:rPr>
          <w:rFonts w:ascii="Times New Roman" w:hAnsi="Times New Roman"/>
          <w:sz w:val="24"/>
          <w:szCs w:val="24"/>
        </w:rPr>
        <w:t>;</w:t>
      </w:r>
    </w:p>
    <w:p w:rsidR="00D12A7A"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 бензиновая пила цепная – 1 </w:t>
      </w:r>
      <w:r w:rsidR="00235810" w:rsidRPr="00F35B0B">
        <w:rPr>
          <w:rFonts w:ascii="Times New Roman" w:hAnsi="Times New Roman"/>
          <w:sz w:val="24"/>
          <w:szCs w:val="24"/>
        </w:rPr>
        <w:t>шт.</w:t>
      </w:r>
      <w:r w:rsidRPr="00F35B0B">
        <w:rPr>
          <w:rFonts w:ascii="Times New Roman" w:hAnsi="Times New Roman"/>
          <w:sz w:val="24"/>
          <w:szCs w:val="24"/>
        </w:rPr>
        <w:t>;</w:t>
      </w:r>
    </w:p>
    <w:p w:rsidR="00D12A7A"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 тепловая пушка – 1 </w:t>
      </w:r>
      <w:r w:rsidR="00235810" w:rsidRPr="00F35B0B">
        <w:rPr>
          <w:rFonts w:ascii="Times New Roman" w:hAnsi="Times New Roman"/>
          <w:sz w:val="24"/>
          <w:szCs w:val="24"/>
        </w:rPr>
        <w:t>шт.</w:t>
      </w:r>
      <w:r w:rsidRPr="00F35B0B">
        <w:rPr>
          <w:rFonts w:ascii="Times New Roman" w:hAnsi="Times New Roman"/>
          <w:sz w:val="24"/>
          <w:szCs w:val="24"/>
        </w:rPr>
        <w:t>;</w:t>
      </w:r>
    </w:p>
    <w:p w:rsidR="00D12A7A"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 водяная помпа – 1 </w:t>
      </w:r>
      <w:r w:rsidR="00235810" w:rsidRPr="00F35B0B">
        <w:rPr>
          <w:rFonts w:ascii="Times New Roman" w:hAnsi="Times New Roman"/>
          <w:sz w:val="24"/>
          <w:szCs w:val="24"/>
        </w:rPr>
        <w:t>шт.</w:t>
      </w:r>
      <w:r w:rsidRPr="00F35B0B">
        <w:rPr>
          <w:rFonts w:ascii="Times New Roman" w:hAnsi="Times New Roman"/>
          <w:sz w:val="24"/>
          <w:szCs w:val="24"/>
        </w:rPr>
        <w:t>;</w:t>
      </w:r>
    </w:p>
    <w:p w:rsidR="00D12A7A"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лодка ПВХ четырехместная с мотором – 1шт;</w:t>
      </w:r>
    </w:p>
    <w:p w:rsidR="00D12A7A"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кровати раскладные</w:t>
      </w:r>
      <w:r w:rsidR="00A14192">
        <w:rPr>
          <w:rFonts w:ascii="Times New Roman" w:hAnsi="Times New Roman"/>
          <w:sz w:val="24"/>
          <w:szCs w:val="24"/>
        </w:rPr>
        <w:t xml:space="preserve"> в количестве 150 штук и другое</w:t>
      </w:r>
      <w:r w:rsidRPr="00F35B0B">
        <w:rPr>
          <w:rFonts w:ascii="Times New Roman" w:hAnsi="Times New Roman"/>
          <w:sz w:val="24"/>
          <w:szCs w:val="24"/>
        </w:rPr>
        <w:t>.</w:t>
      </w:r>
    </w:p>
    <w:p w:rsidR="00D12A7A"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В 2018 году дополнительно закуплен материальный резерв на 140 тысяч рублей.</w:t>
      </w:r>
    </w:p>
    <w:p w:rsidR="00D12A7A" w:rsidRPr="00F35B0B" w:rsidRDefault="00E16DC6"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В настоящее время имеется возможность</w:t>
      </w:r>
      <w:r w:rsidR="008A5732" w:rsidRPr="00F35B0B">
        <w:rPr>
          <w:rFonts w:ascii="Times New Roman" w:hAnsi="Times New Roman"/>
          <w:sz w:val="24"/>
          <w:szCs w:val="24"/>
        </w:rPr>
        <w:t xml:space="preserve"> развернуть пункт временного размещения населения до 100 человек в любом населенном пункте района в случае необходимости. </w:t>
      </w:r>
    </w:p>
    <w:p w:rsidR="00D12A7A"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Также имеются в наличии две передвижные электростанции по 100 кВт, для обеспечения подачи электроснабжения на объекты жизнеобеспечения населения в случае их отключения от централизованного электроснабжения, одна требует ремонта.       </w:t>
      </w:r>
    </w:p>
    <w:p w:rsidR="00D12A7A"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На объектах жизнеобеспечения населения, котельная  с. Кавалерского, котельная с. Апача и ДРП, водозабор с. Кавалерского имеются автономные резервные источники электропитания. </w:t>
      </w:r>
    </w:p>
    <w:p w:rsidR="00D12A7A"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lastRenderedPageBreak/>
        <w:t xml:space="preserve">В текущем году подключен автономный источник электропитания в Усть-Большерецкой районной больнице.   </w:t>
      </w:r>
    </w:p>
    <w:p w:rsidR="00D12A7A"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В 2018 году резервный  фонд для ликвидации ЧС составлял  2 000 000 рублей. </w:t>
      </w:r>
    </w:p>
    <w:p w:rsidR="00D12A7A"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Обучение неработающего населен</w:t>
      </w:r>
      <w:r w:rsidR="00BA546A" w:rsidRPr="00F35B0B">
        <w:rPr>
          <w:rFonts w:ascii="Times New Roman" w:hAnsi="Times New Roman"/>
          <w:sz w:val="24"/>
          <w:szCs w:val="24"/>
        </w:rPr>
        <w:t xml:space="preserve">ия в поселениях, по вопросам ГО </w:t>
      </w:r>
      <w:r w:rsidRPr="00F35B0B">
        <w:rPr>
          <w:rFonts w:ascii="Times New Roman" w:hAnsi="Times New Roman"/>
          <w:sz w:val="24"/>
          <w:szCs w:val="24"/>
        </w:rPr>
        <w:t xml:space="preserve">ЧС, проводилось на УКП в поселениях, где разработаны документы,  планы,  тематика.   </w:t>
      </w:r>
    </w:p>
    <w:p w:rsidR="00D12A7A"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Весной 2018 года проведено обучение  специалистов Усть-Большерецкого звена РСЧС  на территории п. Озерновский и с. Запорожья силами преподавательского состава Камчатского УМЦ ГО</w:t>
      </w:r>
      <w:r w:rsidR="00BA546A" w:rsidRPr="00F35B0B">
        <w:rPr>
          <w:rFonts w:ascii="Times New Roman" w:hAnsi="Times New Roman"/>
          <w:sz w:val="24"/>
          <w:szCs w:val="24"/>
        </w:rPr>
        <w:t xml:space="preserve"> </w:t>
      </w:r>
      <w:r w:rsidRPr="00F35B0B">
        <w:rPr>
          <w:rFonts w:ascii="Times New Roman" w:hAnsi="Times New Roman"/>
          <w:sz w:val="24"/>
          <w:szCs w:val="24"/>
        </w:rPr>
        <w:t>ЧС. В настоящее время все специалисты РСЧС района  обучены на 95 %</w:t>
      </w:r>
      <w:r w:rsidR="00D12A7A" w:rsidRPr="00F35B0B">
        <w:rPr>
          <w:rFonts w:ascii="Times New Roman" w:hAnsi="Times New Roman"/>
          <w:sz w:val="24"/>
          <w:szCs w:val="24"/>
        </w:rPr>
        <w:t>.</w:t>
      </w:r>
    </w:p>
    <w:p w:rsidR="00D12A7A"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Управлением образования утвержден план - график проведения тренировок  направленных на предупреждение и ликвидацию последствий ЧС в образовательных  учреждениях  на 2018- 2019 учебный год. </w:t>
      </w:r>
    </w:p>
    <w:p w:rsidR="00D12A7A" w:rsidRPr="00F35B0B" w:rsidRDefault="008A5732" w:rsidP="00FA2027">
      <w:pPr>
        <w:spacing w:after="0" w:line="240" w:lineRule="auto"/>
        <w:ind w:firstLine="709"/>
        <w:jc w:val="both"/>
        <w:rPr>
          <w:rFonts w:ascii="Times New Roman" w:hAnsi="Times New Roman"/>
          <w:color w:val="000000"/>
          <w:sz w:val="24"/>
          <w:szCs w:val="24"/>
        </w:rPr>
      </w:pPr>
      <w:r w:rsidRPr="00F35B0B">
        <w:rPr>
          <w:rFonts w:ascii="Times New Roman" w:hAnsi="Times New Roman"/>
          <w:color w:val="000000"/>
          <w:sz w:val="24"/>
          <w:szCs w:val="24"/>
        </w:rPr>
        <w:t xml:space="preserve">Основными формами подготовки и проверки готовности в области гражданской обороны, чрезвычайных ситуаций в 2018 году являлись командно-штабные, тактико-специальные, комплексные учения и  тренировки в соответствии с Планом основных мероприятий на 2018 год. </w:t>
      </w:r>
    </w:p>
    <w:p w:rsidR="00D12A7A" w:rsidRPr="00F35B0B" w:rsidRDefault="008A5732" w:rsidP="00FA2027">
      <w:pPr>
        <w:spacing w:after="0" w:line="240" w:lineRule="auto"/>
        <w:ind w:firstLine="709"/>
        <w:jc w:val="both"/>
        <w:rPr>
          <w:rFonts w:ascii="Times New Roman" w:hAnsi="Times New Roman"/>
          <w:sz w:val="24"/>
          <w:szCs w:val="24"/>
        </w:rPr>
      </w:pPr>
      <w:r w:rsidRPr="00F35B0B">
        <w:rPr>
          <w:sz w:val="24"/>
          <w:szCs w:val="24"/>
        </w:rPr>
        <w:t xml:space="preserve"> </w:t>
      </w:r>
      <w:r w:rsidRPr="00F35B0B">
        <w:rPr>
          <w:rFonts w:ascii="Times New Roman" w:hAnsi="Times New Roman"/>
          <w:sz w:val="24"/>
          <w:szCs w:val="24"/>
        </w:rPr>
        <w:t>Проводились тренировки и учения для совершенствования действий в условиях чрезвычайных ситуаций различного характера, гражданской обороны и перевода работы  Администрации на военное время.</w:t>
      </w:r>
    </w:p>
    <w:p w:rsidR="00D12A7A" w:rsidRPr="00F35B0B" w:rsidRDefault="00235810"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Проблема</w:t>
      </w:r>
      <w:r>
        <w:rPr>
          <w:rFonts w:ascii="Times New Roman" w:hAnsi="Times New Roman"/>
          <w:sz w:val="24"/>
          <w:szCs w:val="24"/>
        </w:rPr>
        <w:t xml:space="preserve">, </w:t>
      </w:r>
      <w:r w:rsidRPr="00F35B0B">
        <w:rPr>
          <w:rFonts w:ascii="Times New Roman" w:hAnsi="Times New Roman"/>
          <w:sz w:val="24"/>
          <w:szCs w:val="24"/>
        </w:rPr>
        <w:t>стоящая перед нами в районе ежегодно</w:t>
      </w:r>
      <w:r>
        <w:rPr>
          <w:rFonts w:ascii="Times New Roman" w:hAnsi="Times New Roman"/>
          <w:sz w:val="24"/>
          <w:szCs w:val="24"/>
        </w:rPr>
        <w:t>,</w:t>
      </w:r>
      <w:r w:rsidRPr="00F35B0B">
        <w:rPr>
          <w:rFonts w:ascii="Times New Roman" w:hAnsi="Times New Roman"/>
          <w:sz w:val="24"/>
          <w:szCs w:val="24"/>
        </w:rPr>
        <w:t xml:space="preserve"> - это сезонные весенний и осеннее-зимний  размыв косы на участке дороги м. Левашова - п. Октябрьский.</w:t>
      </w:r>
    </w:p>
    <w:p w:rsidR="00D12A7A"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Напряженность ежегодно снимается путем подсыпки дорожного полотна, но ситуация с дорогой на п. Октябрьский  остается серьезной и мы вынуждены возвраща</w:t>
      </w:r>
      <w:r w:rsidR="001B69C3">
        <w:rPr>
          <w:rFonts w:ascii="Times New Roman" w:hAnsi="Times New Roman"/>
          <w:sz w:val="24"/>
          <w:szCs w:val="24"/>
        </w:rPr>
        <w:t>ть</w:t>
      </w:r>
      <w:r w:rsidRPr="00F35B0B">
        <w:rPr>
          <w:rFonts w:ascii="Times New Roman" w:hAnsi="Times New Roman"/>
          <w:sz w:val="24"/>
          <w:szCs w:val="24"/>
        </w:rPr>
        <w:t>ся к ней ежегодно в весенний и осенне-зимний периоды после прохождения сильных циклонов. Необходимо серьезное укрепление береговой полосы, так как вода Охотского моря  активно размывает берег.</w:t>
      </w:r>
    </w:p>
    <w:p w:rsidR="00D12A7A"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В 2018 году отдел работал слажено во взаимодействии со всеми структурными подразделениями Администрации </w:t>
      </w:r>
      <w:r w:rsidR="001B69C3">
        <w:rPr>
          <w:rFonts w:ascii="Times New Roman" w:hAnsi="Times New Roman"/>
          <w:sz w:val="24"/>
          <w:szCs w:val="24"/>
        </w:rPr>
        <w:t>муниципального района</w:t>
      </w:r>
      <w:r w:rsidRPr="00F35B0B">
        <w:rPr>
          <w:rFonts w:ascii="Times New Roman" w:hAnsi="Times New Roman"/>
          <w:sz w:val="24"/>
          <w:szCs w:val="24"/>
        </w:rPr>
        <w:t>, администрациями поселений, руководителями организаций.</w:t>
      </w:r>
    </w:p>
    <w:p w:rsidR="00D12A7A"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По итогам 2018 года Администрация Усть-Большерецкого </w:t>
      </w:r>
      <w:r w:rsidR="001B69C3" w:rsidRPr="001B69C3">
        <w:rPr>
          <w:rFonts w:ascii="Times New Roman" w:hAnsi="Times New Roman"/>
          <w:sz w:val="24"/>
          <w:szCs w:val="24"/>
        </w:rPr>
        <w:t>муниципального района</w:t>
      </w:r>
      <w:r w:rsidRPr="00F35B0B">
        <w:rPr>
          <w:rFonts w:ascii="Times New Roman" w:hAnsi="Times New Roman"/>
          <w:sz w:val="24"/>
          <w:szCs w:val="24"/>
        </w:rPr>
        <w:t xml:space="preserve"> награждена дипломом за третье место среди муниципальных образований «Лучший орган местного самоуправления в области обеспечения жизнедеятельности населения Камчатского края в 2018 году»</w:t>
      </w:r>
      <w:r w:rsidR="00D12A7A" w:rsidRPr="00F35B0B">
        <w:rPr>
          <w:rFonts w:ascii="Times New Roman" w:hAnsi="Times New Roman"/>
          <w:sz w:val="24"/>
          <w:szCs w:val="24"/>
        </w:rPr>
        <w:t>.</w:t>
      </w:r>
    </w:p>
    <w:p w:rsidR="00D12A7A"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В текущем году работала межведомственная рабочая группа по координации работ по развертыванию аппаратного программного комплекса «Безопасный город», имеется план  мероприятий до 2020 года. В 2018 году проводилась установка систем видеонаблюдения в учреждениях образования и культуры, установлены заграждения по периметру территорий данных учреждений, установлено ограждение на котельной с. Кавалерского, монтируется ограждение котельной с. Усть-Большерецка. В 2019 году будет решаться вопрос об установке систем видеонаблюдения в местах массового нахождения населения на территории поселений. В учреждениях образования и культуры  разработаны паспорта безопасности</w:t>
      </w:r>
      <w:r w:rsidR="001B69C3">
        <w:rPr>
          <w:rFonts w:ascii="Times New Roman" w:hAnsi="Times New Roman"/>
          <w:sz w:val="24"/>
          <w:szCs w:val="24"/>
        </w:rPr>
        <w:t xml:space="preserve"> </w:t>
      </w:r>
      <w:r w:rsidRPr="00F35B0B">
        <w:rPr>
          <w:rFonts w:ascii="Times New Roman" w:hAnsi="Times New Roman"/>
          <w:sz w:val="24"/>
          <w:szCs w:val="24"/>
        </w:rPr>
        <w:t>(школы, детские сады, СДК, МДК, библиотеки, музыкальные школы)</w:t>
      </w:r>
      <w:r w:rsidR="00D12A7A" w:rsidRPr="00F35B0B">
        <w:rPr>
          <w:rFonts w:ascii="Times New Roman" w:hAnsi="Times New Roman"/>
          <w:sz w:val="24"/>
          <w:szCs w:val="24"/>
        </w:rPr>
        <w:t>.</w:t>
      </w:r>
    </w:p>
    <w:p w:rsidR="00D12A7A"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По вопросам профилактики терроризма и экстремизма отделом  разработан и утвержден комплексный план по профилактике терроризма и экстремизма на территории Усть-Большерецкого муниципального района на 2015-2018 годы, утверждена программа «Безопасный район» работает комиссия по профилактике терроризма и экстремизма. Также в поселениях работают подобные комиссии, на которых рассматриваются вопросы профилактики терроризма и экстремизма. В 2018 году  террористической активности и </w:t>
      </w:r>
      <w:r w:rsidR="000B5CC7" w:rsidRPr="00F35B0B">
        <w:rPr>
          <w:rFonts w:ascii="Times New Roman" w:hAnsi="Times New Roman"/>
          <w:sz w:val="24"/>
          <w:szCs w:val="24"/>
        </w:rPr>
        <w:t>правонарушений,</w:t>
      </w:r>
      <w:r w:rsidRPr="00F35B0B">
        <w:rPr>
          <w:rFonts w:ascii="Times New Roman" w:hAnsi="Times New Roman"/>
          <w:sz w:val="24"/>
          <w:szCs w:val="24"/>
        </w:rPr>
        <w:t xml:space="preserve"> связанных с террористической  деятельностью на территории района не зарегистрировано.</w:t>
      </w:r>
    </w:p>
    <w:p w:rsidR="00D12A7A"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lastRenderedPageBreak/>
        <w:t xml:space="preserve">По охране общественного порядка создана и работает межведомственная комиссия по профилактике правонарушений и наркомании на территории Усть-Большерецкого муниципального района. В программе «Безопасный район» имеется подпрограмма по профилактике правонарушений.  </w:t>
      </w:r>
    </w:p>
    <w:p w:rsidR="008A5732"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На территории района работает общественная организация по охране общественного порядка «Народная дружина»</w:t>
      </w:r>
      <w:r w:rsidR="00E16DC6" w:rsidRPr="00F35B0B">
        <w:rPr>
          <w:rFonts w:ascii="Times New Roman" w:hAnsi="Times New Roman"/>
          <w:sz w:val="24"/>
          <w:szCs w:val="24"/>
        </w:rPr>
        <w:t>,</w:t>
      </w:r>
      <w:r w:rsidRPr="00F35B0B">
        <w:rPr>
          <w:rFonts w:ascii="Times New Roman" w:hAnsi="Times New Roman"/>
          <w:sz w:val="24"/>
          <w:szCs w:val="24"/>
        </w:rPr>
        <w:t xml:space="preserve"> которая оказывает помощь полиции по охране общественного порядка. </w:t>
      </w:r>
    </w:p>
    <w:p w:rsidR="008A5732" w:rsidRPr="00F35B0B" w:rsidRDefault="008A5732"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Активная работа по профилактике наркомании и правонарушений проводится в общеобразовательных и культурных учреждениях района, среди молодежи. В 2018 году  преступления за незаконный оборот наркотических средств сократились в семь раз.</w:t>
      </w:r>
    </w:p>
    <w:p w:rsidR="0090493F" w:rsidRPr="00F35B0B" w:rsidRDefault="0090493F" w:rsidP="00FA2027">
      <w:pPr>
        <w:spacing w:after="0" w:line="240" w:lineRule="auto"/>
        <w:jc w:val="both"/>
        <w:rPr>
          <w:rFonts w:ascii="Times New Roman" w:hAnsi="Times New Roman"/>
          <w:b/>
          <w:color w:val="FF0000"/>
          <w:sz w:val="24"/>
          <w:szCs w:val="24"/>
        </w:rPr>
      </w:pPr>
    </w:p>
    <w:p w:rsidR="0098034F" w:rsidRPr="00F35B0B" w:rsidRDefault="0098034F" w:rsidP="00FA2027">
      <w:pPr>
        <w:spacing w:after="0" w:line="240" w:lineRule="auto"/>
        <w:ind w:firstLine="720"/>
        <w:jc w:val="center"/>
        <w:rPr>
          <w:rFonts w:ascii="Times New Roman" w:hAnsi="Times New Roman"/>
          <w:b/>
          <w:sz w:val="24"/>
          <w:szCs w:val="24"/>
        </w:rPr>
      </w:pPr>
      <w:r w:rsidRPr="00F35B0B">
        <w:rPr>
          <w:rFonts w:ascii="Times New Roman" w:hAnsi="Times New Roman"/>
          <w:b/>
          <w:sz w:val="24"/>
          <w:szCs w:val="24"/>
        </w:rPr>
        <w:t>Организация архивного дела</w:t>
      </w:r>
    </w:p>
    <w:p w:rsidR="00A00BA2" w:rsidRPr="00F35B0B" w:rsidRDefault="00A00BA2" w:rsidP="00FA2027">
      <w:pPr>
        <w:pStyle w:val="31"/>
        <w:widowControl w:val="0"/>
        <w:tabs>
          <w:tab w:val="left" w:pos="1134"/>
        </w:tabs>
        <w:spacing w:after="0" w:line="240" w:lineRule="auto"/>
        <w:jc w:val="both"/>
        <w:rPr>
          <w:rFonts w:ascii="Times New Roman" w:hAnsi="Times New Roman"/>
          <w:sz w:val="24"/>
          <w:szCs w:val="24"/>
        </w:rPr>
      </w:pPr>
    </w:p>
    <w:p w:rsidR="00A00BA2" w:rsidRPr="00F35B0B" w:rsidRDefault="00A00BA2" w:rsidP="00FA2027">
      <w:pPr>
        <w:pStyle w:val="31"/>
        <w:widowControl w:val="0"/>
        <w:tabs>
          <w:tab w:val="left" w:pos="1134"/>
        </w:tabs>
        <w:spacing w:after="0" w:line="240" w:lineRule="auto"/>
        <w:ind w:firstLine="709"/>
        <w:jc w:val="both"/>
        <w:rPr>
          <w:rFonts w:ascii="Times New Roman" w:hAnsi="Times New Roman"/>
          <w:sz w:val="24"/>
          <w:szCs w:val="24"/>
        </w:rPr>
      </w:pPr>
      <w:r w:rsidRPr="00F35B0B">
        <w:rPr>
          <w:rFonts w:ascii="Times New Roman" w:hAnsi="Times New Roman"/>
          <w:sz w:val="24"/>
          <w:szCs w:val="24"/>
        </w:rPr>
        <w:t>Работа архивного отдела Администрации Усть-Большерецкого муниципального района в 2018 году была направлена на обеспечение выполнения требований предоставления муниципальных услуг в области архивного дела.  Продолжали работу по  внедрению «Административного регламента предоставления архивным отделом Администрации Усть-Большерецкого муниципального района  муниципальной услуги по  выдаче архивных справок, архивных выписок, копий архивных документов и иных сведений на основе документов архивных фондов».</w:t>
      </w:r>
    </w:p>
    <w:p w:rsidR="00A00BA2" w:rsidRPr="00F35B0B" w:rsidRDefault="00A00BA2" w:rsidP="00FA2027">
      <w:pPr>
        <w:shd w:val="clear" w:color="auto" w:fill="FFFFFF"/>
        <w:spacing w:after="0" w:line="240" w:lineRule="auto"/>
        <w:ind w:firstLine="708"/>
        <w:jc w:val="both"/>
        <w:rPr>
          <w:rFonts w:ascii="Times New Roman" w:hAnsi="Times New Roman"/>
          <w:sz w:val="24"/>
          <w:szCs w:val="24"/>
        </w:rPr>
      </w:pPr>
      <w:r w:rsidRPr="00F35B0B">
        <w:rPr>
          <w:rFonts w:ascii="Times New Roman" w:hAnsi="Times New Roman"/>
          <w:sz w:val="24"/>
          <w:szCs w:val="24"/>
        </w:rPr>
        <w:t>Были приняты распорядительные документы Администрации Усть-Большерецкого муниципального района в области документационного обеспечения управления и архивного дела:</w:t>
      </w:r>
    </w:p>
    <w:p w:rsidR="00A00BA2" w:rsidRPr="00F35B0B" w:rsidRDefault="00A00BA2" w:rsidP="00FA2027">
      <w:pPr>
        <w:shd w:val="clear" w:color="auto" w:fill="FFFFFF"/>
        <w:spacing w:after="0" w:line="240" w:lineRule="auto"/>
        <w:ind w:firstLine="708"/>
        <w:jc w:val="both"/>
        <w:rPr>
          <w:rFonts w:ascii="Times New Roman" w:hAnsi="Times New Roman"/>
          <w:sz w:val="24"/>
          <w:szCs w:val="24"/>
        </w:rPr>
      </w:pPr>
      <w:r w:rsidRPr="00F35B0B">
        <w:rPr>
          <w:rFonts w:ascii="Times New Roman" w:hAnsi="Times New Roman"/>
          <w:sz w:val="24"/>
          <w:szCs w:val="24"/>
        </w:rPr>
        <w:t>Постановление  Администрации Усть-Большерецкого муниципального района от 04.12.2018</w:t>
      </w:r>
      <w:r w:rsidR="009E2ED2">
        <w:rPr>
          <w:rFonts w:ascii="Times New Roman" w:hAnsi="Times New Roman"/>
          <w:sz w:val="24"/>
          <w:szCs w:val="24"/>
        </w:rPr>
        <w:t xml:space="preserve"> </w:t>
      </w:r>
      <w:r w:rsidRPr="00F35B0B">
        <w:rPr>
          <w:rFonts w:ascii="Times New Roman" w:hAnsi="Times New Roman"/>
          <w:sz w:val="24"/>
          <w:szCs w:val="24"/>
        </w:rPr>
        <w:t xml:space="preserve">№ 476 «Об утверждении «Графика согласования номенклатур дел, упорядочения и сдачи архивных документов организациями-источниками комплектования архивного фонда Усть-Большерецкого района в 2018году». </w:t>
      </w:r>
    </w:p>
    <w:p w:rsidR="00A00BA2" w:rsidRPr="00F35B0B" w:rsidRDefault="00A00BA2" w:rsidP="00FA2027">
      <w:pPr>
        <w:shd w:val="clear" w:color="auto" w:fill="FFFFFF"/>
        <w:spacing w:after="0" w:line="240" w:lineRule="auto"/>
        <w:ind w:firstLine="708"/>
        <w:jc w:val="both"/>
        <w:rPr>
          <w:rFonts w:ascii="Times New Roman" w:hAnsi="Times New Roman"/>
          <w:sz w:val="24"/>
          <w:szCs w:val="24"/>
        </w:rPr>
      </w:pPr>
      <w:r w:rsidRPr="00F35B0B">
        <w:rPr>
          <w:rFonts w:ascii="Times New Roman" w:hAnsi="Times New Roman"/>
          <w:sz w:val="24"/>
          <w:szCs w:val="24"/>
        </w:rPr>
        <w:t>На 01.01.2019</w:t>
      </w:r>
      <w:r w:rsidR="009E2ED2">
        <w:rPr>
          <w:rFonts w:ascii="Times New Roman" w:hAnsi="Times New Roman"/>
          <w:sz w:val="24"/>
          <w:szCs w:val="24"/>
        </w:rPr>
        <w:t xml:space="preserve"> </w:t>
      </w:r>
      <w:r w:rsidRPr="00F35B0B">
        <w:rPr>
          <w:rFonts w:ascii="Times New Roman" w:hAnsi="Times New Roman"/>
          <w:sz w:val="24"/>
          <w:szCs w:val="24"/>
        </w:rPr>
        <w:t xml:space="preserve">г. в хранилищах архивного отдела Администрации находится  9309 единиц хранения: 3289 единицы документов постоянного хранения, 4192 единицы документов  по личному составу и 1828 невостребованных трудовых книжек.  Это документы 54 фондов, из них: 23 – источники комплектования муниципального архива, 31 – ликвидированные предприятия.  </w:t>
      </w:r>
    </w:p>
    <w:p w:rsidR="00A00BA2" w:rsidRPr="00F35B0B" w:rsidRDefault="00A00BA2" w:rsidP="00FA2027">
      <w:pPr>
        <w:shd w:val="clear" w:color="auto" w:fill="FFFFFF"/>
        <w:spacing w:after="0" w:line="240" w:lineRule="auto"/>
        <w:ind w:firstLine="708"/>
        <w:jc w:val="both"/>
        <w:rPr>
          <w:rFonts w:ascii="Times New Roman" w:hAnsi="Times New Roman"/>
          <w:sz w:val="24"/>
          <w:szCs w:val="24"/>
        </w:rPr>
      </w:pPr>
      <w:r w:rsidRPr="00F35B0B">
        <w:rPr>
          <w:rFonts w:ascii="Times New Roman" w:hAnsi="Times New Roman"/>
          <w:sz w:val="24"/>
          <w:szCs w:val="24"/>
        </w:rPr>
        <w:t>За 2018</w:t>
      </w:r>
      <w:r w:rsidR="00986DDF">
        <w:rPr>
          <w:rFonts w:ascii="Times New Roman" w:hAnsi="Times New Roman"/>
          <w:sz w:val="24"/>
          <w:szCs w:val="24"/>
        </w:rPr>
        <w:t xml:space="preserve"> </w:t>
      </w:r>
      <w:r w:rsidRPr="00F35B0B">
        <w:rPr>
          <w:rFonts w:ascii="Times New Roman" w:hAnsi="Times New Roman"/>
          <w:sz w:val="24"/>
          <w:szCs w:val="24"/>
        </w:rPr>
        <w:t>г</w:t>
      </w:r>
      <w:r w:rsidR="00986DDF">
        <w:rPr>
          <w:rFonts w:ascii="Times New Roman" w:hAnsi="Times New Roman"/>
          <w:sz w:val="24"/>
          <w:szCs w:val="24"/>
        </w:rPr>
        <w:t>од</w:t>
      </w:r>
      <w:r w:rsidRPr="00F35B0B">
        <w:rPr>
          <w:rFonts w:ascii="Times New Roman" w:hAnsi="Times New Roman"/>
          <w:sz w:val="24"/>
          <w:szCs w:val="24"/>
        </w:rPr>
        <w:t xml:space="preserve"> а</w:t>
      </w:r>
      <w:r w:rsidRPr="00F35B0B">
        <w:rPr>
          <w:rFonts w:ascii="Times New Roman" w:hAnsi="Times New Roman"/>
          <w:color w:val="000000"/>
          <w:spacing w:val="-1"/>
          <w:sz w:val="24"/>
          <w:szCs w:val="24"/>
        </w:rPr>
        <w:t>рхивным отделом</w:t>
      </w:r>
      <w:r w:rsidRPr="00F35B0B">
        <w:rPr>
          <w:rFonts w:ascii="Times New Roman" w:hAnsi="Times New Roman"/>
          <w:sz w:val="24"/>
          <w:szCs w:val="24"/>
        </w:rPr>
        <w:t xml:space="preserve"> </w:t>
      </w:r>
      <w:r w:rsidRPr="00F35B0B">
        <w:rPr>
          <w:rFonts w:ascii="Times New Roman" w:hAnsi="Times New Roman"/>
          <w:color w:val="000000"/>
          <w:spacing w:val="-1"/>
          <w:sz w:val="24"/>
          <w:szCs w:val="24"/>
        </w:rPr>
        <w:t xml:space="preserve">Администрации Усть-Большерецкого муниципального районам </w:t>
      </w:r>
      <w:r w:rsidRPr="00F35B0B">
        <w:rPr>
          <w:rFonts w:ascii="Times New Roman" w:hAnsi="Times New Roman"/>
          <w:sz w:val="24"/>
          <w:szCs w:val="24"/>
        </w:rPr>
        <w:t>принято на хранение от организаций-источников комплектования 284 единицы управленческой документации.</w:t>
      </w:r>
      <w:r w:rsidRPr="00F35B0B">
        <w:rPr>
          <w:rFonts w:ascii="Times New Roman" w:hAnsi="Times New Roman"/>
          <w:sz w:val="24"/>
          <w:szCs w:val="24"/>
        </w:rPr>
        <w:tab/>
      </w:r>
    </w:p>
    <w:p w:rsidR="00A00BA2" w:rsidRPr="00F35B0B" w:rsidRDefault="00A00BA2" w:rsidP="00FA2027">
      <w:pPr>
        <w:shd w:val="clear" w:color="auto" w:fill="FFFFFF"/>
        <w:spacing w:after="0" w:line="240" w:lineRule="auto"/>
        <w:ind w:firstLine="708"/>
        <w:jc w:val="both"/>
        <w:rPr>
          <w:rFonts w:ascii="Times New Roman" w:hAnsi="Times New Roman"/>
          <w:sz w:val="24"/>
          <w:szCs w:val="24"/>
        </w:rPr>
      </w:pPr>
      <w:r w:rsidRPr="00F35B0B">
        <w:rPr>
          <w:rFonts w:ascii="Times New Roman" w:hAnsi="Times New Roman"/>
          <w:sz w:val="24"/>
          <w:szCs w:val="24"/>
        </w:rPr>
        <w:t>Улучшено состояние документов путем смены обложек и переоформления дел. Всего перешито 60 единиц хранения (770 листов).</w:t>
      </w:r>
    </w:p>
    <w:p w:rsidR="00A00BA2" w:rsidRPr="00F35B0B" w:rsidRDefault="00A00BA2" w:rsidP="00FA2027">
      <w:pPr>
        <w:shd w:val="clear" w:color="auto" w:fill="FFFFFF"/>
        <w:spacing w:after="0" w:line="240" w:lineRule="auto"/>
        <w:ind w:firstLine="708"/>
        <w:jc w:val="both"/>
        <w:rPr>
          <w:rFonts w:ascii="Times New Roman" w:hAnsi="Times New Roman"/>
          <w:sz w:val="24"/>
          <w:szCs w:val="24"/>
        </w:rPr>
      </w:pPr>
      <w:r w:rsidRPr="00F35B0B">
        <w:rPr>
          <w:rFonts w:ascii="Times New Roman" w:hAnsi="Times New Roman"/>
          <w:sz w:val="24"/>
          <w:szCs w:val="24"/>
        </w:rPr>
        <w:t>Экспертно-проверочной комиссией Усть-Большерецкого муниципального района в 2018 году проведено 4 заседания по вопросам согласования описей постоянного хранения и по личному составу, утверждения актов на списание документов с истекшим сроком хранения, по согласованию номенклатур дел и организационным вопросам.</w:t>
      </w:r>
    </w:p>
    <w:p w:rsidR="00A00BA2" w:rsidRPr="00F35B0B" w:rsidRDefault="00235810" w:rsidP="00FA2027">
      <w:pPr>
        <w:shd w:val="clear" w:color="auto" w:fill="FFFFFF"/>
        <w:spacing w:after="0" w:line="240" w:lineRule="auto"/>
        <w:ind w:firstLine="708"/>
        <w:jc w:val="both"/>
        <w:rPr>
          <w:rFonts w:ascii="Times New Roman" w:hAnsi="Times New Roman"/>
          <w:sz w:val="24"/>
          <w:szCs w:val="24"/>
        </w:rPr>
      </w:pPr>
      <w:r w:rsidRPr="00F35B0B">
        <w:rPr>
          <w:rFonts w:ascii="Times New Roman" w:hAnsi="Times New Roman"/>
          <w:color w:val="000000"/>
          <w:spacing w:val="-1"/>
          <w:sz w:val="24"/>
          <w:szCs w:val="24"/>
        </w:rPr>
        <w:t>В 2018</w:t>
      </w:r>
      <w:r>
        <w:rPr>
          <w:rFonts w:ascii="Times New Roman" w:hAnsi="Times New Roman"/>
          <w:color w:val="000000"/>
          <w:spacing w:val="-1"/>
          <w:sz w:val="24"/>
          <w:szCs w:val="24"/>
        </w:rPr>
        <w:t xml:space="preserve"> </w:t>
      </w:r>
      <w:r w:rsidRPr="00F35B0B">
        <w:rPr>
          <w:rFonts w:ascii="Times New Roman" w:hAnsi="Times New Roman"/>
          <w:color w:val="000000"/>
          <w:spacing w:val="-1"/>
          <w:sz w:val="24"/>
          <w:szCs w:val="24"/>
        </w:rPr>
        <w:t>г</w:t>
      </w:r>
      <w:r>
        <w:rPr>
          <w:rFonts w:ascii="Times New Roman" w:hAnsi="Times New Roman"/>
          <w:color w:val="000000"/>
          <w:spacing w:val="-1"/>
          <w:sz w:val="24"/>
          <w:szCs w:val="24"/>
        </w:rPr>
        <w:t>оду</w:t>
      </w:r>
      <w:r w:rsidRPr="00F35B0B">
        <w:rPr>
          <w:rFonts w:ascii="Times New Roman" w:hAnsi="Times New Roman"/>
          <w:color w:val="000000"/>
          <w:spacing w:val="-1"/>
          <w:sz w:val="24"/>
          <w:szCs w:val="24"/>
        </w:rPr>
        <w:t xml:space="preserve">  все организации, являющиеся источниками комплектования муниципального архива</w:t>
      </w:r>
      <w:r>
        <w:rPr>
          <w:rFonts w:ascii="Times New Roman" w:hAnsi="Times New Roman"/>
          <w:color w:val="000000"/>
          <w:spacing w:val="-1"/>
          <w:sz w:val="24"/>
          <w:szCs w:val="24"/>
        </w:rPr>
        <w:t>,</w:t>
      </w:r>
      <w:r w:rsidRPr="00F35B0B">
        <w:rPr>
          <w:rFonts w:ascii="Times New Roman" w:hAnsi="Times New Roman"/>
          <w:color w:val="000000"/>
          <w:spacing w:val="-1"/>
          <w:sz w:val="24"/>
          <w:szCs w:val="24"/>
        </w:rPr>
        <w:t xml:space="preserve"> предоставили «Паспорта архива организации, хранящей управленческую документацию». </w:t>
      </w:r>
      <w:r w:rsidR="00A00BA2" w:rsidRPr="00F35B0B">
        <w:rPr>
          <w:rFonts w:ascii="Times New Roman" w:hAnsi="Times New Roman"/>
          <w:color w:val="000000"/>
          <w:spacing w:val="-1"/>
          <w:sz w:val="24"/>
          <w:szCs w:val="24"/>
        </w:rPr>
        <w:t>По итогам паспортизации на хранении в организациях-источниках комплектования муниципальн</w:t>
      </w:r>
      <w:r w:rsidR="00986DDF">
        <w:rPr>
          <w:rFonts w:ascii="Times New Roman" w:hAnsi="Times New Roman"/>
          <w:color w:val="000000"/>
          <w:spacing w:val="-1"/>
          <w:sz w:val="24"/>
          <w:szCs w:val="24"/>
        </w:rPr>
        <w:t>ого архива находится 423 единицы</w:t>
      </w:r>
      <w:r w:rsidR="00A00BA2" w:rsidRPr="00F35B0B">
        <w:rPr>
          <w:rFonts w:ascii="Times New Roman" w:hAnsi="Times New Roman"/>
          <w:color w:val="000000"/>
          <w:spacing w:val="-1"/>
          <w:sz w:val="24"/>
          <w:szCs w:val="24"/>
        </w:rPr>
        <w:t xml:space="preserve"> постоянного хранения и 2478 единиц хранения дел по личному составу. Все документы внесены в описи и утверждены на ЭПМК Агентства по делам архивов Камчатского края.</w:t>
      </w:r>
    </w:p>
    <w:p w:rsidR="00A00BA2" w:rsidRPr="00F35B0B" w:rsidRDefault="00A00BA2" w:rsidP="00FA2027">
      <w:pPr>
        <w:shd w:val="clear" w:color="auto" w:fill="FFFFFF"/>
        <w:spacing w:after="0" w:line="240" w:lineRule="auto"/>
        <w:ind w:firstLine="708"/>
        <w:jc w:val="both"/>
        <w:rPr>
          <w:rFonts w:ascii="Times New Roman" w:hAnsi="Times New Roman"/>
          <w:sz w:val="24"/>
          <w:szCs w:val="24"/>
        </w:rPr>
      </w:pPr>
      <w:r w:rsidRPr="00F35B0B">
        <w:rPr>
          <w:rFonts w:ascii="Times New Roman" w:hAnsi="Times New Roman"/>
          <w:sz w:val="24"/>
          <w:szCs w:val="24"/>
        </w:rPr>
        <w:t xml:space="preserve">Постановления Администрации Усть-Большерецкого муниципального района, касающиеся работы архивного отдела, размещены </w:t>
      </w:r>
      <w:r w:rsidRPr="00F35B0B">
        <w:rPr>
          <w:rFonts w:ascii="Times New Roman" w:hAnsi="Times New Roman"/>
          <w:spacing w:val="-1"/>
          <w:sz w:val="24"/>
          <w:szCs w:val="24"/>
        </w:rPr>
        <w:t>на официальном сайте Администрации Усть-Большерецкого муниципального района.</w:t>
      </w:r>
      <w:r w:rsidRPr="00F35B0B">
        <w:rPr>
          <w:rFonts w:ascii="Times New Roman" w:hAnsi="Times New Roman"/>
          <w:sz w:val="24"/>
          <w:szCs w:val="24"/>
        </w:rPr>
        <w:t xml:space="preserve"> </w:t>
      </w:r>
    </w:p>
    <w:p w:rsidR="00A00BA2" w:rsidRPr="00F35B0B" w:rsidRDefault="00A00BA2" w:rsidP="00FA2027">
      <w:pPr>
        <w:shd w:val="clear" w:color="auto" w:fill="FFFFFF"/>
        <w:spacing w:after="0" w:line="240" w:lineRule="auto"/>
        <w:ind w:firstLine="708"/>
        <w:jc w:val="both"/>
        <w:rPr>
          <w:rFonts w:ascii="Times New Roman" w:hAnsi="Times New Roman"/>
          <w:sz w:val="24"/>
          <w:szCs w:val="24"/>
        </w:rPr>
      </w:pPr>
      <w:r w:rsidRPr="00F35B0B">
        <w:rPr>
          <w:rFonts w:ascii="Times New Roman" w:hAnsi="Times New Roman"/>
          <w:sz w:val="24"/>
          <w:szCs w:val="24"/>
        </w:rPr>
        <w:t>В 2018 году в архивный отдел Администрации Усть-Большерецкого муниципального района поступило 413 запросов.  Из них 413 запросов социально-</w:t>
      </w:r>
      <w:r w:rsidRPr="00F35B0B">
        <w:rPr>
          <w:rFonts w:ascii="Times New Roman" w:hAnsi="Times New Roman"/>
          <w:sz w:val="24"/>
          <w:szCs w:val="24"/>
        </w:rPr>
        <w:lastRenderedPageBreak/>
        <w:t>правового характера. Выдано справок с положительным результатом - 307, с отрицательным - 56, направлено по принадлежности - 50.</w:t>
      </w:r>
    </w:p>
    <w:p w:rsidR="00A00BA2" w:rsidRPr="00F35B0B" w:rsidRDefault="00A00BA2" w:rsidP="00FA2027">
      <w:pPr>
        <w:shd w:val="clear" w:color="auto" w:fill="FFFFFF"/>
        <w:spacing w:after="0" w:line="240" w:lineRule="auto"/>
        <w:ind w:firstLine="708"/>
        <w:jc w:val="both"/>
        <w:rPr>
          <w:rFonts w:ascii="Times New Roman" w:hAnsi="Times New Roman"/>
          <w:sz w:val="24"/>
          <w:szCs w:val="24"/>
        </w:rPr>
      </w:pPr>
      <w:r w:rsidRPr="00F35B0B">
        <w:rPr>
          <w:rFonts w:ascii="Times New Roman" w:hAnsi="Times New Roman"/>
          <w:sz w:val="24"/>
          <w:szCs w:val="24"/>
        </w:rPr>
        <w:t>Из стран СНГ  поступило 22 запросов, из них  из Украины – 20 запросов; из Республики Беларусь 2  запроса.</w:t>
      </w:r>
    </w:p>
    <w:p w:rsidR="00A00BA2" w:rsidRPr="00F35B0B" w:rsidRDefault="00986DDF" w:rsidP="00FA2027">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Поступил</w:t>
      </w:r>
      <w:r w:rsidR="00A00BA2" w:rsidRPr="00F35B0B">
        <w:rPr>
          <w:rFonts w:ascii="Times New Roman" w:hAnsi="Times New Roman"/>
          <w:sz w:val="24"/>
          <w:szCs w:val="24"/>
        </w:rPr>
        <w:t xml:space="preserve">  21 тематический запрос от органов государственной власти.</w:t>
      </w:r>
    </w:p>
    <w:p w:rsidR="00A00BA2" w:rsidRPr="00F35B0B" w:rsidRDefault="00A00BA2" w:rsidP="00FA2027">
      <w:pPr>
        <w:shd w:val="clear" w:color="auto" w:fill="FFFFFF"/>
        <w:spacing w:after="0" w:line="240" w:lineRule="auto"/>
        <w:ind w:firstLine="708"/>
        <w:jc w:val="both"/>
        <w:rPr>
          <w:rFonts w:ascii="Times New Roman" w:hAnsi="Times New Roman"/>
          <w:sz w:val="24"/>
          <w:szCs w:val="24"/>
        </w:rPr>
      </w:pPr>
      <w:r w:rsidRPr="00F35B0B">
        <w:rPr>
          <w:rFonts w:ascii="Times New Roman" w:hAnsi="Times New Roman"/>
          <w:sz w:val="24"/>
          <w:szCs w:val="24"/>
        </w:rPr>
        <w:t>Архивным отделом в 2018 году были выполнены ксерокопии 40 документов на 101 листе.</w:t>
      </w:r>
    </w:p>
    <w:p w:rsidR="00A00BA2" w:rsidRPr="00F35B0B" w:rsidRDefault="00A00BA2" w:rsidP="00FA2027">
      <w:pPr>
        <w:shd w:val="clear" w:color="auto" w:fill="FFFFFF"/>
        <w:spacing w:after="0" w:line="240" w:lineRule="auto"/>
        <w:ind w:firstLine="708"/>
        <w:jc w:val="both"/>
        <w:rPr>
          <w:rFonts w:ascii="Times New Roman" w:hAnsi="Times New Roman"/>
          <w:sz w:val="24"/>
          <w:szCs w:val="24"/>
        </w:rPr>
      </w:pPr>
      <w:r w:rsidRPr="00F35B0B">
        <w:rPr>
          <w:rFonts w:ascii="Times New Roman" w:hAnsi="Times New Roman"/>
          <w:sz w:val="24"/>
          <w:szCs w:val="24"/>
        </w:rPr>
        <w:t>В 2018 год</w:t>
      </w:r>
      <w:r w:rsidR="00986DDF">
        <w:rPr>
          <w:rFonts w:ascii="Times New Roman" w:hAnsi="Times New Roman"/>
          <w:sz w:val="24"/>
          <w:szCs w:val="24"/>
        </w:rPr>
        <w:t>у</w:t>
      </w:r>
      <w:r w:rsidRPr="00F35B0B">
        <w:rPr>
          <w:rFonts w:ascii="Times New Roman" w:hAnsi="Times New Roman"/>
          <w:sz w:val="24"/>
          <w:szCs w:val="24"/>
        </w:rPr>
        <w:t xml:space="preserve"> большое внимание уделялось оказанию организационно-методической помощи учреждениям и организациям, являющимися источниками комплектования архивного фонда Усть-Большерецкого муниципального района. </w:t>
      </w:r>
      <w:r w:rsidRPr="00F35B0B">
        <w:rPr>
          <w:rFonts w:ascii="Times New Roman" w:hAnsi="Times New Roman"/>
          <w:color w:val="000000"/>
          <w:spacing w:val="-1"/>
          <w:sz w:val="24"/>
          <w:szCs w:val="24"/>
        </w:rPr>
        <w:t xml:space="preserve">Регулярно работниками отдела проводится индивидуальная разъяснительная работа и оказание методической и практической помощи по ведению делопроизводства и архивного дела в организациях. </w:t>
      </w:r>
      <w:r w:rsidRPr="00F35B0B">
        <w:rPr>
          <w:rFonts w:ascii="Times New Roman" w:hAnsi="Times New Roman"/>
          <w:sz w:val="24"/>
          <w:szCs w:val="24"/>
        </w:rPr>
        <w:t xml:space="preserve">Для руководителей этих организаций и ответственных за ведение архивного дела и делопроизводства проводятся консультации по разработке номенклатур дел, оформлению архивных документов и организационным вопросам. </w:t>
      </w:r>
    </w:p>
    <w:p w:rsidR="00D8537B" w:rsidRPr="00F35B0B" w:rsidRDefault="00D8537B" w:rsidP="00FA2027">
      <w:pPr>
        <w:spacing w:after="0" w:line="240" w:lineRule="auto"/>
        <w:jc w:val="both"/>
        <w:rPr>
          <w:color w:val="000000"/>
          <w:sz w:val="24"/>
          <w:szCs w:val="24"/>
        </w:rPr>
      </w:pPr>
    </w:p>
    <w:p w:rsidR="00E55ED3" w:rsidRPr="00F35B0B" w:rsidRDefault="00590050" w:rsidP="00FA2027">
      <w:pPr>
        <w:spacing w:after="0" w:line="240" w:lineRule="auto"/>
        <w:ind w:firstLine="567"/>
        <w:jc w:val="center"/>
        <w:rPr>
          <w:rFonts w:ascii="Times New Roman" w:hAnsi="Times New Roman"/>
          <w:b/>
          <w:sz w:val="24"/>
          <w:szCs w:val="24"/>
        </w:rPr>
      </w:pPr>
      <w:r w:rsidRPr="00F35B0B">
        <w:rPr>
          <w:rFonts w:ascii="Times New Roman" w:hAnsi="Times New Roman"/>
          <w:b/>
          <w:sz w:val="24"/>
          <w:szCs w:val="24"/>
        </w:rPr>
        <w:t xml:space="preserve">Работа </w:t>
      </w:r>
      <w:r w:rsidR="00E55ED3" w:rsidRPr="00F35B0B">
        <w:rPr>
          <w:rFonts w:ascii="Times New Roman" w:hAnsi="Times New Roman"/>
          <w:b/>
          <w:sz w:val="24"/>
          <w:szCs w:val="24"/>
        </w:rPr>
        <w:t xml:space="preserve">комиссии по делам несовершеннолетних и защите их прав </w:t>
      </w:r>
    </w:p>
    <w:p w:rsidR="00E55ED3" w:rsidRPr="00F35B0B" w:rsidRDefault="00E55ED3" w:rsidP="00FA2027">
      <w:pPr>
        <w:spacing w:after="0" w:line="240" w:lineRule="auto"/>
        <w:ind w:firstLine="567"/>
        <w:jc w:val="center"/>
        <w:rPr>
          <w:rFonts w:ascii="Times New Roman" w:hAnsi="Times New Roman"/>
          <w:b/>
          <w:color w:val="FF0000"/>
          <w:sz w:val="24"/>
          <w:szCs w:val="24"/>
        </w:rPr>
      </w:pPr>
      <w:r w:rsidRPr="00F35B0B">
        <w:rPr>
          <w:rFonts w:ascii="Times New Roman" w:hAnsi="Times New Roman"/>
          <w:b/>
          <w:sz w:val="24"/>
          <w:szCs w:val="24"/>
        </w:rPr>
        <w:t>Усть-Большерецкого му</w:t>
      </w:r>
      <w:r w:rsidR="00590050" w:rsidRPr="00F35B0B">
        <w:rPr>
          <w:rFonts w:ascii="Times New Roman" w:hAnsi="Times New Roman"/>
          <w:b/>
          <w:sz w:val="24"/>
          <w:szCs w:val="24"/>
        </w:rPr>
        <w:t xml:space="preserve">ниципального района </w:t>
      </w:r>
    </w:p>
    <w:p w:rsidR="00C8542E" w:rsidRPr="00F35B0B" w:rsidRDefault="00C8542E" w:rsidP="00FA2027">
      <w:pPr>
        <w:spacing w:after="0" w:line="240" w:lineRule="auto"/>
        <w:rPr>
          <w:rFonts w:ascii="Times New Roman" w:hAnsi="Times New Roman"/>
          <w:color w:val="FF0000"/>
          <w:sz w:val="24"/>
          <w:szCs w:val="24"/>
        </w:rPr>
      </w:pPr>
    </w:p>
    <w:p w:rsidR="00A965B8" w:rsidRPr="00F35B0B" w:rsidRDefault="00A965B8" w:rsidP="00FA2027">
      <w:pPr>
        <w:pStyle w:val="a9"/>
        <w:ind w:firstLine="708"/>
        <w:jc w:val="both"/>
        <w:rPr>
          <w:rFonts w:ascii="Times New Roman" w:eastAsia="Batang" w:hAnsi="Times New Roman"/>
          <w:caps/>
          <w:sz w:val="24"/>
          <w:szCs w:val="24"/>
        </w:rPr>
      </w:pPr>
      <w:r w:rsidRPr="00F35B0B">
        <w:rPr>
          <w:rFonts w:ascii="Times New Roman" w:hAnsi="Times New Roman"/>
          <w:sz w:val="24"/>
          <w:szCs w:val="24"/>
        </w:rPr>
        <w:t>В Уст-Большерецком муниципальном районе взаимодействие правоохранительных органов, органов местного самоуправления, а также субъектов системы профилактики безнадзорности и правонарушений несовершеннолетних осуществлялось в соответствии с Федеральным законом от 24.06.1999 № 120-ФЗ «Об основах системы профилактики безнадзорности и правонарушений несовершеннолетних», «Положением о комиссиях по делам несовершеннолетних и защите их прав в Камчатском крае», утвержденного постановлением  Правительства Камчатского края от 20</w:t>
      </w:r>
      <w:r w:rsidR="00A90466">
        <w:rPr>
          <w:rFonts w:ascii="Times New Roman" w:hAnsi="Times New Roman"/>
          <w:sz w:val="24"/>
          <w:szCs w:val="24"/>
        </w:rPr>
        <w:t>.11.</w:t>
      </w:r>
      <w:r w:rsidRPr="00F35B0B">
        <w:rPr>
          <w:rFonts w:ascii="Times New Roman" w:hAnsi="Times New Roman"/>
          <w:sz w:val="24"/>
          <w:szCs w:val="24"/>
        </w:rPr>
        <w:t>2014 № 486-П, Законом Камчатского края от 4.12.2008 № 159 «О наделении органов местного самоуправления муниципальных образований в Камчатском крае государственными полномочиями Камчатского края по образованию и организации деятельности комиссий по делам несовершеннолетних и защите их прав муниципальных районов и городских округов в Камчатском крае», Регламентом</w:t>
      </w:r>
      <w:r w:rsidRPr="00F35B0B">
        <w:rPr>
          <w:rFonts w:ascii="Times New Roman" w:eastAsia="Batang" w:hAnsi="Times New Roman"/>
          <w:caps/>
          <w:sz w:val="24"/>
          <w:szCs w:val="24"/>
        </w:rPr>
        <w:t xml:space="preserve"> </w:t>
      </w:r>
      <w:r w:rsidRPr="00F35B0B">
        <w:rPr>
          <w:rFonts w:ascii="Times New Roman" w:eastAsia="Batang" w:hAnsi="Times New Roman"/>
          <w:sz w:val="24"/>
          <w:szCs w:val="24"/>
        </w:rPr>
        <w:t>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 находящимися в социально опасном положении, трудной жизненной ситуации, с детьми, права и законные интересы которых нарушены, на территории Усть-Большерецкого муниципального района</w:t>
      </w:r>
      <w:r w:rsidRPr="00F35B0B">
        <w:rPr>
          <w:rFonts w:ascii="Times New Roman" w:eastAsia="Batang" w:hAnsi="Times New Roman"/>
          <w:caps/>
          <w:sz w:val="24"/>
          <w:szCs w:val="24"/>
        </w:rPr>
        <w:t xml:space="preserve">,  </w:t>
      </w:r>
      <w:r w:rsidRPr="00F35B0B">
        <w:rPr>
          <w:rFonts w:ascii="Times New Roman" w:eastAsia="Batang" w:hAnsi="Times New Roman"/>
          <w:sz w:val="24"/>
          <w:szCs w:val="24"/>
        </w:rPr>
        <w:t xml:space="preserve">утвержденным постановлением комиссии по делам несовершеннолетних и защите их прав Усть-Большерецкого муниципального района № 3/17 от 19.04.2017 </w:t>
      </w:r>
      <w:r w:rsidRPr="00F35B0B">
        <w:rPr>
          <w:rFonts w:ascii="Times New Roman" w:hAnsi="Times New Roman"/>
          <w:sz w:val="24"/>
          <w:szCs w:val="24"/>
        </w:rPr>
        <w:t xml:space="preserve"> и иными нормативно-правовыми актами, принятыми на муниципальном уровне. </w:t>
      </w:r>
    </w:p>
    <w:p w:rsidR="00A965B8" w:rsidRPr="00F35B0B" w:rsidRDefault="00A965B8" w:rsidP="00FA2027">
      <w:pPr>
        <w:pStyle w:val="a9"/>
        <w:ind w:firstLine="708"/>
        <w:jc w:val="both"/>
        <w:rPr>
          <w:rFonts w:ascii="Times New Roman" w:hAnsi="Times New Roman"/>
          <w:sz w:val="24"/>
          <w:szCs w:val="24"/>
        </w:rPr>
      </w:pPr>
      <w:r w:rsidRPr="00F35B0B">
        <w:rPr>
          <w:rFonts w:ascii="Times New Roman" w:hAnsi="Times New Roman"/>
          <w:sz w:val="24"/>
          <w:szCs w:val="24"/>
        </w:rPr>
        <w:t xml:space="preserve">Реализуя координирующую функцию, возложенную на Комиссию по делам несовершеннолетних и защите их прав статьей 11 Федерального закона от 24.06.1999 № 120-ФЗ «Об основах системы профилактики безнадзорности и правонарушений несовершеннолетних», с целью профилактики преступлений несовершеннолетних, а также  раннего выявления и пресечения жестокого обращения с детьми и преступлений против несовершеннолетних, в состав Комиссии по делам несовершеннолетних и защите их прав в 2018 году включен представитель филиала по Усть-Большерецкому району ФКУ уголовно-исполнительной инспекции УФСИН России по Камчатскому краю. </w:t>
      </w:r>
    </w:p>
    <w:p w:rsidR="00A965B8" w:rsidRPr="00F35B0B" w:rsidRDefault="00A965B8" w:rsidP="00FA2027">
      <w:pPr>
        <w:pStyle w:val="a9"/>
        <w:ind w:firstLine="708"/>
        <w:jc w:val="both"/>
        <w:rPr>
          <w:rFonts w:ascii="Times New Roman" w:hAnsi="Times New Roman"/>
          <w:sz w:val="24"/>
          <w:szCs w:val="24"/>
        </w:rPr>
      </w:pPr>
      <w:r w:rsidRPr="00F35B0B">
        <w:rPr>
          <w:rFonts w:ascii="Times New Roman" w:hAnsi="Times New Roman"/>
          <w:sz w:val="24"/>
          <w:szCs w:val="24"/>
        </w:rPr>
        <w:t xml:space="preserve">Всего на территории Усть-Большерецкого района проживают 1307 несовершеннолетних, из них 754 детей в возрасте от 0 до 13 лет включительно и 283 подростков от 14 до 18 лет. </w:t>
      </w:r>
    </w:p>
    <w:p w:rsidR="00A965B8" w:rsidRPr="00F35B0B" w:rsidRDefault="00A965B8" w:rsidP="00FA2027">
      <w:pPr>
        <w:pStyle w:val="a9"/>
        <w:ind w:firstLine="708"/>
        <w:jc w:val="both"/>
        <w:rPr>
          <w:rFonts w:ascii="Times New Roman" w:hAnsi="Times New Roman"/>
          <w:sz w:val="24"/>
          <w:szCs w:val="24"/>
        </w:rPr>
      </w:pPr>
      <w:r w:rsidRPr="00F35B0B">
        <w:rPr>
          <w:rFonts w:ascii="Times New Roman" w:hAnsi="Times New Roman"/>
          <w:sz w:val="24"/>
          <w:szCs w:val="24"/>
        </w:rPr>
        <w:t xml:space="preserve">За период 2018 года были возбуждены уголовные дела в отношении 4 несовершеннолетних по факту совершения преступлений. </w:t>
      </w:r>
    </w:p>
    <w:p w:rsidR="00A965B8" w:rsidRPr="00F35B0B" w:rsidRDefault="00A965B8" w:rsidP="00FA2027">
      <w:pPr>
        <w:pStyle w:val="a9"/>
        <w:ind w:firstLine="708"/>
        <w:jc w:val="both"/>
        <w:rPr>
          <w:rFonts w:ascii="Times New Roman" w:hAnsi="Times New Roman"/>
          <w:sz w:val="24"/>
          <w:szCs w:val="24"/>
        </w:rPr>
      </w:pPr>
      <w:r w:rsidRPr="00F35B0B">
        <w:rPr>
          <w:rFonts w:ascii="Times New Roman" w:hAnsi="Times New Roman"/>
          <w:sz w:val="24"/>
          <w:szCs w:val="24"/>
        </w:rPr>
        <w:lastRenderedPageBreak/>
        <w:t xml:space="preserve">Выявлено 2 несовершеннолетних, совершивших преступления до достижения возраста привлечения к уголовной ответственности, 5 несовершеннолетних совершили  административные правонарушения.  </w:t>
      </w:r>
    </w:p>
    <w:p w:rsidR="00A965B8" w:rsidRPr="00F35B0B" w:rsidRDefault="00A965B8" w:rsidP="00FA2027">
      <w:pPr>
        <w:pStyle w:val="a9"/>
        <w:ind w:firstLine="708"/>
        <w:jc w:val="both"/>
        <w:rPr>
          <w:rFonts w:ascii="Times New Roman" w:hAnsi="Times New Roman"/>
          <w:sz w:val="24"/>
          <w:szCs w:val="24"/>
        </w:rPr>
      </w:pPr>
      <w:r w:rsidRPr="00F35B0B">
        <w:rPr>
          <w:rFonts w:ascii="Times New Roman" w:hAnsi="Times New Roman"/>
          <w:sz w:val="24"/>
          <w:szCs w:val="24"/>
        </w:rPr>
        <w:t>По состоянию на 31.12.2018 г. на профилактическом учете с утверждением Межведомственных индивидуальных программ реабилитации состояли 6 несовершеннолетних.</w:t>
      </w:r>
    </w:p>
    <w:p w:rsidR="00A965B8" w:rsidRPr="00F35B0B" w:rsidRDefault="00A965B8" w:rsidP="00FA2027">
      <w:pPr>
        <w:pStyle w:val="a9"/>
        <w:ind w:firstLine="708"/>
        <w:jc w:val="both"/>
        <w:rPr>
          <w:rFonts w:ascii="Times New Roman" w:hAnsi="Times New Roman"/>
          <w:sz w:val="24"/>
          <w:szCs w:val="24"/>
        </w:rPr>
      </w:pPr>
      <w:r w:rsidRPr="00F35B0B">
        <w:rPr>
          <w:rFonts w:ascii="Times New Roman" w:hAnsi="Times New Roman"/>
          <w:sz w:val="24"/>
          <w:szCs w:val="24"/>
        </w:rPr>
        <w:t xml:space="preserve">В течение года на учет поставлена 1 семья,  находящаяся в СОП в которой воспитывается 6 несовершеннолетних, снято с учета два несовершеннолетних, в том числе в связи с исправлением 2. </w:t>
      </w:r>
    </w:p>
    <w:p w:rsidR="00A965B8" w:rsidRPr="00F35B0B" w:rsidRDefault="00A965B8" w:rsidP="00FA2027">
      <w:pPr>
        <w:pStyle w:val="a9"/>
        <w:ind w:firstLine="708"/>
        <w:jc w:val="both"/>
        <w:rPr>
          <w:rFonts w:ascii="Times New Roman" w:hAnsi="Times New Roman"/>
          <w:sz w:val="24"/>
          <w:szCs w:val="24"/>
        </w:rPr>
      </w:pPr>
      <w:r w:rsidRPr="00F35B0B">
        <w:rPr>
          <w:rFonts w:ascii="Times New Roman" w:hAnsi="Times New Roman"/>
          <w:sz w:val="24"/>
          <w:szCs w:val="24"/>
        </w:rPr>
        <w:t xml:space="preserve">По состоянию на конец 2018 года на профилактическом учете в КДН и ЗП состоят 4 несовершеннолетних и 4 </w:t>
      </w:r>
      <w:r w:rsidR="00235810" w:rsidRPr="00F35B0B">
        <w:rPr>
          <w:rFonts w:ascii="Times New Roman" w:hAnsi="Times New Roman"/>
          <w:sz w:val="24"/>
          <w:szCs w:val="24"/>
        </w:rPr>
        <w:t>семьи,</w:t>
      </w:r>
      <w:r w:rsidRPr="00F35B0B">
        <w:rPr>
          <w:rFonts w:ascii="Times New Roman" w:hAnsi="Times New Roman"/>
          <w:sz w:val="24"/>
          <w:szCs w:val="24"/>
        </w:rPr>
        <w:t xml:space="preserve"> в которых воспитывается 15 детей.     </w:t>
      </w:r>
    </w:p>
    <w:p w:rsidR="00A965B8" w:rsidRPr="00F35B0B" w:rsidRDefault="00A965B8" w:rsidP="00FA2027">
      <w:pPr>
        <w:pStyle w:val="a9"/>
        <w:jc w:val="both"/>
        <w:rPr>
          <w:rFonts w:ascii="Times New Roman" w:hAnsi="Times New Roman"/>
          <w:sz w:val="24"/>
          <w:szCs w:val="24"/>
        </w:rPr>
      </w:pPr>
      <w:r w:rsidRPr="00F35B0B">
        <w:rPr>
          <w:rFonts w:ascii="Times New Roman" w:hAnsi="Times New Roman"/>
          <w:sz w:val="24"/>
          <w:szCs w:val="24"/>
        </w:rPr>
        <w:t xml:space="preserve"> </w:t>
      </w:r>
      <w:r w:rsidRPr="00F35B0B">
        <w:rPr>
          <w:rFonts w:ascii="Times New Roman" w:hAnsi="Times New Roman"/>
          <w:sz w:val="24"/>
          <w:szCs w:val="24"/>
        </w:rPr>
        <w:tab/>
        <w:t>Всего проведено 11 заседаний Комиссии, на которых рассмотрено 15 обще-профилактических вопроса.</w:t>
      </w:r>
    </w:p>
    <w:p w:rsidR="00A965B8" w:rsidRPr="00F35B0B" w:rsidRDefault="00A965B8" w:rsidP="00FA2027">
      <w:pPr>
        <w:pStyle w:val="a9"/>
        <w:ind w:firstLine="708"/>
        <w:jc w:val="both"/>
        <w:rPr>
          <w:rFonts w:ascii="Times New Roman" w:eastAsia="Times New Roman" w:hAnsi="Times New Roman"/>
          <w:sz w:val="24"/>
          <w:szCs w:val="24"/>
          <w:lang w:eastAsia="ru-RU"/>
        </w:rPr>
      </w:pPr>
      <w:r w:rsidRPr="00F35B0B">
        <w:rPr>
          <w:rFonts w:ascii="Times New Roman" w:hAnsi="Times New Roman"/>
          <w:sz w:val="24"/>
          <w:szCs w:val="24"/>
        </w:rPr>
        <w:t>В 2018 году на рассмотрение КДН и ЗП Усть-Большерецкого МР поступило 38 административных материалов, по которым приняты следующие решения</w:t>
      </w:r>
      <w:r w:rsidR="00A90466">
        <w:rPr>
          <w:rFonts w:ascii="Times New Roman" w:hAnsi="Times New Roman"/>
          <w:sz w:val="24"/>
          <w:szCs w:val="24"/>
        </w:rPr>
        <w:t>:</w:t>
      </w:r>
    </w:p>
    <w:p w:rsidR="00A965B8" w:rsidRPr="00F35B0B" w:rsidRDefault="00A965B8" w:rsidP="00FA2027">
      <w:pPr>
        <w:pStyle w:val="a9"/>
        <w:ind w:firstLine="708"/>
        <w:jc w:val="both"/>
        <w:rPr>
          <w:rFonts w:ascii="Times New Roman" w:hAnsi="Times New Roman"/>
          <w:sz w:val="24"/>
          <w:szCs w:val="24"/>
        </w:rPr>
      </w:pPr>
      <w:r w:rsidRPr="00F35B0B">
        <w:rPr>
          <w:rFonts w:ascii="Times New Roman" w:hAnsi="Times New Roman"/>
          <w:sz w:val="24"/>
          <w:szCs w:val="24"/>
        </w:rPr>
        <w:t>В отношении несовершеннолетних</w:t>
      </w:r>
      <w:r w:rsidR="00A90466">
        <w:rPr>
          <w:rFonts w:ascii="Times New Roman" w:hAnsi="Times New Roman"/>
          <w:sz w:val="24"/>
          <w:szCs w:val="24"/>
        </w:rPr>
        <w:t xml:space="preserve"> – </w:t>
      </w:r>
      <w:r w:rsidRPr="00F35B0B">
        <w:rPr>
          <w:rFonts w:ascii="Times New Roman" w:hAnsi="Times New Roman"/>
          <w:sz w:val="24"/>
          <w:szCs w:val="24"/>
        </w:rPr>
        <w:t>8</w:t>
      </w:r>
      <w:r w:rsidR="00A90466">
        <w:rPr>
          <w:rFonts w:ascii="Times New Roman" w:hAnsi="Times New Roman"/>
          <w:sz w:val="24"/>
          <w:szCs w:val="24"/>
        </w:rPr>
        <w:t>,</w:t>
      </w:r>
      <w:r w:rsidRPr="00F35B0B">
        <w:rPr>
          <w:rFonts w:ascii="Times New Roman" w:hAnsi="Times New Roman"/>
          <w:sz w:val="24"/>
          <w:szCs w:val="24"/>
        </w:rPr>
        <w:t xml:space="preserve"> из них:</w:t>
      </w:r>
      <w:r w:rsidR="00A90466">
        <w:rPr>
          <w:rFonts w:ascii="Times New Roman" w:hAnsi="Times New Roman"/>
          <w:sz w:val="24"/>
          <w:szCs w:val="24"/>
        </w:rPr>
        <w:t xml:space="preserve"> </w:t>
      </w:r>
      <w:r w:rsidRPr="00F35B0B">
        <w:rPr>
          <w:rFonts w:ascii="Times New Roman" w:hAnsi="Times New Roman"/>
          <w:sz w:val="24"/>
          <w:szCs w:val="24"/>
        </w:rPr>
        <w:t>штраф - 4 на 7500 рублей, передано в суд – 2, прекращено - 1 (по срокам), освобожден от ответственности – 1</w:t>
      </w:r>
      <w:r w:rsidR="00A90466">
        <w:rPr>
          <w:rFonts w:ascii="Times New Roman" w:hAnsi="Times New Roman"/>
          <w:sz w:val="24"/>
          <w:szCs w:val="24"/>
        </w:rPr>
        <w:t>.</w:t>
      </w:r>
    </w:p>
    <w:p w:rsidR="00A965B8" w:rsidRPr="00F35B0B" w:rsidRDefault="00A965B8" w:rsidP="00FA2027">
      <w:pPr>
        <w:pStyle w:val="a9"/>
        <w:ind w:firstLine="708"/>
        <w:jc w:val="both"/>
        <w:rPr>
          <w:rFonts w:ascii="Times New Roman" w:hAnsi="Times New Roman"/>
          <w:sz w:val="24"/>
          <w:szCs w:val="24"/>
        </w:rPr>
      </w:pPr>
      <w:r w:rsidRPr="00F35B0B">
        <w:rPr>
          <w:rFonts w:ascii="Times New Roman" w:hAnsi="Times New Roman"/>
          <w:sz w:val="24"/>
          <w:szCs w:val="24"/>
        </w:rPr>
        <w:t>В отношении родителей – 26</w:t>
      </w:r>
      <w:r w:rsidR="00665965">
        <w:rPr>
          <w:rFonts w:ascii="Times New Roman" w:hAnsi="Times New Roman"/>
          <w:sz w:val="24"/>
          <w:szCs w:val="24"/>
        </w:rPr>
        <w:t>,</w:t>
      </w:r>
      <w:r w:rsidRPr="00F35B0B">
        <w:rPr>
          <w:rFonts w:ascii="Times New Roman" w:hAnsi="Times New Roman"/>
          <w:sz w:val="24"/>
          <w:szCs w:val="24"/>
        </w:rPr>
        <w:t xml:space="preserve"> из них:</w:t>
      </w:r>
      <w:r w:rsidR="00665965">
        <w:rPr>
          <w:rFonts w:ascii="Times New Roman" w:hAnsi="Times New Roman"/>
          <w:sz w:val="24"/>
          <w:szCs w:val="24"/>
        </w:rPr>
        <w:t xml:space="preserve"> </w:t>
      </w:r>
      <w:r w:rsidRPr="00F35B0B">
        <w:rPr>
          <w:rFonts w:ascii="Times New Roman" w:hAnsi="Times New Roman"/>
          <w:sz w:val="24"/>
          <w:szCs w:val="24"/>
        </w:rPr>
        <w:t>штраф – 12 на 12100 рублей, предупреждение – 8, прекращено – 4 (из них по срокам 2, состав 2), возвращено в ОВД -2</w:t>
      </w:r>
      <w:r w:rsidR="00665965">
        <w:rPr>
          <w:rFonts w:ascii="Times New Roman" w:hAnsi="Times New Roman"/>
          <w:sz w:val="24"/>
          <w:szCs w:val="24"/>
        </w:rPr>
        <w:t>.</w:t>
      </w:r>
    </w:p>
    <w:p w:rsidR="00A965B8" w:rsidRPr="00F35B0B" w:rsidRDefault="00A965B8" w:rsidP="00FA2027">
      <w:pPr>
        <w:pStyle w:val="a9"/>
        <w:ind w:firstLine="708"/>
        <w:jc w:val="both"/>
        <w:rPr>
          <w:rFonts w:ascii="Times New Roman" w:hAnsi="Times New Roman"/>
          <w:sz w:val="24"/>
          <w:szCs w:val="24"/>
        </w:rPr>
      </w:pPr>
      <w:r w:rsidRPr="00F35B0B">
        <w:rPr>
          <w:rFonts w:ascii="Times New Roman" w:hAnsi="Times New Roman"/>
          <w:sz w:val="24"/>
          <w:szCs w:val="24"/>
        </w:rPr>
        <w:t>В отношении иных лиц – 4</w:t>
      </w:r>
      <w:r w:rsidR="00665965">
        <w:rPr>
          <w:rFonts w:ascii="Times New Roman" w:hAnsi="Times New Roman"/>
          <w:sz w:val="24"/>
          <w:szCs w:val="24"/>
        </w:rPr>
        <w:t>,</w:t>
      </w:r>
      <w:r w:rsidRPr="00F35B0B">
        <w:rPr>
          <w:rFonts w:ascii="Times New Roman" w:hAnsi="Times New Roman"/>
          <w:sz w:val="24"/>
          <w:szCs w:val="24"/>
        </w:rPr>
        <w:t xml:space="preserve"> из них:</w:t>
      </w:r>
      <w:r w:rsidR="00665965">
        <w:rPr>
          <w:rFonts w:ascii="Times New Roman" w:hAnsi="Times New Roman"/>
          <w:sz w:val="24"/>
          <w:szCs w:val="24"/>
        </w:rPr>
        <w:t xml:space="preserve"> штраф – 4 на 4500 рублей.</w:t>
      </w:r>
    </w:p>
    <w:p w:rsidR="00A965B8" w:rsidRPr="00F35B0B" w:rsidRDefault="00A965B8" w:rsidP="00FA2027">
      <w:pPr>
        <w:pStyle w:val="a9"/>
        <w:ind w:firstLine="708"/>
        <w:jc w:val="both"/>
        <w:rPr>
          <w:rFonts w:ascii="Times New Roman" w:hAnsi="Times New Roman"/>
          <w:sz w:val="24"/>
          <w:szCs w:val="24"/>
        </w:rPr>
      </w:pPr>
      <w:r w:rsidRPr="00F35B0B">
        <w:rPr>
          <w:rFonts w:ascii="Times New Roman" w:hAnsi="Times New Roman"/>
          <w:sz w:val="24"/>
          <w:szCs w:val="24"/>
        </w:rPr>
        <w:t>В соответствии с регламентом</w:t>
      </w:r>
      <w:r w:rsidRPr="00F35B0B">
        <w:rPr>
          <w:rFonts w:ascii="Times New Roman" w:eastAsia="Batang" w:hAnsi="Times New Roman"/>
          <w:caps/>
          <w:sz w:val="24"/>
          <w:szCs w:val="24"/>
        </w:rPr>
        <w:t xml:space="preserve"> </w:t>
      </w:r>
      <w:r w:rsidRPr="00F35B0B">
        <w:rPr>
          <w:rFonts w:ascii="Times New Roman" w:eastAsia="Batang" w:hAnsi="Times New Roman"/>
          <w:sz w:val="24"/>
          <w:szCs w:val="24"/>
        </w:rPr>
        <w:t>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 находящимися в социально опасном положении, трудной жизненной ситуации, с детьми, права и законные интересы которых нарушены, на территории Усть-Большерецкого муниципального района</w:t>
      </w:r>
      <w:r w:rsidRPr="00F35B0B">
        <w:rPr>
          <w:rFonts w:ascii="Times New Roman" w:eastAsia="Batang" w:hAnsi="Times New Roman"/>
          <w:caps/>
          <w:sz w:val="24"/>
          <w:szCs w:val="24"/>
        </w:rPr>
        <w:t xml:space="preserve">, </w:t>
      </w:r>
      <w:r w:rsidRPr="00F35B0B">
        <w:rPr>
          <w:rFonts w:ascii="Times New Roman" w:eastAsia="Batang" w:hAnsi="Times New Roman"/>
          <w:sz w:val="24"/>
          <w:szCs w:val="24"/>
        </w:rPr>
        <w:t xml:space="preserve">утвержденным постановлением комиссии по делам несовершеннолетних и защите их прав Усть-Большерецкого муниципального района № 3/17 от 19.04.2017, </w:t>
      </w:r>
      <w:r w:rsidRPr="00F35B0B">
        <w:rPr>
          <w:rFonts w:ascii="Times New Roman" w:hAnsi="Times New Roman"/>
          <w:sz w:val="24"/>
          <w:szCs w:val="24"/>
        </w:rPr>
        <w:t xml:space="preserve">начал свою работу  межведомственный консилиум (межведомственная рабочая группа) по организации индивидуальной профилактической работы  с семьями, находящимися в социально опасном положении. </w:t>
      </w:r>
    </w:p>
    <w:p w:rsidR="00A965B8" w:rsidRPr="00F35B0B" w:rsidRDefault="00A965B8" w:rsidP="00FA2027">
      <w:pPr>
        <w:pStyle w:val="a9"/>
        <w:ind w:firstLine="708"/>
        <w:jc w:val="both"/>
        <w:rPr>
          <w:rFonts w:ascii="Times New Roman" w:hAnsi="Times New Roman"/>
          <w:sz w:val="24"/>
          <w:szCs w:val="24"/>
        </w:rPr>
      </w:pPr>
      <w:r w:rsidRPr="00F35B0B">
        <w:rPr>
          <w:rFonts w:ascii="Times New Roman" w:hAnsi="Times New Roman"/>
          <w:sz w:val="24"/>
          <w:szCs w:val="24"/>
        </w:rPr>
        <w:t>Принято участие в 9 судебных заседаниях по делам, связанным с защитой прав и законных интересов несовершеннолетних.</w:t>
      </w:r>
    </w:p>
    <w:p w:rsidR="00A965B8" w:rsidRPr="00F35B0B" w:rsidRDefault="00A965B8" w:rsidP="00FA2027">
      <w:pPr>
        <w:pStyle w:val="a9"/>
        <w:ind w:firstLine="708"/>
        <w:jc w:val="both"/>
        <w:rPr>
          <w:rFonts w:ascii="Times New Roman" w:hAnsi="Times New Roman"/>
          <w:sz w:val="24"/>
          <w:szCs w:val="24"/>
        </w:rPr>
      </w:pPr>
      <w:r w:rsidRPr="00F35B0B">
        <w:rPr>
          <w:rFonts w:ascii="Times New Roman" w:hAnsi="Times New Roman"/>
          <w:sz w:val="24"/>
          <w:szCs w:val="24"/>
        </w:rPr>
        <w:t xml:space="preserve">Поступило и рассмотрено по существу 2 заявления о нарушении прав и интересов несовершеннолетних, в том числе от родителей несовершеннолетних – 1, иных граждан – 1. По результатам рассмотрения 2 заявления направлены  в Усть-Большерецкий МО МВД РФ для проведения проверки в порядке ст. 144-145 УПК РФ, получено ответов на них – 2. </w:t>
      </w:r>
    </w:p>
    <w:p w:rsidR="00A965B8" w:rsidRPr="00F35B0B" w:rsidRDefault="00A965B8" w:rsidP="00FA2027">
      <w:pPr>
        <w:pStyle w:val="a9"/>
        <w:ind w:firstLine="708"/>
        <w:jc w:val="both"/>
        <w:rPr>
          <w:rFonts w:ascii="Times New Roman" w:hAnsi="Times New Roman"/>
          <w:sz w:val="24"/>
          <w:szCs w:val="24"/>
        </w:rPr>
      </w:pPr>
      <w:r w:rsidRPr="00F35B0B">
        <w:rPr>
          <w:rFonts w:ascii="Times New Roman" w:hAnsi="Times New Roman"/>
          <w:sz w:val="24"/>
          <w:szCs w:val="24"/>
        </w:rPr>
        <w:t>Совместно с правоохранительными органами, органами местного самоуправления и субъектами профилактики проведено 17 межведомственных профилактических рейдов и  акций.</w:t>
      </w:r>
    </w:p>
    <w:p w:rsidR="00A965B8" w:rsidRPr="00F35B0B" w:rsidRDefault="00A965B8" w:rsidP="00FA2027">
      <w:pPr>
        <w:pStyle w:val="a9"/>
        <w:ind w:firstLine="708"/>
        <w:jc w:val="both"/>
        <w:rPr>
          <w:rFonts w:ascii="Times New Roman" w:eastAsia="Times New Roman" w:hAnsi="Times New Roman"/>
          <w:sz w:val="24"/>
          <w:szCs w:val="24"/>
          <w:lang w:eastAsia="ru-RU"/>
        </w:rPr>
      </w:pPr>
      <w:r w:rsidRPr="00F35B0B">
        <w:rPr>
          <w:rFonts w:ascii="Times New Roman" w:hAnsi="Times New Roman"/>
          <w:sz w:val="24"/>
          <w:szCs w:val="24"/>
        </w:rPr>
        <w:t xml:space="preserve">В рамках работы «Летней оздоровительной компании 2018 года» в соответствии с муниципальной программой «Содействие занятости населения Усть-Большерецкого муниципального района»   временно трудоустроено 162 несовершеннолетних, то есть 44% несовершеннолетних  указанной возрастной категории. </w:t>
      </w:r>
    </w:p>
    <w:p w:rsidR="00A965B8" w:rsidRPr="00F35B0B" w:rsidRDefault="00A965B8" w:rsidP="00FA2027">
      <w:pPr>
        <w:pStyle w:val="a9"/>
        <w:ind w:firstLine="708"/>
        <w:jc w:val="both"/>
        <w:rPr>
          <w:rFonts w:ascii="Times New Roman" w:hAnsi="Times New Roman"/>
          <w:sz w:val="24"/>
          <w:szCs w:val="24"/>
        </w:rPr>
      </w:pPr>
      <w:r w:rsidRPr="00F35B0B">
        <w:rPr>
          <w:rFonts w:ascii="Times New Roman" w:hAnsi="Times New Roman"/>
          <w:sz w:val="24"/>
          <w:szCs w:val="24"/>
        </w:rPr>
        <w:t>В районе была разработана и действовала целевая программа «Безопасный район» в рамках данной Программы в 2018 г. на организацию летнего отдыха несовершеннолетних было предусмотрено 350 000 руб.</w:t>
      </w:r>
    </w:p>
    <w:p w:rsidR="00A965B8" w:rsidRPr="00F35B0B" w:rsidRDefault="00A965B8" w:rsidP="00FA2027">
      <w:pPr>
        <w:pStyle w:val="a9"/>
        <w:ind w:firstLine="708"/>
        <w:jc w:val="both"/>
        <w:rPr>
          <w:rFonts w:ascii="Times New Roman" w:hAnsi="Times New Roman"/>
          <w:sz w:val="24"/>
          <w:szCs w:val="24"/>
        </w:rPr>
      </w:pPr>
      <w:r w:rsidRPr="00F35B0B">
        <w:rPr>
          <w:rFonts w:ascii="Times New Roman" w:hAnsi="Times New Roman"/>
          <w:sz w:val="24"/>
          <w:szCs w:val="24"/>
        </w:rPr>
        <w:t>В целях организации летней занятости несовершеннолетних в 2018 г. привлечено к оздоровлению 470 детей на базе шести лагерей дневного пребывания. Кружки учреждений дополнительного образования (МБУ ДО РДДТ и МБУ РДЮСШ) проводили свою работу с учётом летнего расписания.</w:t>
      </w:r>
    </w:p>
    <w:p w:rsidR="00A965B8" w:rsidRPr="00F35B0B" w:rsidRDefault="00A965B8" w:rsidP="00FA2027">
      <w:pPr>
        <w:pStyle w:val="a9"/>
        <w:ind w:firstLine="708"/>
        <w:jc w:val="both"/>
        <w:rPr>
          <w:rFonts w:ascii="Times New Roman" w:hAnsi="Times New Roman"/>
          <w:sz w:val="24"/>
          <w:szCs w:val="24"/>
        </w:rPr>
      </w:pPr>
      <w:r w:rsidRPr="00F35B0B">
        <w:rPr>
          <w:rFonts w:ascii="Times New Roman" w:hAnsi="Times New Roman"/>
          <w:sz w:val="24"/>
          <w:szCs w:val="24"/>
        </w:rPr>
        <w:t xml:space="preserve">С родителями и учащимися проводилась  разъяснительная работа  по организации максимальной занятости  детей,  стоящих на различных видах учёта и находящихся в </w:t>
      </w:r>
      <w:r w:rsidRPr="00F35B0B">
        <w:rPr>
          <w:rFonts w:ascii="Times New Roman" w:hAnsi="Times New Roman"/>
          <w:sz w:val="24"/>
          <w:szCs w:val="24"/>
        </w:rPr>
        <w:lastRenderedPageBreak/>
        <w:t xml:space="preserve">трудной жизненной ситуации. На официальном сайте и на страницах районной газеты «Ударник» велась работа по информированию населения об оздоровительной кампании (на официальном сайте администрации размещён реестр детских оздоровительных лагерей дневного пребывания).         </w:t>
      </w:r>
    </w:p>
    <w:p w:rsidR="00A965B8" w:rsidRPr="00F35B0B" w:rsidRDefault="00A965B8" w:rsidP="00FA2027">
      <w:pPr>
        <w:pStyle w:val="a9"/>
        <w:ind w:firstLine="708"/>
        <w:jc w:val="both"/>
        <w:rPr>
          <w:rFonts w:ascii="Times New Roman" w:hAnsi="Times New Roman"/>
          <w:sz w:val="24"/>
          <w:szCs w:val="24"/>
        </w:rPr>
      </w:pPr>
      <w:r w:rsidRPr="00F35B0B">
        <w:rPr>
          <w:rFonts w:ascii="Times New Roman" w:hAnsi="Times New Roman"/>
          <w:sz w:val="24"/>
          <w:szCs w:val="24"/>
        </w:rPr>
        <w:t>На организацию отдыха и оздоровления несовершеннолетних в летний  период 2018 г</w:t>
      </w:r>
      <w:r w:rsidR="00D41DBA">
        <w:rPr>
          <w:rFonts w:ascii="Times New Roman" w:hAnsi="Times New Roman"/>
          <w:sz w:val="24"/>
          <w:szCs w:val="24"/>
        </w:rPr>
        <w:t>.</w:t>
      </w:r>
      <w:r w:rsidRPr="00F35B0B">
        <w:rPr>
          <w:rFonts w:ascii="Times New Roman" w:hAnsi="Times New Roman"/>
          <w:sz w:val="24"/>
          <w:szCs w:val="24"/>
        </w:rPr>
        <w:t xml:space="preserve"> выделено 62 путевки в загородные стационарные оздоровительные лагеря Камчатского края (Металист-19 из них 7 из пос. Озерновский, Альбатрос -14, Волна-5, Восход-14, Армеец-6) и пять путевок в ДОЛ «Огонек» г. Анапа. Возможность отдохнуть получили 68 несовершеннолетних, проживающие  в многодетных, малоимущих семьях, из семей с детьми – инвалидами, дети  из семей, находящихся в социально-опасном положении, жизнедеятельность которых объективно нарушена в результате сложившихся обстоятельств.</w:t>
      </w:r>
    </w:p>
    <w:p w:rsidR="00A965B8" w:rsidRPr="00F35B0B" w:rsidRDefault="00A965B8" w:rsidP="00FA2027">
      <w:pPr>
        <w:pStyle w:val="a9"/>
        <w:ind w:firstLine="708"/>
        <w:jc w:val="both"/>
        <w:rPr>
          <w:rFonts w:ascii="Times New Roman" w:hAnsi="Times New Roman"/>
          <w:sz w:val="24"/>
          <w:szCs w:val="24"/>
        </w:rPr>
      </w:pPr>
      <w:r w:rsidRPr="00F35B0B">
        <w:rPr>
          <w:rFonts w:ascii="Times New Roman" w:hAnsi="Times New Roman"/>
          <w:sz w:val="24"/>
          <w:szCs w:val="24"/>
        </w:rPr>
        <w:t>В период ЛОК 2018 года примерно 90% несовершеннолетних состоящих на всех видах учёта, были вовлечены в организованный отдых и оздоровление, заняты в системе дополнительного образования, временно трудоустроены.</w:t>
      </w:r>
    </w:p>
    <w:p w:rsidR="00A965B8" w:rsidRPr="00F35B0B" w:rsidRDefault="00A965B8" w:rsidP="00FA2027">
      <w:pPr>
        <w:pStyle w:val="a9"/>
        <w:ind w:firstLine="708"/>
        <w:jc w:val="both"/>
        <w:rPr>
          <w:rFonts w:ascii="Times New Roman" w:hAnsi="Times New Roman"/>
          <w:sz w:val="24"/>
          <w:szCs w:val="24"/>
        </w:rPr>
      </w:pPr>
      <w:r w:rsidRPr="00F35B0B">
        <w:rPr>
          <w:rFonts w:ascii="Times New Roman" w:hAnsi="Times New Roman"/>
          <w:sz w:val="24"/>
          <w:szCs w:val="24"/>
        </w:rPr>
        <w:t>В целях дальней</w:t>
      </w:r>
      <w:r w:rsidR="00D41DBA">
        <w:rPr>
          <w:rFonts w:ascii="Times New Roman" w:hAnsi="Times New Roman"/>
          <w:sz w:val="24"/>
          <w:szCs w:val="24"/>
        </w:rPr>
        <w:t>шей</w:t>
      </w:r>
      <w:r w:rsidRPr="00F35B0B">
        <w:rPr>
          <w:rFonts w:ascii="Times New Roman" w:hAnsi="Times New Roman"/>
          <w:sz w:val="24"/>
          <w:szCs w:val="24"/>
        </w:rPr>
        <w:t xml:space="preserve"> реализации Федерального закона от 24.06.1999 № 120-ФЗ «Об основах системы профилактики безнадзорности и правонарушений несовершеннолетних», Плана основных мероприятий до 2020 года проводимых в рамках Десятилетия детства утвержденного распоряжением Правительства РФ от 06.07.2018 № 1375-р, Комиссия по делам несовершеннолетних и защите их прав Усть-Большерецкого муниципального района определяет следующие приоритетные направления в своей работе на 2019 год:</w:t>
      </w:r>
    </w:p>
    <w:p w:rsidR="00A965B8" w:rsidRPr="00F35B0B" w:rsidRDefault="00A965B8" w:rsidP="00FA2027">
      <w:pPr>
        <w:pStyle w:val="a9"/>
        <w:ind w:firstLine="708"/>
        <w:jc w:val="both"/>
        <w:rPr>
          <w:rFonts w:ascii="Times New Roman" w:hAnsi="Times New Roman"/>
          <w:sz w:val="24"/>
          <w:szCs w:val="24"/>
        </w:rPr>
      </w:pPr>
      <w:r w:rsidRPr="00F35B0B">
        <w:rPr>
          <w:rFonts w:ascii="Times New Roman" w:hAnsi="Times New Roman"/>
          <w:sz w:val="24"/>
          <w:szCs w:val="24"/>
        </w:rPr>
        <w:t>- защита прав и законных интересов детей;</w:t>
      </w:r>
    </w:p>
    <w:p w:rsidR="00A965B8" w:rsidRPr="00F35B0B" w:rsidRDefault="00A965B8" w:rsidP="00FA2027">
      <w:pPr>
        <w:pStyle w:val="a9"/>
        <w:ind w:firstLine="708"/>
        <w:jc w:val="both"/>
        <w:rPr>
          <w:rFonts w:ascii="Times New Roman" w:hAnsi="Times New Roman"/>
          <w:sz w:val="24"/>
          <w:szCs w:val="24"/>
        </w:rPr>
      </w:pPr>
      <w:r w:rsidRPr="00F35B0B">
        <w:rPr>
          <w:rFonts w:ascii="Times New Roman" w:hAnsi="Times New Roman"/>
          <w:sz w:val="24"/>
          <w:szCs w:val="24"/>
        </w:rPr>
        <w:t>- активизация и конкретизация форм ранней профилактики социального неблагополучия семей с детьми;</w:t>
      </w:r>
    </w:p>
    <w:p w:rsidR="00A965B8" w:rsidRPr="00F35B0B" w:rsidRDefault="00A965B8" w:rsidP="00FA2027">
      <w:pPr>
        <w:pStyle w:val="a9"/>
        <w:ind w:firstLine="708"/>
        <w:jc w:val="both"/>
        <w:rPr>
          <w:rFonts w:ascii="Times New Roman" w:hAnsi="Times New Roman"/>
          <w:sz w:val="24"/>
          <w:szCs w:val="24"/>
        </w:rPr>
      </w:pPr>
      <w:r w:rsidRPr="00F35B0B">
        <w:rPr>
          <w:rFonts w:ascii="Times New Roman" w:hAnsi="Times New Roman"/>
          <w:sz w:val="24"/>
          <w:szCs w:val="24"/>
        </w:rPr>
        <w:t>- создание и развитие служб медиации (примирения) в системе образования и деятельности КДН и ЗП;</w:t>
      </w:r>
    </w:p>
    <w:p w:rsidR="00A965B8" w:rsidRPr="00F35B0B" w:rsidRDefault="00A965B8" w:rsidP="00FA2027">
      <w:pPr>
        <w:pStyle w:val="a9"/>
        <w:ind w:firstLine="708"/>
        <w:jc w:val="both"/>
        <w:rPr>
          <w:rFonts w:ascii="Times New Roman" w:hAnsi="Times New Roman"/>
          <w:sz w:val="24"/>
          <w:szCs w:val="24"/>
        </w:rPr>
      </w:pPr>
      <w:r w:rsidRPr="00F35B0B">
        <w:rPr>
          <w:rFonts w:ascii="Times New Roman" w:hAnsi="Times New Roman"/>
          <w:sz w:val="24"/>
          <w:szCs w:val="24"/>
        </w:rPr>
        <w:t>- содействие в реализации общенациональной, региональной информационной кампании по противодействию жестокому обращению  с детьми;</w:t>
      </w:r>
    </w:p>
    <w:p w:rsidR="00A965B8" w:rsidRPr="00F35B0B" w:rsidRDefault="00A965B8" w:rsidP="00FA2027">
      <w:pPr>
        <w:pStyle w:val="a9"/>
        <w:ind w:firstLine="708"/>
        <w:jc w:val="both"/>
        <w:rPr>
          <w:rFonts w:ascii="Times New Roman" w:hAnsi="Times New Roman"/>
          <w:sz w:val="24"/>
          <w:szCs w:val="24"/>
        </w:rPr>
      </w:pPr>
      <w:r w:rsidRPr="00F35B0B">
        <w:rPr>
          <w:rFonts w:ascii="Times New Roman" w:hAnsi="Times New Roman"/>
          <w:sz w:val="24"/>
          <w:szCs w:val="24"/>
        </w:rPr>
        <w:t>- обеспечение досуга, занятости и оздоровления детей, находящихся в социально опасном положении;</w:t>
      </w:r>
    </w:p>
    <w:p w:rsidR="00A965B8" w:rsidRPr="00F35B0B" w:rsidRDefault="00A965B8" w:rsidP="00FA2027">
      <w:pPr>
        <w:pStyle w:val="a9"/>
        <w:ind w:firstLine="708"/>
        <w:jc w:val="both"/>
        <w:rPr>
          <w:rFonts w:ascii="Times New Roman" w:hAnsi="Times New Roman"/>
          <w:sz w:val="24"/>
          <w:szCs w:val="24"/>
        </w:rPr>
      </w:pPr>
      <w:r w:rsidRPr="00F35B0B">
        <w:rPr>
          <w:rFonts w:ascii="Times New Roman" w:hAnsi="Times New Roman"/>
          <w:sz w:val="24"/>
          <w:szCs w:val="24"/>
        </w:rPr>
        <w:t>- повышение эффективности реабилитации несовершеннолетних и их семей, находящихся в социально опасном положении;</w:t>
      </w:r>
    </w:p>
    <w:p w:rsidR="00A965B8" w:rsidRPr="00F35B0B" w:rsidRDefault="00A965B8" w:rsidP="00FA2027">
      <w:pPr>
        <w:pStyle w:val="a9"/>
        <w:ind w:firstLine="708"/>
        <w:jc w:val="both"/>
        <w:rPr>
          <w:rFonts w:ascii="Times New Roman" w:hAnsi="Times New Roman"/>
          <w:sz w:val="24"/>
          <w:szCs w:val="24"/>
        </w:rPr>
      </w:pPr>
      <w:r w:rsidRPr="00F35B0B">
        <w:rPr>
          <w:rFonts w:ascii="Times New Roman" w:hAnsi="Times New Roman"/>
          <w:sz w:val="24"/>
          <w:szCs w:val="24"/>
        </w:rPr>
        <w:t>- совершенствование нормативно-правового и организационно-методического обеспечения деятельности системы профилактики безнадзорности и правонарушений несовершеннолетних.</w:t>
      </w:r>
    </w:p>
    <w:p w:rsidR="00A00BA2" w:rsidRPr="00F35B0B" w:rsidRDefault="00A00BA2" w:rsidP="00FA2027">
      <w:pPr>
        <w:spacing w:after="0" w:line="240" w:lineRule="auto"/>
        <w:rPr>
          <w:rFonts w:ascii="Times New Roman" w:hAnsi="Times New Roman"/>
          <w:color w:val="FF0000"/>
          <w:sz w:val="24"/>
          <w:szCs w:val="24"/>
        </w:rPr>
      </w:pPr>
    </w:p>
    <w:p w:rsidR="00464B45" w:rsidRPr="00F35B0B" w:rsidRDefault="00B274B3" w:rsidP="00FA2027">
      <w:pPr>
        <w:spacing w:after="0" w:line="240" w:lineRule="auto"/>
        <w:jc w:val="center"/>
        <w:rPr>
          <w:rFonts w:ascii="Times New Roman" w:hAnsi="Times New Roman"/>
          <w:b/>
          <w:sz w:val="24"/>
          <w:szCs w:val="24"/>
        </w:rPr>
      </w:pPr>
      <w:r w:rsidRPr="00F35B0B">
        <w:rPr>
          <w:rFonts w:ascii="Times New Roman" w:hAnsi="Times New Roman"/>
          <w:b/>
          <w:sz w:val="24"/>
          <w:szCs w:val="24"/>
        </w:rPr>
        <w:t>Образование</w:t>
      </w:r>
    </w:p>
    <w:p w:rsidR="00464B45" w:rsidRPr="00F35B0B" w:rsidRDefault="00464B45" w:rsidP="00FA2027">
      <w:pPr>
        <w:spacing w:after="0" w:line="240" w:lineRule="auto"/>
        <w:jc w:val="right"/>
        <w:rPr>
          <w:rFonts w:ascii="Times New Roman" w:hAnsi="Times New Roman"/>
          <w:b/>
          <w:sz w:val="24"/>
          <w:szCs w:val="24"/>
        </w:rPr>
      </w:pPr>
    </w:p>
    <w:p w:rsidR="00464B45" w:rsidRPr="00F35B0B" w:rsidRDefault="00464B45" w:rsidP="00FA2027">
      <w:pPr>
        <w:shd w:val="clear" w:color="auto" w:fill="FFFFFF"/>
        <w:spacing w:after="0" w:line="240" w:lineRule="auto"/>
        <w:ind w:firstLine="708"/>
        <w:jc w:val="both"/>
        <w:rPr>
          <w:rFonts w:ascii="Times New Roman" w:hAnsi="Times New Roman"/>
          <w:color w:val="000000"/>
          <w:sz w:val="24"/>
          <w:szCs w:val="24"/>
        </w:rPr>
      </w:pPr>
      <w:r w:rsidRPr="00F35B0B">
        <w:rPr>
          <w:rFonts w:ascii="Times New Roman" w:hAnsi="Times New Roman"/>
          <w:color w:val="000000"/>
          <w:sz w:val="24"/>
          <w:szCs w:val="24"/>
        </w:rPr>
        <w:t xml:space="preserve">Образование в Усть-Большерецком муниципальном районе представлено 13-тью </w:t>
      </w:r>
      <w:r w:rsidR="00B274B3" w:rsidRPr="00F35B0B">
        <w:rPr>
          <w:rFonts w:ascii="Times New Roman" w:hAnsi="Times New Roman"/>
          <w:color w:val="000000"/>
          <w:sz w:val="24"/>
          <w:szCs w:val="24"/>
        </w:rPr>
        <w:t>образовательными учреждениями</w:t>
      </w:r>
      <w:r w:rsidRPr="00F35B0B">
        <w:rPr>
          <w:rFonts w:ascii="Times New Roman" w:hAnsi="Times New Roman"/>
          <w:color w:val="000000"/>
          <w:sz w:val="24"/>
          <w:szCs w:val="24"/>
        </w:rPr>
        <w:t>:</w:t>
      </w:r>
    </w:p>
    <w:p w:rsidR="00464B45" w:rsidRPr="00F35B0B" w:rsidRDefault="00464B45" w:rsidP="00FA2027">
      <w:pPr>
        <w:shd w:val="clear" w:color="auto" w:fill="FFFFFF"/>
        <w:spacing w:after="0" w:line="240" w:lineRule="auto"/>
        <w:ind w:firstLine="708"/>
        <w:jc w:val="both"/>
        <w:rPr>
          <w:rFonts w:ascii="Times New Roman" w:hAnsi="Times New Roman"/>
          <w:color w:val="000000"/>
          <w:sz w:val="24"/>
          <w:szCs w:val="24"/>
        </w:rPr>
      </w:pPr>
      <w:r w:rsidRPr="00F35B0B">
        <w:rPr>
          <w:rFonts w:ascii="Times New Roman" w:hAnsi="Times New Roman"/>
          <w:color w:val="000000"/>
          <w:sz w:val="24"/>
          <w:szCs w:val="24"/>
        </w:rPr>
        <w:t>- 7 муниципальные общеобразовательные организации;</w:t>
      </w:r>
    </w:p>
    <w:p w:rsidR="00464B45" w:rsidRPr="00F35B0B" w:rsidRDefault="00464B45" w:rsidP="00FA2027">
      <w:pPr>
        <w:shd w:val="clear" w:color="auto" w:fill="FFFFFF"/>
        <w:spacing w:after="0" w:line="240" w:lineRule="auto"/>
        <w:ind w:firstLine="708"/>
        <w:jc w:val="both"/>
        <w:rPr>
          <w:rFonts w:ascii="Times New Roman" w:hAnsi="Times New Roman"/>
          <w:color w:val="000000"/>
          <w:sz w:val="24"/>
          <w:szCs w:val="24"/>
        </w:rPr>
      </w:pPr>
      <w:r w:rsidRPr="00F35B0B">
        <w:rPr>
          <w:rFonts w:ascii="Times New Roman" w:hAnsi="Times New Roman"/>
          <w:color w:val="000000"/>
          <w:sz w:val="24"/>
          <w:szCs w:val="24"/>
        </w:rPr>
        <w:t>- 4  муниципальные дошкольные образовательные организации;</w:t>
      </w:r>
    </w:p>
    <w:p w:rsidR="00464B45" w:rsidRPr="00F35B0B" w:rsidRDefault="00464B45" w:rsidP="00FA2027">
      <w:pPr>
        <w:shd w:val="clear" w:color="auto" w:fill="FFFFFF"/>
        <w:spacing w:after="0" w:line="240" w:lineRule="auto"/>
        <w:ind w:firstLine="708"/>
        <w:jc w:val="both"/>
        <w:rPr>
          <w:rFonts w:ascii="Times New Roman" w:hAnsi="Times New Roman"/>
          <w:color w:val="000000"/>
          <w:sz w:val="24"/>
          <w:szCs w:val="24"/>
        </w:rPr>
      </w:pPr>
      <w:r w:rsidRPr="00F35B0B">
        <w:rPr>
          <w:rFonts w:ascii="Times New Roman" w:hAnsi="Times New Roman"/>
          <w:color w:val="000000"/>
          <w:sz w:val="24"/>
          <w:szCs w:val="24"/>
        </w:rPr>
        <w:t>- 2 муниципальные организации дополнительного образования.</w:t>
      </w:r>
    </w:p>
    <w:p w:rsidR="00464B45" w:rsidRPr="00F35B0B" w:rsidRDefault="00464B45" w:rsidP="00FA2027">
      <w:pPr>
        <w:shd w:val="clear" w:color="auto" w:fill="FFFFFF"/>
        <w:spacing w:after="0" w:line="240" w:lineRule="auto"/>
        <w:ind w:firstLine="708"/>
        <w:jc w:val="both"/>
        <w:rPr>
          <w:rFonts w:ascii="Times New Roman" w:hAnsi="Times New Roman"/>
          <w:color w:val="000000"/>
          <w:sz w:val="24"/>
          <w:szCs w:val="24"/>
        </w:rPr>
      </w:pPr>
      <w:r w:rsidRPr="00F35B0B">
        <w:rPr>
          <w:rFonts w:ascii="Times New Roman" w:hAnsi="Times New Roman"/>
          <w:color w:val="000000"/>
          <w:sz w:val="24"/>
          <w:szCs w:val="24"/>
        </w:rPr>
        <w:t>Образовательная система Усть-Большерецкого муниципального района объединяет дошкольное, общее среднее и дополнительное образование.</w:t>
      </w:r>
    </w:p>
    <w:p w:rsidR="00464B45" w:rsidRPr="00F35B0B" w:rsidRDefault="00464B45" w:rsidP="00FA2027">
      <w:pPr>
        <w:shd w:val="clear" w:color="auto" w:fill="FFFFFF"/>
        <w:spacing w:after="0" w:line="240" w:lineRule="auto"/>
        <w:ind w:firstLine="708"/>
        <w:jc w:val="both"/>
        <w:rPr>
          <w:rFonts w:ascii="Times New Roman" w:hAnsi="Times New Roman"/>
          <w:color w:val="000000"/>
          <w:sz w:val="24"/>
          <w:szCs w:val="24"/>
        </w:rPr>
      </w:pPr>
      <w:r w:rsidRPr="00F35B0B">
        <w:rPr>
          <w:rFonts w:ascii="Times New Roman" w:hAnsi="Times New Roman"/>
          <w:color w:val="000000"/>
          <w:sz w:val="24"/>
          <w:szCs w:val="24"/>
        </w:rPr>
        <w:t>Отличительной особенностью сети образовательных организаций является разброс по району: 4 образовательные организации расположены в районном центре (с. Усть-Большерецк), 3 образовательные организации в отдаленных сёлах района (п. Озерновский</w:t>
      </w:r>
      <w:r w:rsidR="000562FA">
        <w:rPr>
          <w:rFonts w:ascii="Times New Roman" w:hAnsi="Times New Roman"/>
          <w:color w:val="000000"/>
          <w:sz w:val="24"/>
          <w:szCs w:val="24"/>
        </w:rPr>
        <w:t>,</w:t>
      </w:r>
      <w:r w:rsidRPr="00F35B0B">
        <w:rPr>
          <w:rFonts w:ascii="Times New Roman" w:hAnsi="Times New Roman"/>
          <w:color w:val="000000"/>
          <w:sz w:val="24"/>
          <w:szCs w:val="24"/>
        </w:rPr>
        <w:t xml:space="preserve"> с. Запорожье). Образовательные организации, расположенные в с. Апача, с. Кавалерское и с. Запорожье являются малокомплектными и обеспечивают обучение на четырёх уровнях образования (дошкольного, начального общего, основного общего, среднего общего образования).</w:t>
      </w:r>
    </w:p>
    <w:p w:rsidR="00464B45" w:rsidRPr="00F35B0B" w:rsidRDefault="00464B45" w:rsidP="00FA2027">
      <w:pPr>
        <w:shd w:val="clear" w:color="auto" w:fill="FFFFFF"/>
        <w:spacing w:after="0" w:line="240" w:lineRule="auto"/>
        <w:ind w:firstLine="708"/>
        <w:jc w:val="both"/>
        <w:rPr>
          <w:rFonts w:ascii="Times New Roman" w:hAnsi="Times New Roman"/>
          <w:color w:val="000000"/>
          <w:sz w:val="24"/>
          <w:szCs w:val="24"/>
        </w:rPr>
      </w:pPr>
      <w:r w:rsidRPr="00F35B0B">
        <w:rPr>
          <w:rFonts w:ascii="Times New Roman" w:hAnsi="Times New Roman"/>
          <w:color w:val="000000"/>
          <w:sz w:val="24"/>
          <w:szCs w:val="24"/>
        </w:rPr>
        <w:lastRenderedPageBreak/>
        <w:t>К общеобразовательным организациям, расположенным в с. Апача и с. Кавалерское, осуществляется подвоз учащихся из п. Карымай и ДРП Апача, в котор</w:t>
      </w:r>
      <w:r w:rsidR="000562FA">
        <w:rPr>
          <w:rFonts w:ascii="Times New Roman" w:hAnsi="Times New Roman"/>
          <w:color w:val="000000"/>
          <w:sz w:val="24"/>
          <w:szCs w:val="24"/>
        </w:rPr>
        <w:t>ых</w:t>
      </w:r>
      <w:r w:rsidRPr="00F35B0B">
        <w:rPr>
          <w:rFonts w:ascii="Times New Roman" w:hAnsi="Times New Roman"/>
          <w:color w:val="000000"/>
          <w:sz w:val="24"/>
          <w:szCs w:val="24"/>
        </w:rPr>
        <w:t xml:space="preserve"> отсутствуют образовательные организации. </w:t>
      </w:r>
    </w:p>
    <w:p w:rsidR="00464B45" w:rsidRPr="00F35B0B" w:rsidRDefault="00464B45" w:rsidP="00FA2027">
      <w:pPr>
        <w:shd w:val="clear" w:color="auto" w:fill="FFFFFF"/>
        <w:spacing w:after="0" w:line="240" w:lineRule="auto"/>
        <w:ind w:firstLine="708"/>
        <w:jc w:val="both"/>
        <w:rPr>
          <w:rFonts w:ascii="Times New Roman" w:hAnsi="Times New Roman"/>
          <w:color w:val="000000"/>
          <w:sz w:val="24"/>
          <w:szCs w:val="24"/>
        </w:rPr>
      </w:pPr>
      <w:r w:rsidRPr="00F35B0B">
        <w:rPr>
          <w:rFonts w:ascii="Times New Roman" w:hAnsi="Times New Roman"/>
          <w:color w:val="000000"/>
          <w:sz w:val="24"/>
          <w:szCs w:val="24"/>
        </w:rPr>
        <w:t xml:space="preserve">Функционирует вечерняя сменная школа, которая обеспечивает обучение на двух уровнях образования (основного общего, среднего общего образования). </w:t>
      </w:r>
    </w:p>
    <w:p w:rsidR="00464B45" w:rsidRPr="00F35B0B" w:rsidRDefault="00464B45" w:rsidP="00FA2027">
      <w:pPr>
        <w:shd w:val="clear" w:color="auto" w:fill="FFFFFF"/>
        <w:spacing w:after="0" w:line="240" w:lineRule="auto"/>
        <w:ind w:firstLine="708"/>
        <w:jc w:val="both"/>
        <w:rPr>
          <w:rFonts w:ascii="Times New Roman" w:hAnsi="Times New Roman"/>
          <w:color w:val="000000"/>
          <w:sz w:val="24"/>
          <w:szCs w:val="24"/>
        </w:rPr>
      </w:pPr>
      <w:r w:rsidRPr="00F35B0B">
        <w:rPr>
          <w:rFonts w:ascii="Times New Roman" w:hAnsi="Times New Roman"/>
          <w:color w:val="000000"/>
          <w:sz w:val="24"/>
          <w:szCs w:val="24"/>
        </w:rPr>
        <w:t xml:space="preserve">Организации дополнительного образования расположены только в районном центре (с. Усть-Большерецк), реализация дополнительных образовательных программ в отдалённых сёлах района осуществляется непосредственно общеобразовательными организациями, имеющими лицензии на дополнительное образование. </w:t>
      </w:r>
    </w:p>
    <w:p w:rsidR="00B274B3" w:rsidRPr="00F35B0B" w:rsidRDefault="00B274B3" w:rsidP="00FA2027">
      <w:pPr>
        <w:shd w:val="clear" w:color="auto" w:fill="FFFFFF"/>
        <w:spacing w:after="0" w:line="240" w:lineRule="auto"/>
        <w:ind w:firstLine="708"/>
        <w:jc w:val="both"/>
        <w:rPr>
          <w:rFonts w:ascii="Times New Roman" w:hAnsi="Times New Roman"/>
          <w:color w:val="000000"/>
          <w:sz w:val="24"/>
          <w:szCs w:val="24"/>
        </w:rPr>
      </w:pPr>
    </w:p>
    <w:p w:rsidR="00464B45" w:rsidRPr="00F35B0B" w:rsidRDefault="00464B45" w:rsidP="00FA2027">
      <w:pPr>
        <w:shd w:val="clear" w:color="auto" w:fill="FFFFFF"/>
        <w:spacing w:after="0" w:line="240" w:lineRule="auto"/>
        <w:ind w:firstLine="708"/>
        <w:jc w:val="center"/>
        <w:rPr>
          <w:rFonts w:ascii="Times New Roman" w:hAnsi="Times New Roman"/>
          <w:b/>
          <w:i/>
          <w:color w:val="000000"/>
          <w:sz w:val="24"/>
          <w:szCs w:val="24"/>
        </w:rPr>
      </w:pPr>
      <w:r w:rsidRPr="00F35B0B">
        <w:rPr>
          <w:rFonts w:ascii="Times New Roman" w:hAnsi="Times New Roman"/>
          <w:b/>
          <w:i/>
          <w:color w:val="000000"/>
          <w:sz w:val="24"/>
          <w:szCs w:val="24"/>
        </w:rPr>
        <w:t>Сведения о развитии дошкольного образования</w:t>
      </w:r>
    </w:p>
    <w:p w:rsidR="00B274B3" w:rsidRPr="00F35B0B" w:rsidRDefault="00B274B3" w:rsidP="00FA2027">
      <w:pPr>
        <w:shd w:val="clear" w:color="auto" w:fill="FFFFFF"/>
        <w:spacing w:after="0" w:line="240" w:lineRule="auto"/>
        <w:ind w:firstLine="708"/>
        <w:jc w:val="center"/>
        <w:rPr>
          <w:rFonts w:ascii="Times New Roman" w:hAnsi="Times New Roman"/>
          <w:b/>
          <w:color w:val="000000"/>
          <w:sz w:val="24"/>
          <w:szCs w:val="24"/>
        </w:rPr>
      </w:pPr>
    </w:p>
    <w:p w:rsidR="00464B45" w:rsidRPr="00F35B0B" w:rsidRDefault="00464B45" w:rsidP="00FA2027">
      <w:pPr>
        <w:shd w:val="clear" w:color="auto" w:fill="FFFFFF"/>
        <w:spacing w:after="0" w:line="240" w:lineRule="auto"/>
        <w:ind w:firstLine="708"/>
        <w:jc w:val="both"/>
        <w:rPr>
          <w:rFonts w:ascii="Times New Roman" w:hAnsi="Times New Roman"/>
          <w:color w:val="000000"/>
          <w:sz w:val="24"/>
          <w:szCs w:val="24"/>
        </w:rPr>
      </w:pPr>
      <w:r w:rsidRPr="00F35B0B">
        <w:rPr>
          <w:rFonts w:ascii="Times New Roman" w:hAnsi="Times New Roman"/>
          <w:color w:val="000000"/>
          <w:sz w:val="24"/>
          <w:szCs w:val="24"/>
        </w:rPr>
        <w:t xml:space="preserve">На 01.01.2019 года численность воспитанников МДОО и МОО, реализующих основные программы дошкольного образования составляет 385 человек (всего проживает на территории района 582 </w:t>
      </w:r>
      <w:r w:rsidR="000562FA">
        <w:rPr>
          <w:rFonts w:ascii="Times New Roman" w:hAnsi="Times New Roman"/>
          <w:color w:val="000000"/>
          <w:sz w:val="24"/>
          <w:szCs w:val="24"/>
        </w:rPr>
        <w:t>ребёнка</w:t>
      </w:r>
      <w:r w:rsidRPr="00F35B0B">
        <w:rPr>
          <w:rFonts w:ascii="Times New Roman" w:hAnsi="Times New Roman"/>
          <w:color w:val="000000"/>
          <w:sz w:val="24"/>
          <w:szCs w:val="24"/>
        </w:rPr>
        <w:t xml:space="preserve"> в возрасте от 0 до 7 лет). В 2017 году численность воспитанников составляла 394 человек</w:t>
      </w:r>
      <w:r w:rsidR="006C10EC">
        <w:rPr>
          <w:rFonts w:ascii="Times New Roman" w:hAnsi="Times New Roman"/>
          <w:color w:val="000000"/>
          <w:sz w:val="24"/>
          <w:szCs w:val="24"/>
        </w:rPr>
        <w:t>а</w:t>
      </w:r>
      <w:r w:rsidRPr="00F35B0B">
        <w:rPr>
          <w:rFonts w:ascii="Times New Roman" w:hAnsi="Times New Roman"/>
          <w:color w:val="000000"/>
          <w:sz w:val="24"/>
          <w:szCs w:val="24"/>
        </w:rPr>
        <w:t>.</w:t>
      </w:r>
    </w:p>
    <w:p w:rsidR="00464B45" w:rsidRPr="00F35B0B" w:rsidRDefault="00464B45" w:rsidP="00FA2027">
      <w:pPr>
        <w:shd w:val="clear" w:color="auto" w:fill="FFFFFF"/>
        <w:spacing w:after="0" w:line="240" w:lineRule="auto"/>
        <w:ind w:firstLine="708"/>
        <w:jc w:val="both"/>
        <w:rPr>
          <w:rFonts w:ascii="Times New Roman" w:hAnsi="Times New Roman"/>
          <w:color w:val="000000"/>
          <w:sz w:val="24"/>
          <w:szCs w:val="24"/>
        </w:rPr>
      </w:pPr>
      <w:r w:rsidRPr="00F35B0B">
        <w:rPr>
          <w:rFonts w:ascii="Times New Roman" w:hAnsi="Times New Roman"/>
          <w:color w:val="000000"/>
          <w:sz w:val="24"/>
          <w:szCs w:val="24"/>
        </w:rPr>
        <w:t>Охват детей дошкольным образованием составляет 100%. В течение трех лет охват остается неизменным.</w:t>
      </w:r>
    </w:p>
    <w:p w:rsidR="00464B45" w:rsidRPr="00F35B0B" w:rsidRDefault="00464B45" w:rsidP="00FA2027">
      <w:pPr>
        <w:shd w:val="clear" w:color="auto" w:fill="FFFFFF"/>
        <w:spacing w:after="0" w:line="240" w:lineRule="auto"/>
        <w:ind w:firstLine="708"/>
        <w:jc w:val="both"/>
        <w:rPr>
          <w:rFonts w:ascii="Times New Roman" w:hAnsi="Times New Roman"/>
          <w:color w:val="000000"/>
          <w:sz w:val="24"/>
          <w:szCs w:val="24"/>
        </w:rPr>
      </w:pPr>
      <w:r w:rsidRPr="00F35B0B">
        <w:rPr>
          <w:rFonts w:ascii="Times New Roman" w:hAnsi="Times New Roman"/>
          <w:color w:val="000000"/>
          <w:sz w:val="24"/>
          <w:szCs w:val="24"/>
        </w:rPr>
        <w:t>Для систематизации и учета очередников, прозрачности постановки ребенка на учет ведется электронная очередь в подсистеме «Е-услуги» ГИС «Сетевой город».</w:t>
      </w:r>
    </w:p>
    <w:p w:rsidR="00464B45" w:rsidRPr="00F35B0B" w:rsidRDefault="00464B45" w:rsidP="00FA2027">
      <w:pPr>
        <w:shd w:val="clear" w:color="auto" w:fill="FFFFFF"/>
        <w:spacing w:after="0" w:line="240" w:lineRule="auto"/>
        <w:ind w:firstLine="708"/>
        <w:jc w:val="both"/>
        <w:rPr>
          <w:rFonts w:ascii="Times New Roman" w:hAnsi="Times New Roman"/>
          <w:color w:val="000000"/>
          <w:sz w:val="24"/>
          <w:szCs w:val="24"/>
        </w:rPr>
      </w:pPr>
      <w:r w:rsidRPr="00F35B0B">
        <w:rPr>
          <w:rFonts w:ascii="Times New Roman" w:hAnsi="Times New Roman"/>
          <w:color w:val="000000"/>
          <w:sz w:val="24"/>
          <w:szCs w:val="24"/>
        </w:rPr>
        <w:t>В очереди на предоставление мест в МДОО зарегистрировано 74 ребенка в возрасте от 0 до 3 лет, (в 2017 году – 80 детей).</w:t>
      </w:r>
    </w:p>
    <w:p w:rsidR="00464B45" w:rsidRPr="00F35B0B" w:rsidRDefault="00464B45" w:rsidP="00FA2027">
      <w:pPr>
        <w:shd w:val="clear" w:color="auto" w:fill="FFFFFF"/>
        <w:spacing w:after="0" w:line="240" w:lineRule="auto"/>
        <w:ind w:firstLine="708"/>
        <w:jc w:val="both"/>
        <w:rPr>
          <w:rFonts w:ascii="Times New Roman" w:hAnsi="Times New Roman"/>
          <w:color w:val="000000"/>
          <w:sz w:val="24"/>
          <w:szCs w:val="24"/>
        </w:rPr>
      </w:pPr>
      <w:r w:rsidRPr="00F35B0B">
        <w:rPr>
          <w:rFonts w:ascii="Times New Roman" w:hAnsi="Times New Roman"/>
          <w:color w:val="000000"/>
          <w:sz w:val="24"/>
          <w:szCs w:val="24"/>
        </w:rPr>
        <w:t>В МДОО работают 65 педагогов, имеющих высшее и среднее профессиональное образование. Во всех МДОО разрабатываются и утверждаются образовательные программы в соответствии с планом внедрения ФГОС ДО.</w:t>
      </w:r>
    </w:p>
    <w:p w:rsidR="00464B45" w:rsidRPr="00F35B0B" w:rsidRDefault="00464B45" w:rsidP="00FA2027">
      <w:pPr>
        <w:shd w:val="clear" w:color="auto" w:fill="FFFFFF"/>
        <w:spacing w:after="0" w:line="240" w:lineRule="auto"/>
        <w:ind w:firstLine="708"/>
        <w:jc w:val="both"/>
        <w:rPr>
          <w:rFonts w:ascii="Times New Roman" w:hAnsi="Times New Roman"/>
          <w:color w:val="000000"/>
          <w:sz w:val="24"/>
          <w:szCs w:val="24"/>
        </w:rPr>
      </w:pPr>
      <w:r w:rsidRPr="00F35B0B">
        <w:rPr>
          <w:rFonts w:ascii="Times New Roman" w:hAnsi="Times New Roman"/>
          <w:color w:val="000000"/>
          <w:sz w:val="24"/>
          <w:szCs w:val="24"/>
        </w:rPr>
        <w:t xml:space="preserve">Программа дошкольного образования реализуется в 6 зданиях. </w:t>
      </w:r>
    </w:p>
    <w:p w:rsidR="00464B45" w:rsidRPr="00F35B0B" w:rsidRDefault="00464B45" w:rsidP="00FA2027">
      <w:pPr>
        <w:shd w:val="clear" w:color="auto" w:fill="FFFFFF"/>
        <w:spacing w:after="0" w:line="240" w:lineRule="auto"/>
        <w:ind w:firstLine="708"/>
        <w:jc w:val="both"/>
        <w:rPr>
          <w:rFonts w:ascii="Times New Roman" w:hAnsi="Times New Roman"/>
          <w:color w:val="000000"/>
          <w:sz w:val="24"/>
          <w:szCs w:val="24"/>
        </w:rPr>
      </w:pPr>
      <w:r w:rsidRPr="00F35B0B">
        <w:rPr>
          <w:rFonts w:ascii="Times New Roman" w:hAnsi="Times New Roman"/>
          <w:color w:val="000000"/>
          <w:sz w:val="24"/>
          <w:szCs w:val="24"/>
        </w:rPr>
        <w:t>В рамках реализации мероприятий ГП Камчатского края «Развитие образования в Камчатском крае на 2014-2020 годы» и МП «Развитие образования в Усть-Большерецком района на 2015-2017 годы» в каждой образовательной организации, реализующ</w:t>
      </w:r>
      <w:r w:rsidR="006C10EC">
        <w:rPr>
          <w:rFonts w:ascii="Times New Roman" w:hAnsi="Times New Roman"/>
          <w:color w:val="000000"/>
          <w:sz w:val="24"/>
          <w:szCs w:val="24"/>
        </w:rPr>
        <w:t>е</w:t>
      </w:r>
      <w:r w:rsidRPr="00F35B0B">
        <w:rPr>
          <w:rFonts w:ascii="Times New Roman" w:hAnsi="Times New Roman"/>
          <w:color w:val="000000"/>
          <w:sz w:val="24"/>
          <w:szCs w:val="24"/>
        </w:rPr>
        <w:t>й программы дошкольного образования, ежегодно обновляется детская мебель для раздевальных, спальных и групповых помещений, а так же технологическое оборудование.</w:t>
      </w:r>
    </w:p>
    <w:p w:rsidR="00464B45" w:rsidRPr="00F35B0B" w:rsidRDefault="00464B45" w:rsidP="00FA2027">
      <w:pPr>
        <w:shd w:val="clear" w:color="auto" w:fill="FFFFFF"/>
        <w:spacing w:after="0" w:line="240" w:lineRule="auto"/>
        <w:ind w:firstLine="708"/>
        <w:jc w:val="both"/>
        <w:rPr>
          <w:rFonts w:ascii="Times New Roman" w:hAnsi="Times New Roman"/>
          <w:color w:val="000000"/>
          <w:sz w:val="24"/>
          <w:szCs w:val="24"/>
        </w:rPr>
      </w:pPr>
      <w:r w:rsidRPr="00F35B0B">
        <w:rPr>
          <w:rFonts w:ascii="Times New Roman" w:hAnsi="Times New Roman"/>
          <w:color w:val="000000"/>
          <w:sz w:val="24"/>
          <w:szCs w:val="24"/>
        </w:rPr>
        <w:t>Бюджет по дошкольным образовательным организациям Усть-Большерецкого муниципального района планируется и исполняется на основе муниципальных заданий. Источниками финансирования дошкольных организаций являются средства районного бюджета и средства краевого бюджета.</w:t>
      </w:r>
    </w:p>
    <w:p w:rsidR="00464B45" w:rsidRPr="00F35B0B" w:rsidRDefault="00464B45" w:rsidP="00FA2027">
      <w:pPr>
        <w:shd w:val="clear" w:color="auto" w:fill="FFFFFF"/>
        <w:spacing w:after="0" w:line="240" w:lineRule="auto"/>
        <w:ind w:firstLine="708"/>
        <w:jc w:val="both"/>
        <w:rPr>
          <w:rFonts w:ascii="Times New Roman" w:hAnsi="Times New Roman"/>
          <w:color w:val="000000"/>
          <w:sz w:val="24"/>
          <w:szCs w:val="24"/>
        </w:rPr>
      </w:pPr>
      <w:r w:rsidRPr="00F35B0B">
        <w:rPr>
          <w:rFonts w:ascii="Times New Roman" w:hAnsi="Times New Roman"/>
          <w:color w:val="000000"/>
          <w:sz w:val="24"/>
          <w:szCs w:val="24"/>
        </w:rPr>
        <w:t xml:space="preserve">В районе повышается качество дошкольного образования, внедряются новые образовательные технологии и программы, оказываются дополнительные образовательные услуги. </w:t>
      </w:r>
    </w:p>
    <w:p w:rsidR="00464B45" w:rsidRPr="00F35B0B" w:rsidRDefault="00464B45" w:rsidP="00FA2027">
      <w:pPr>
        <w:shd w:val="clear" w:color="auto" w:fill="FFFFFF"/>
        <w:spacing w:after="0" w:line="240" w:lineRule="auto"/>
        <w:ind w:firstLine="708"/>
        <w:jc w:val="both"/>
        <w:rPr>
          <w:rFonts w:ascii="Times New Roman" w:hAnsi="Times New Roman"/>
          <w:color w:val="000000"/>
          <w:sz w:val="24"/>
          <w:szCs w:val="24"/>
        </w:rPr>
      </w:pPr>
      <w:r w:rsidRPr="00F35B0B">
        <w:rPr>
          <w:rFonts w:ascii="Times New Roman" w:hAnsi="Times New Roman"/>
          <w:color w:val="000000"/>
          <w:sz w:val="24"/>
          <w:szCs w:val="24"/>
        </w:rPr>
        <w:t>Для обеспечения устойчивого роста качества предоставляемых образовательных услуг и в целях решения задачи доступности дошкольного образования и снятия напряженности с обеспечением местами в детском саду в 2020-2023 годах планируется строительство нового здания детского сада на 200 мест в Усть-Большерецком сельском поселении.</w:t>
      </w:r>
    </w:p>
    <w:p w:rsidR="00464B45" w:rsidRPr="00F35B0B" w:rsidRDefault="00464B45" w:rsidP="00FA2027">
      <w:pPr>
        <w:shd w:val="clear" w:color="auto" w:fill="FFFFFF"/>
        <w:spacing w:after="0" w:line="240" w:lineRule="auto"/>
        <w:ind w:firstLine="708"/>
        <w:jc w:val="both"/>
        <w:rPr>
          <w:rFonts w:ascii="Times New Roman" w:hAnsi="Times New Roman"/>
          <w:color w:val="000000"/>
          <w:sz w:val="24"/>
          <w:szCs w:val="24"/>
        </w:rPr>
      </w:pPr>
    </w:p>
    <w:p w:rsidR="00464B45" w:rsidRPr="00F35B0B" w:rsidRDefault="00464B45" w:rsidP="00FA2027">
      <w:pPr>
        <w:shd w:val="clear" w:color="auto" w:fill="FFFFFF"/>
        <w:spacing w:after="0" w:line="240" w:lineRule="auto"/>
        <w:ind w:firstLine="708"/>
        <w:jc w:val="center"/>
        <w:rPr>
          <w:rFonts w:ascii="Times New Roman" w:hAnsi="Times New Roman"/>
          <w:b/>
          <w:i/>
          <w:color w:val="000000"/>
          <w:sz w:val="24"/>
          <w:szCs w:val="24"/>
        </w:rPr>
      </w:pPr>
      <w:r w:rsidRPr="00F35B0B">
        <w:rPr>
          <w:rFonts w:ascii="Times New Roman" w:hAnsi="Times New Roman"/>
          <w:b/>
          <w:i/>
          <w:color w:val="000000"/>
          <w:sz w:val="24"/>
          <w:szCs w:val="24"/>
        </w:rPr>
        <w:t>Сведения о развитии начального общего образования, основного общего образования и среднего общего образования</w:t>
      </w:r>
    </w:p>
    <w:p w:rsidR="00B274B3" w:rsidRPr="00F35B0B" w:rsidRDefault="00B274B3" w:rsidP="00FA2027">
      <w:pPr>
        <w:shd w:val="clear" w:color="auto" w:fill="FFFFFF"/>
        <w:spacing w:after="0" w:line="240" w:lineRule="auto"/>
        <w:ind w:firstLine="708"/>
        <w:jc w:val="center"/>
        <w:rPr>
          <w:rFonts w:ascii="Times New Roman" w:hAnsi="Times New Roman"/>
          <w:b/>
          <w:color w:val="000000"/>
          <w:sz w:val="24"/>
          <w:szCs w:val="24"/>
        </w:rPr>
      </w:pP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xml:space="preserve">Муниципальная сеть общего образования включает в себя 7 общеобразовательных </w:t>
      </w:r>
      <w:r w:rsidR="00235810" w:rsidRPr="00F35B0B">
        <w:rPr>
          <w:rFonts w:ascii="Times New Roman" w:eastAsia="Calibri" w:hAnsi="Times New Roman"/>
          <w:sz w:val="24"/>
          <w:szCs w:val="24"/>
          <w:lang w:eastAsia="en-US"/>
        </w:rPr>
        <w:t>учреждений,</w:t>
      </w:r>
      <w:r w:rsidRPr="00F35B0B">
        <w:rPr>
          <w:rFonts w:ascii="Times New Roman" w:eastAsia="Calibri" w:hAnsi="Times New Roman"/>
          <w:sz w:val="24"/>
          <w:szCs w:val="24"/>
          <w:lang w:eastAsia="en-US"/>
        </w:rPr>
        <w:t xml:space="preserve"> из которых 3 школы: МБОУ Большерецкая СОШ №</w:t>
      </w:r>
      <w:r w:rsidR="006F7580">
        <w:rPr>
          <w:rFonts w:ascii="Times New Roman" w:eastAsia="Calibri" w:hAnsi="Times New Roman"/>
          <w:sz w:val="24"/>
          <w:szCs w:val="24"/>
          <w:lang w:eastAsia="en-US"/>
        </w:rPr>
        <w:t xml:space="preserve"> </w:t>
      </w:r>
      <w:r w:rsidRPr="00F35B0B">
        <w:rPr>
          <w:rFonts w:ascii="Times New Roman" w:eastAsia="Calibri" w:hAnsi="Times New Roman"/>
          <w:sz w:val="24"/>
          <w:szCs w:val="24"/>
          <w:lang w:eastAsia="en-US"/>
        </w:rPr>
        <w:t>5, МБОУ Апачинская СОШ №7, МБОУ Запорожская начальная общеобразовательная школа-детский сад №</w:t>
      </w:r>
      <w:r w:rsidR="006F7580">
        <w:rPr>
          <w:rFonts w:ascii="Times New Roman" w:eastAsia="Calibri" w:hAnsi="Times New Roman"/>
          <w:sz w:val="24"/>
          <w:szCs w:val="24"/>
          <w:lang w:eastAsia="en-US"/>
        </w:rPr>
        <w:t xml:space="preserve"> </w:t>
      </w:r>
      <w:r w:rsidRPr="00F35B0B">
        <w:rPr>
          <w:rFonts w:ascii="Times New Roman" w:eastAsia="Calibri" w:hAnsi="Times New Roman"/>
          <w:sz w:val="24"/>
          <w:szCs w:val="24"/>
          <w:lang w:eastAsia="en-US"/>
        </w:rPr>
        <w:t>9 являются малокомплектными, и одна вечерняя (сменная) школа, имеющая учебно-</w:t>
      </w:r>
      <w:r w:rsidRPr="00F35B0B">
        <w:rPr>
          <w:rFonts w:ascii="Times New Roman" w:eastAsia="Calibri" w:hAnsi="Times New Roman"/>
          <w:sz w:val="24"/>
          <w:szCs w:val="24"/>
          <w:lang w:eastAsia="en-US"/>
        </w:rPr>
        <w:lastRenderedPageBreak/>
        <w:t>консультационные пункты во всех поселениях района: Апачинском, Кавалерском, Октябрьском и Озерновском.</w:t>
      </w:r>
    </w:p>
    <w:p w:rsidR="00464B45" w:rsidRPr="00F35B0B" w:rsidRDefault="00464B45" w:rsidP="00FA2027">
      <w:pPr>
        <w:keepNext/>
        <w:keepLines/>
        <w:spacing w:after="0" w:line="240" w:lineRule="auto"/>
        <w:ind w:firstLine="709"/>
        <w:jc w:val="both"/>
        <w:outlineLvl w:val="3"/>
        <w:rPr>
          <w:rFonts w:ascii="Times New Roman" w:hAnsi="Times New Roman"/>
          <w:i/>
          <w:iCs/>
          <w:sz w:val="24"/>
          <w:szCs w:val="24"/>
          <w:lang w:eastAsia="en-US"/>
        </w:rPr>
      </w:pPr>
      <w:r w:rsidRPr="00F35B0B">
        <w:rPr>
          <w:rFonts w:ascii="Times New Roman" w:hAnsi="Times New Roman"/>
          <w:i/>
          <w:iCs/>
          <w:sz w:val="24"/>
          <w:szCs w:val="24"/>
          <w:lang w:eastAsia="en-US"/>
        </w:rPr>
        <w:t>Контингент</w:t>
      </w:r>
      <w:r w:rsidR="00BA546A" w:rsidRPr="00F35B0B">
        <w:rPr>
          <w:rFonts w:ascii="Times New Roman" w:hAnsi="Times New Roman"/>
          <w:i/>
          <w:iCs/>
          <w:sz w:val="24"/>
          <w:szCs w:val="24"/>
          <w:lang w:eastAsia="en-US"/>
        </w:rPr>
        <w:t>:</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В начале 2018-2019 учебного года численность обучающихся составила 748 человек (в т. ч. 222 учащихся МБОУ Усть-Большерецкая Вечерняя СОШ), на 01.01.2019 – 739 чел. Одним из ведущих показателей качества образования является охват детей и подростков от 6,5 до 18 лет общим образованием. По итогам учебного года этот показатель составил 100 %, в том числе очной формой – 97,6% от общего контингента учащихся, очно-заочной формой – 2% (учащиеся вечерней школы) и индивидуальным обучением – 0,4% (дети-инвалиды, которым рекомендовано обучение на дому).</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В конце 2017-2018 учебного года наблюдается незначительное снижение контингента обучающихся. Если в конце 2016-2017 учебного года численность обучающихся составляла 743 человека, то по состоянию на 01.07.2018 контингент обучающихся снизился на 3 человека, и общая численность учащихся в общеобразовательных организациях составила 740 человек. Наибольшее снижение численности обучающихся произошло в начальных классах, в то же время прирост обучающихся в основном звене – 13 человек.</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Средняя наполняемость в 1-4 классах составляет 12 человек, в 5-9 классах – 10 человек и в 10-11 классах – 6 человек. По сравнению с аналогичным периодом прошлого учебного года число классов и средняя наполняемость в них не изменилась. Все несовершеннолетние от 6,5 до 18 лет охвачены обучением. Четверо учащихся обучались на дому, в том числе по дополнительным образовательным программам.</w:t>
      </w:r>
    </w:p>
    <w:p w:rsidR="00464B45" w:rsidRPr="009C14DC" w:rsidRDefault="00464B45" w:rsidP="00FA2027">
      <w:pPr>
        <w:suppressAutoHyphens/>
        <w:spacing w:after="0" w:line="240" w:lineRule="auto"/>
        <w:ind w:firstLine="567"/>
        <w:jc w:val="both"/>
        <w:rPr>
          <w:rFonts w:ascii="Times New Roman" w:eastAsia="Calibri" w:hAnsi="Times New Roman"/>
          <w:snapToGrid w:val="0"/>
          <w:sz w:val="24"/>
          <w:szCs w:val="24"/>
          <w:lang w:eastAsia="en-US"/>
        </w:rPr>
      </w:pPr>
      <w:r w:rsidRPr="00F35B0B">
        <w:rPr>
          <w:rFonts w:ascii="Times New Roman" w:eastAsia="Calibri" w:hAnsi="Times New Roman"/>
          <w:snapToGrid w:val="0"/>
          <w:sz w:val="24"/>
          <w:szCs w:val="24"/>
          <w:lang w:eastAsia="en-US"/>
        </w:rPr>
        <w:t>6 из 7 общеобразовательных организаций Усть-Большерецкого муниципального района осуществляют образо</w:t>
      </w:r>
      <w:r w:rsidR="009C14DC">
        <w:rPr>
          <w:rFonts w:ascii="Times New Roman" w:eastAsia="Calibri" w:hAnsi="Times New Roman"/>
          <w:snapToGrid w:val="0"/>
          <w:sz w:val="24"/>
          <w:szCs w:val="24"/>
          <w:lang w:eastAsia="en-US"/>
        </w:rPr>
        <w:t>вательный процесс в одну смену.</w:t>
      </w:r>
    </w:p>
    <w:p w:rsidR="00464B45" w:rsidRPr="00F35B0B" w:rsidRDefault="00464B45" w:rsidP="00FA2027">
      <w:pPr>
        <w:keepNext/>
        <w:keepLines/>
        <w:spacing w:after="0" w:line="240" w:lineRule="auto"/>
        <w:ind w:firstLine="709"/>
        <w:jc w:val="both"/>
        <w:outlineLvl w:val="3"/>
        <w:rPr>
          <w:rFonts w:ascii="Times New Roman" w:hAnsi="Times New Roman"/>
          <w:i/>
          <w:iCs/>
          <w:sz w:val="24"/>
          <w:szCs w:val="24"/>
          <w:lang w:eastAsia="en-US"/>
        </w:rPr>
      </w:pPr>
      <w:r w:rsidRPr="00F35B0B">
        <w:rPr>
          <w:rFonts w:ascii="Times New Roman" w:hAnsi="Times New Roman"/>
          <w:i/>
          <w:iCs/>
          <w:sz w:val="24"/>
          <w:szCs w:val="24"/>
          <w:lang w:eastAsia="en-US"/>
        </w:rPr>
        <w:t>Кадровое обеспечение</w:t>
      </w:r>
      <w:r w:rsidR="00BA546A" w:rsidRPr="00F35B0B">
        <w:rPr>
          <w:rFonts w:ascii="Times New Roman" w:hAnsi="Times New Roman"/>
          <w:i/>
          <w:iCs/>
          <w:sz w:val="24"/>
          <w:szCs w:val="24"/>
          <w:lang w:eastAsia="en-US"/>
        </w:rPr>
        <w:t>:</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xml:space="preserve"> В 2018 году в общеобразовательных организациях района работало 94 педагогических работника, из них 60 педагогических работников (65% от общего числа педагогов) в течение последних трех лет проходили курсы повышения квалификации</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xml:space="preserve"> Численность педагогических работников на протяжении последних четырёх лет остается стабильной. Численность учащихся в расчёте на 1 педагогического работника в течение последних четырёх лет является постоянной и в среднем составляет 7,77 человека.</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В школах района 75% педагогов имеют высшее профессиональное образование. Высшую и первую квалификационную категорию имеют 25% педагогов.</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xml:space="preserve">Показатель численности учителей в возрасте до 35 лет в общей численности учителей общеобразовательных организаций составляет 30%. </w:t>
      </w:r>
    </w:p>
    <w:p w:rsidR="00464B45" w:rsidRPr="00F35B0B" w:rsidRDefault="00464B45" w:rsidP="00FA2027">
      <w:pPr>
        <w:keepNext/>
        <w:keepLines/>
        <w:spacing w:after="0" w:line="240" w:lineRule="auto"/>
        <w:ind w:firstLine="709"/>
        <w:jc w:val="both"/>
        <w:outlineLvl w:val="3"/>
        <w:rPr>
          <w:rFonts w:ascii="Times New Roman" w:hAnsi="Times New Roman"/>
          <w:i/>
          <w:iCs/>
          <w:sz w:val="24"/>
          <w:szCs w:val="24"/>
          <w:lang w:eastAsia="en-US"/>
        </w:rPr>
      </w:pPr>
      <w:r w:rsidRPr="00F35B0B">
        <w:rPr>
          <w:rFonts w:ascii="Times New Roman" w:hAnsi="Times New Roman"/>
          <w:i/>
          <w:iCs/>
          <w:sz w:val="24"/>
          <w:szCs w:val="24"/>
          <w:lang w:eastAsia="en-US"/>
        </w:rPr>
        <w:t>Сеть образовательных организаций</w:t>
      </w:r>
      <w:r w:rsidR="00BA546A" w:rsidRPr="00F35B0B">
        <w:rPr>
          <w:rFonts w:ascii="Times New Roman" w:hAnsi="Times New Roman"/>
          <w:i/>
          <w:iCs/>
          <w:sz w:val="24"/>
          <w:szCs w:val="24"/>
          <w:lang w:eastAsia="en-US"/>
        </w:rPr>
        <w:t>:</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xml:space="preserve"> Муниципальная сеть общего образования включает в себя 7 муниципальных общеобразовательных организаций:</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в 4-х обеспечивают обучение на трёх уровнях образования (начального общего, основного общего, среднего общего);</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в 1-ой обеспечивают обучение на двух уровнях образования (основного общего и среднего общего);</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в 2-х обеспечивают обучение на четырёх уровнях образования (дошкольного, начального общего, основного общего, среднего общего образования).</w:t>
      </w:r>
    </w:p>
    <w:p w:rsidR="00464B45" w:rsidRPr="00F35B0B" w:rsidRDefault="00464B45" w:rsidP="00FA2027">
      <w:pPr>
        <w:keepNext/>
        <w:keepLines/>
        <w:spacing w:after="0" w:line="240" w:lineRule="auto"/>
        <w:ind w:firstLine="709"/>
        <w:jc w:val="both"/>
        <w:outlineLvl w:val="3"/>
        <w:rPr>
          <w:rFonts w:ascii="Times New Roman" w:hAnsi="Times New Roman"/>
          <w:i/>
          <w:iCs/>
          <w:sz w:val="24"/>
          <w:szCs w:val="24"/>
          <w:lang w:eastAsia="en-US"/>
        </w:rPr>
      </w:pPr>
      <w:r w:rsidRPr="00F35B0B">
        <w:rPr>
          <w:rFonts w:ascii="Times New Roman" w:hAnsi="Times New Roman"/>
          <w:i/>
          <w:iCs/>
          <w:sz w:val="24"/>
          <w:szCs w:val="24"/>
          <w:lang w:eastAsia="en-US"/>
        </w:rPr>
        <w:t>Условия реализации образовательных программ</w:t>
      </w:r>
      <w:r w:rsidR="009550A3" w:rsidRPr="00F35B0B">
        <w:rPr>
          <w:rFonts w:ascii="Times New Roman" w:hAnsi="Times New Roman"/>
          <w:i/>
          <w:iCs/>
          <w:sz w:val="24"/>
          <w:szCs w:val="24"/>
          <w:lang w:eastAsia="en-US"/>
        </w:rPr>
        <w:t xml:space="preserve">, </w:t>
      </w:r>
      <w:r w:rsidRPr="00F35B0B">
        <w:rPr>
          <w:rFonts w:ascii="Times New Roman" w:hAnsi="Times New Roman"/>
          <w:i/>
          <w:spacing w:val="15"/>
          <w:sz w:val="24"/>
          <w:szCs w:val="24"/>
          <w:lang w:eastAsia="en-US"/>
        </w:rPr>
        <w:t>Сохранение здоровья</w:t>
      </w:r>
      <w:r w:rsidR="009550A3" w:rsidRPr="00F35B0B">
        <w:rPr>
          <w:rFonts w:ascii="Times New Roman" w:hAnsi="Times New Roman"/>
          <w:i/>
          <w:spacing w:val="15"/>
          <w:sz w:val="24"/>
          <w:szCs w:val="24"/>
          <w:lang w:eastAsia="en-US"/>
        </w:rPr>
        <w:t>:</w:t>
      </w:r>
    </w:p>
    <w:p w:rsidR="00464B45" w:rsidRPr="00F35B0B" w:rsidRDefault="00464B45" w:rsidP="00FA2027">
      <w:pPr>
        <w:spacing w:after="0" w:line="240" w:lineRule="auto"/>
        <w:ind w:firstLine="709"/>
        <w:jc w:val="both"/>
        <w:rPr>
          <w:rFonts w:ascii="Times New Roman" w:hAnsi="Times New Roman"/>
          <w:sz w:val="24"/>
          <w:szCs w:val="24"/>
        </w:rPr>
      </w:pPr>
      <w:r w:rsidRPr="00F35B0B">
        <w:rPr>
          <w:rFonts w:ascii="Times New Roman" w:eastAsia="Calibri" w:hAnsi="Times New Roman"/>
          <w:sz w:val="24"/>
          <w:szCs w:val="24"/>
          <w:lang w:eastAsia="en-US"/>
        </w:rPr>
        <w:t xml:space="preserve"> </w:t>
      </w:r>
      <w:r w:rsidRPr="00F35B0B">
        <w:rPr>
          <w:rFonts w:ascii="Times New Roman" w:hAnsi="Times New Roman"/>
          <w:sz w:val="24"/>
          <w:szCs w:val="24"/>
        </w:rPr>
        <w:t>Организация качественного и доступного горячего питания в общеобразовательных организациях является одной из наиболее значимых задач для каждой общеобразовательной организации.</w:t>
      </w:r>
    </w:p>
    <w:p w:rsidR="00464B45" w:rsidRPr="00F35B0B" w:rsidRDefault="00464B45" w:rsidP="00FA2027">
      <w:pPr>
        <w:spacing w:after="0" w:line="240" w:lineRule="auto"/>
        <w:ind w:firstLine="567"/>
        <w:jc w:val="both"/>
        <w:rPr>
          <w:rFonts w:ascii="Times New Roman" w:hAnsi="Times New Roman"/>
          <w:sz w:val="24"/>
          <w:szCs w:val="24"/>
        </w:rPr>
      </w:pPr>
      <w:r w:rsidRPr="00F35B0B">
        <w:rPr>
          <w:rFonts w:ascii="Times New Roman" w:hAnsi="Times New Roman"/>
          <w:sz w:val="24"/>
          <w:szCs w:val="24"/>
        </w:rPr>
        <w:t>В каждой школе района имеется столовая, горячее питание организовано для 87% детей. Ежегодно для школьных пищеблоков закупается современное технологическое оборудование, приобретается мебель для обеденных зон.</w:t>
      </w:r>
    </w:p>
    <w:p w:rsidR="00464B45" w:rsidRPr="00F35B0B" w:rsidRDefault="00464B45" w:rsidP="00FA2027">
      <w:pPr>
        <w:spacing w:after="0" w:line="240" w:lineRule="auto"/>
        <w:ind w:firstLine="567"/>
        <w:jc w:val="both"/>
        <w:rPr>
          <w:rFonts w:ascii="Times New Roman" w:hAnsi="Times New Roman"/>
          <w:sz w:val="24"/>
          <w:szCs w:val="24"/>
        </w:rPr>
      </w:pPr>
      <w:r w:rsidRPr="00F35B0B">
        <w:rPr>
          <w:rFonts w:ascii="Times New Roman" w:hAnsi="Times New Roman"/>
          <w:sz w:val="24"/>
          <w:szCs w:val="24"/>
        </w:rPr>
        <w:lastRenderedPageBreak/>
        <w:t>В каждой образовательной организации ведётся ежемесячный мониторинг охвата горячим питанием учащихся.</w:t>
      </w:r>
    </w:p>
    <w:p w:rsidR="00464B45" w:rsidRPr="00F35B0B" w:rsidRDefault="00464B45" w:rsidP="00FA2027">
      <w:pPr>
        <w:spacing w:after="0" w:line="240" w:lineRule="auto"/>
        <w:ind w:firstLine="567"/>
        <w:jc w:val="both"/>
        <w:rPr>
          <w:rFonts w:ascii="Times New Roman" w:hAnsi="Times New Roman"/>
          <w:sz w:val="24"/>
          <w:szCs w:val="24"/>
        </w:rPr>
      </w:pPr>
      <w:r w:rsidRPr="00F35B0B">
        <w:rPr>
          <w:rFonts w:ascii="Times New Roman" w:hAnsi="Times New Roman"/>
          <w:sz w:val="24"/>
          <w:szCs w:val="24"/>
        </w:rPr>
        <w:t>В соответствии с Законом Камчатского края от 12.02.2014 № 390 «О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 (с изменениями и дополнениями), Постановлением Правительства Камчатского края от 18.04.2014 № 183-П «Об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 (с изменениями и дополнениями), организовано питание для льготной категории учащихся за счёт средств краевого бюджета.</w:t>
      </w:r>
    </w:p>
    <w:p w:rsidR="00464B45" w:rsidRPr="00F35B0B" w:rsidRDefault="00464B45" w:rsidP="00FA2027">
      <w:pPr>
        <w:spacing w:after="0" w:line="240" w:lineRule="auto"/>
        <w:jc w:val="right"/>
        <w:rPr>
          <w:rFonts w:ascii="Times New Roman" w:eastAsia="Calibri" w:hAnsi="Times New Roman"/>
          <w:sz w:val="24"/>
          <w:szCs w:val="24"/>
          <w:lang w:eastAsia="en-US"/>
        </w:rPr>
      </w:pPr>
    </w:p>
    <w:tbl>
      <w:tblPr>
        <w:tblW w:w="7105" w:type="dxa"/>
        <w:jc w:val="center"/>
        <w:tblLook w:val="04A0" w:firstRow="1" w:lastRow="0" w:firstColumn="1" w:lastColumn="0" w:noHBand="0" w:noVBand="1"/>
      </w:tblPr>
      <w:tblGrid>
        <w:gridCol w:w="5881"/>
        <w:gridCol w:w="1224"/>
      </w:tblGrid>
      <w:tr w:rsidR="00464B45" w:rsidRPr="00F35B0B" w:rsidTr="00BA546A">
        <w:trPr>
          <w:trHeight w:val="300"/>
          <w:jc w:val="center"/>
        </w:trPr>
        <w:tc>
          <w:tcPr>
            <w:tcW w:w="5881" w:type="dxa"/>
            <w:tcBorders>
              <w:top w:val="single" w:sz="4" w:space="0" w:color="auto"/>
              <w:left w:val="single" w:sz="4" w:space="0" w:color="auto"/>
              <w:bottom w:val="single" w:sz="4" w:space="0" w:color="auto"/>
              <w:right w:val="single" w:sz="4" w:space="0" w:color="auto"/>
            </w:tcBorders>
            <w:shd w:val="clear" w:color="auto" w:fill="EDEDED"/>
            <w:noWrap/>
            <w:vAlign w:val="bottom"/>
            <w:hideMark/>
          </w:tcPr>
          <w:p w:rsidR="00464B45" w:rsidRPr="00F35B0B" w:rsidRDefault="00464B45" w:rsidP="00FA2027">
            <w:pPr>
              <w:spacing w:after="0" w:line="240" w:lineRule="auto"/>
              <w:jc w:val="center"/>
              <w:rPr>
                <w:rFonts w:ascii="Times New Roman" w:hAnsi="Times New Roman"/>
                <w:sz w:val="24"/>
                <w:szCs w:val="24"/>
              </w:rPr>
            </w:pPr>
            <w:r w:rsidRPr="00F35B0B">
              <w:rPr>
                <w:rFonts w:ascii="Times New Roman" w:hAnsi="Times New Roman"/>
                <w:sz w:val="24"/>
                <w:szCs w:val="24"/>
              </w:rPr>
              <w:t>Категория учащихся</w:t>
            </w:r>
          </w:p>
        </w:tc>
        <w:tc>
          <w:tcPr>
            <w:tcW w:w="1224" w:type="dxa"/>
            <w:tcBorders>
              <w:top w:val="single" w:sz="4" w:space="0" w:color="auto"/>
              <w:left w:val="nil"/>
              <w:bottom w:val="single" w:sz="4" w:space="0" w:color="auto"/>
              <w:right w:val="single" w:sz="4" w:space="0" w:color="auto"/>
            </w:tcBorders>
            <w:shd w:val="clear" w:color="auto" w:fill="EDEDED"/>
            <w:noWrap/>
            <w:vAlign w:val="bottom"/>
            <w:hideMark/>
          </w:tcPr>
          <w:p w:rsidR="00464B45" w:rsidRPr="00F35B0B" w:rsidRDefault="00464B45" w:rsidP="00FA2027">
            <w:pPr>
              <w:spacing w:after="0" w:line="240" w:lineRule="auto"/>
              <w:jc w:val="center"/>
              <w:rPr>
                <w:rFonts w:ascii="Times New Roman" w:hAnsi="Times New Roman"/>
                <w:sz w:val="24"/>
                <w:szCs w:val="24"/>
              </w:rPr>
            </w:pPr>
            <w:r w:rsidRPr="00F35B0B">
              <w:rPr>
                <w:rFonts w:ascii="Times New Roman" w:hAnsi="Times New Roman"/>
                <w:sz w:val="24"/>
                <w:szCs w:val="24"/>
              </w:rPr>
              <w:t>2018</w:t>
            </w:r>
          </w:p>
          <w:p w:rsidR="00464B45" w:rsidRPr="00F35B0B" w:rsidRDefault="00464B45" w:rsidP="00FA2027">
            <w:pPr>
              <w:spacing w:after="0" w:line="240" w:lineRule="auto"/>
              <w:jc w:val="center"/>
              <w:rPr>
                <w:rFonts w:ascii="Times New Roman" w:hAnsi="Times New Roman"/>
                <w:sz w:val="24"/>
                <w:szCs w:val="24"/>
              </w:rPr>
            </w:pPr>
            <w:r w:rsidRPr="00F35B0B">
              <w:rPr>
                <w:rFonts w:ascii="Times New Roman" w:hAnsi="Times New Roman"/>
                <w:sz w:val="24"/>
                <w:szCs w:val="24"/>
              </w:rPr>
              <w:t>год</w:t>
            </w:r>
          </w:p>
        </w:tc>
      </w:tr>
      <w:tr w:rsidR="00464B45" w:rsidRPr="00F35B0B" w:rsidTr="00BA546A">
        <w:trPr>
          <w:trHeight w:val="117"/>
          <w:jc w:val="center"/>
        </w:trPr>
        <w:tc>
          <w:tcPr>
            <w:tcW w:w="5881" w:type="dxa"/>
            <w:tcBorders>
              <w:top w:val="nil"/>
              <w:left w:val="single" w:sz="4" w:space="0" w:color="auto"/>
              <w:bottom w:val="single" w:sz="4" w:space="0" w:color="auto"/>
              <w:right w:val="single" w:sz="4" w:space="0" w:color="auto"/>
            </w:tcBorders>
            <w:shd w:val="clear" w:color="auto" w:fill="auto"/>
            <w:noWrap/>
            <w:vAlign w:val="bottom"/>
            <w:hideMark/>
          </w:tcPr>
          <w:p w:rsidR="00464B45" w:rsidRPr="00F35B0B" w:rsidRDefault="00464B45" w:rsidP="00FA2027">
            <w:pPr>
              <w:spacing w:after="0" w:line="240" w:lineRule="auto"/>
              <w:rPr>
                <w:rFonts w:ascii="Times New Roman" w:hAnsi="Times New Roman"/>
                <w:sz w:val="24"/>
                <w:szCs w:val="24"/>
              </w:rPr>
            </w:pPr>
            <w:r w:rsidRPr="00F35B0B">
              <w:rPr>
                <w:rFonts w:ascii="Times New Roman" w:hAnsi="Times New Roman"/>
                <w:sz w:val="24"/>
                <w:szCs w:val="24"/>
              </w:rPr>
              <w:t>Всего учащихся</w:t>
            </w:r>
          </w:p>
        </w:tc>
        <w:tc>
          <w:tcPr>
            <w:tcW w:w="1224" w:type="dxa"/>
            <w:tcBorders>
              <w:top w:val="nil"/>
              <w:left w:val="nil"/>
              <w:bottom w:val="single" w:sz="4" w:space="0" w:color="auto"/>
              <w:right w:val="single" w:sz="4" w:space="0" w:color="auto"/>
            </w:tcBorders>
            <w:shd w:val="clear" w:color="auto" w:fill="auto"/>
            <w:noWrap/>
            <w:vAlign w:val="bottom"/>
          </w:tcPr>
          <w:p w:rsidR="00464B45" w:rsidRPr="00F35B0B" w:rsidRDefault="00464B45" w:rsidP="00FA2027">
            <w:pPr>
              <w:spacing w:after="0" w:line="240" w:lineRule="auto"/>
              <w:jc w:val="center"/>
              <w:rPr>
                <w:rFonts w:ascii="Times New Roman" w:hAnsi="Times New Roman"/>
                <w:sz w:val="24"/>
                <w:szCs w:val="24"/>
              </w:rPr>
            </w:pPr>
            <w:r w:rsidRPr="00F35B0B">
              <w:rPr>
                <w:rFonts w:ascii="Times New Roman" w:hAnsi="Times New Roman"/>
                <w:sz w:val="24"/>
                <w:szCs w:val="24"/>
              </w:rPr>
              <w:t>736</w:t>
            </w:r>
          </w:p>
        </w:tc>
      </w:tr>
      <w:tr w:rsidR="00464B45" w:rsidRPr="00F35B0B" w:rsidTr="00BA546A">
        <w:trPr>
          <w:trHeight w:val="122"/>
          <w:jc w:val="center"/>
        </w:trPr>
        <w:tc>
          <w:tcPr>
            <w:tcW w:w="5881" w:type="dxa"/>
            <w:tcBorders>
              <w:top w:val="nil"/>
              <w:left w:val="single" w:sz="4" w:space="0" w:color="auto"/>
              <w:bottom w:val="single" w:sz="4" w:space="0" w:color="auto"/>
              <w:right w:val="single" w:sz="4" w:space="0" w:color="auto"/>
            </w:tcBorders>
            <w:shd w:val="clear" w:color="auto" w:fill="auto"/>
            <w:noWrap/>
            <w:vAlign w:val="bottom"/>
            <w:hideMark/>
          </w:tcPr>
          <w:p w:rsidR="00464B45" w:rsidRPr="00F35B0B" w:rsidRDefault="00464B45" w:rsidP="00FA2027">
            <w:pPr>
              <w:spacing w:after="0" w:line="240" w:lineRule="auto"/>
              <w:rPr>
                <w:rFonts w:ascii="Times New Roman" w:hAnsi="Times New Roman"/>
                <w:sz w:val="24"/>
                <w:szCs w:val="24"/>
              </w:rPr>
            </w:pPr>
            <w:r w:rsidRPr="00F35B0B">
              <w:rPr>
                <w:rFonts w:ascii="Times New Roman" w:hAnsi="Times New Roman"/>
                <w:sz w:val="24"/>
                <w:szCs w:val="24"/>
              </w:rPr>
              <w:t>Обеспечены горячим питанием, чел.</w:t>
            </w:r>
          </w:p>
        </w:tc>
        <w:tc>
          <w:tcPr>
            <w:tcW w:w="1224" w:type="dxa"/>
            <w:tcBorders>
              <w:top w:val="nil"/>
              <w:left w:val="nil"/>
              <w:bottom w:val="single" w:sz="4" w:space="0" w:color="auto"/>
              <w:right w:val="single" w:sz="4" w:space="0" w:color="auto"/>
            </w:tcBorders>
            <w:shd w:val="clear" w:color="auto" w:fill="auto"/>
            <w:noWrap/>
            <w:vAlign w:val="bottom"/>
          </w:tcPr>
          <w:p w:rsidR="00464B45" w:rsidRPr="00F35B0B" w:rsidRDefault="00464B45" w:rsidP="00FA2027">
            <w:pPr>
              <w:spacing w:after="0" w:line="240" w:lineRule="auto"/>
              <w:jc w:val="center"/>
              <w:rPr>
                <w:rFonts w:ascii="Times New Roman" w:hAnsi="Times New Roman"/>
                <w:sz w:val="24"/>
                <w:szCs w:val="24"/>
              </w:rPr>
            </w:pPr>
            <w:r w:rsidRPr="00F35B0B">
              <w:rPr>
                <w:rFonts w:ascii="Times New Roman" w:hAnsi="Times New Roman"/>
                <w:sz w:val="24"/>
                <w:szCs w:val="24"/>
              </w:rPr>
              <w:t>636</w:t>
            </w:r>
          </w:p>
        </w:tc>
      </w:tr>
      <w:tr w:rsidR="00464B45" w:rsidRPr="00F35B0B" w:rsidTr="00BA546A">
        <w:trPr>
          <w:trHeight w:val="122"/>
          <w:jc w:val="center"/>
        </w:trPr>
        <w:tc>
          <w:tcPr>
            <w:tcW w:w="5881" w:type="dxa"/>
            <w:tcBorders>
              <w:top w:val="nil"/>
              <w:left w:val="single" w:sz="4" w:space="0" w:color="auto"/>
              <w:bottom w:val="single" w:sz="4" w:space="0" w:color="auto"/>
              <w:right w:val="single" w:sz="4" w:space="0" w:color="auto"/>
            </w:tcBorders>
            <w:shd w:val="clear" w:color="auto" w:fill="auto"/>
            <w:noWrap/>
            <w:vAlign w:val="bottom"/>
          </w:tcPr>
          <w:p w:rsidR="00464B45" w:rsidRPr="00F35B0B" w:rsidRDefault="00464B45" w:rsidP="00FA2027">
            <w:pPr>
              <w:spacing w:after="0" w:line="240" w:lineRule="auto"/>
              <w:rPr>
                <w:rFonts w:ascii="Times New Roman" w:hAnsi="Times New Roman"/>
                <w:sz w:val="24"/>
                <w:szCs w:val="24"/>
              </w:rPr>
            </w:pPr>
            <w:r w:rsidRPr="00F35B0B">
              <w:rPr>
                <w:rFonts w:ascii="Times New Roman" w:hAnsi="Times New Roman"/>
                <w:sz w:val="24"/>
                <w:szCs w:val="24"/>
              </w:rPr>
              <w:t>Охват горячим питанием, %</w:t>
            </w:r>
          </w:p>
        </w:tc>
        <w:tc>
          <w:tcPr>
            <w:tcW w:w="1224" w:type="dxa"/>
            <w:tcBorders>
              <w:top w:val="nil"/>
              <w:left w:val="nil"/>
              <w:bottom w:val="single" w:sz="4" w:space="0" w:color="auto"/>
              <w:right w:val="single" w:sz="4" w:space="0" w:color="auto"/>
            </w:tcBorders>
            <w:shd w:val="clear" w:color="auto" w:fill="auto"/>
            <w:noWrap/>
            <w:vAlign w:val="bottom"/>
          </w:tcPr>
          <w:p w:rsidR="00464B45" w:rsidRPr="00F35B0B" w:rsidRDefault="00464B45" w:rsidP="00FA2027">
            <w:pPr>
              <w:spacing w:after="0" w:line="240" w:lineRule="auto"/>
              <w:jc w:val="center"/>
              <w:rPr>
                <w:rFonts w:ascii="Times New Roman" w:hAnsi="Times New Roman"/>
                <w:sz w:val="24"/>
                <w:szCs w:val="24"/>
              </w:rPr>
            </w:pPr>
            <w:r w:rsidRPr="00F35B0B">
              <w:rPr>
                <w:rFonts w:ascii="Times New Roman" w:hAnsi="Times New Roman"/>
                <w:sz w:val="24"/>
                <w:szCs w:val="24"/>
              </w:rPr>
              <w:t>87%</w:t>
            </w:r>
          </w:p>
        </w:tc>
      </w:tr>
      <w:tr w:rsidR="00464B45" w:rsidRPr="00F35B0B" w:rsidTr="00BA546A">
        <w:trPr>
          <w:trHeight w:val="196"/>
          <w:jc w:val="center"/>
        </w:trPr>
        <w:tc>
          <w:tcPr>
            <w:tcW w:w="5881" w:type="dxa"/>
            <w:tcBorders>
              <w:top w:val="nil"/>
              <w:left w:val="single" w:sz="4" w:space="0" w:color="auto"/>
              <w:bottom w:val="single" w:sz="4" w:space="0" w:color="auto"/>
              <w:right w:val="single" w:sz="4" w:space="0" w:color="auto"/>
            </w:tcBorders>
            <w:shd w:val="clear" w:color="auto" w:fill="auto"/>
            <w:noWrap/>
            <w:vAlign w:val="bottom"/>
            <w:hideMark/>
          </w:tcPr>
          <w:p w:rsidR="00464B45" w:rsidRPr="00F35B0B" w:rsidRDefault="00464B45" w:rsidP="00FA2027">
            <w:pPr>
              <w:spacing w:after="0" w:line="240" w:lineRule="auto"/>
              <w:rPr>
                <w:rFonts w:ascii="Times New Roman" w:hAnsi="Times New Roman"/>
                <w:sz w:val="24"/>
                <w:szCs w:val="24"/>
              </w:rPr>
            </w:pPr>
            <w:r w:rsidRPr="00F35B0B">
              <w:rPr>
                <w:rFonts w:ascii="Times New Roman" w:hAnsi="Times New Roman"/>
                <w:sz w:val="24"/>
                <w:szCs w:val="24"/>
              </w:rPr>
              <w:t>Учащиеся, не относящихся к льготной категории, чел.</w:t>
            </w:r>
          </w:p>
        </w:tc>
        <w:tc>
          <w:tcPr>
            <w:tcW w:w="1224" w:type="dxa"/>
            <w:tcBorders>
              <w:top w:val="nil"/>
              <w:left w:val="nil"/>
              <w:bottom w:val="single" w:sz="4" w:space="0" w:color="auto"/>
              <w:right w:val="single" w:sz="4" w:space="0" w:color="auto"/>
            </w:tcBorders>
            <w:shd w:val="clear" w:color="auto" w:fill="auto"/>
            <w:noWrap/>
            <w:vAlign w:val="bottom"/>
          </w:tcPr>
          <w:p w:rsidR="00464B45" w:rsidRPr="00F35B0B" w:rsidRDefault="00464B45" w:rsidP="00FA2027">
            <w:pPr>
              <w:spacing w:after="0" w:line="240" w:lineRule="auto"/>
              <w:jc w:val="center"/>
              <w:rPr>
                <w:rFonts w:ascii="Times New Roman" w:hAnsi="Times New Roman"/>
                <w:sz w:val="24"/>
                <w:szCs w:val="24"/>
              </w:rPr>
            </w:pPr>
            <w:r w:rsidRPr="00F35B0B">
              <w:rPr>
                <w:rFonts w:ascii="Times New Roman" w:hAnsi="Times New Roman"/>
                <w:sz w:val="24"/>
                <w:szCs w:val="24"/>
              </w:rPr>
              <w:t>338</w:t>
            </w:r>
          </w:p>
        </w:tc>
      </w:tr>
      <w:tr w:rsidR="00464B45" w:rsidRPr="00F35B0B" w:rsidTr="00BA546A">
        <w:trPr>
          <w:trHeight w:val="196"/>
          <w:jc w:val="center"/>
        </w:trPr>
        <w:tc>
          <w:tcPr>
            <w:tcW w:w="5881" w:type="dxa"/>
            <w:tcBorders>
              <w:top w:val="nil"/>
              <w:left w:val="single" w:sz="4" w:space="0" w:color="auto"/>
              <w:bottom w:val="single" w:sz="4" w:space="0" w:color="auto"/>
              <w:right w:val="single" w:sz="4" w:space="0" w:color="auto"/>
            </w:tcBorders>
            <w:shd w:val="clear" w:color="auto" w:fill="auto"/>
            <w:noWrap/>
            <w:vAlign w:val="bottom"/>
          </w:tcPr>
          <w:p w:rsidR="00464B45" w:rsidRPr="00F35B0B" w:rsidRDefault="00464B45" w:rsidP="00FA2027">
            <w:pPr>
              <w:spacing w:after="0" w:line="240" w:lineRule="auto"/>
              <w:rPr>
                <w:rFonts w:ascii="Times New Roman" w:hAnsi="Times New Roman"/>
                <w:sz w:val="24"/>
                <w:szCs w:val="24"/>
              </w:rPr>
            </w:pPr>
            <w:r w:rsidRPr="00F35B0B">
              <w:rPr>
                <w:rFonts w:ascii="Times New Roman" w:hAnsi="Times New Roman"/>
                <w:sz w:val="24"/>
                <w:szCs w:val="24"/>
              </w:rPr>
              <w:t>Учащиеся, относящиеся к льготной категории</w:t>
            </w:r>
          </w:p>
        </w:tc>
        <w:tc>
          <w:tcPr>
            <w:tcW w:w="1224" w:type="dxa"/>
            <w:tcBorders>
              <w:top w:val="nil"/>
              <w:left w:val="nil"/>
              <w:bottom w:val="single" w:sz="4" w:space="0" w:color="auto"/>
              <w:right w:val="single" w:sz="4" w:space="0" w:color="auto"/>
            </w:tcBorders>
            <w:shd w:val="clear" w:color="auto" w:fill="auto"/>
            <w:noWrap/>
            <w:vAlign w:val="bottom"/>
          </w:tcPr>
          <w:p w:rsidR="00464B45" w:rsidRPr="00F35B0B" w:rsidRDefault="00464B45" w:rsidP="00FA2027">
            <w:pPr>
              <w:spacing w:after="0" w:line="240" w:lineRule="auto"/>
              <w:jc w:val="center"/>
              <w:rPr>
                <w:rFonts w:ascii="Times New Roman" w:hAnsi="Times New Roman"/>
                <w:sz w:val="24"/>
                <w:szCs w:val="24"/>
              </w:rPr>
            </w:pPr>
            <w:r w:rsidRPr="00F35B0B">
              <w:rPr>
                <w:rFonts w:ascii="Times New Roman" w:hAnsi="Times New Roman"/>
                <w:sz w:val="24"/>
                <w:szCs w:val="24"/>
              </w:rPr>
              <w:t>298</w:t>
            </w:r>
          </w:p>
        </w:tc>
      </w:tr>
      <w:tr w:rsidR="00464B45" w:rsidRPr="00F35B0B" w:rsidTr="00BA546A">
        <w:trPr>
          <w:trHeight w:val="196"/>
          <w:jc w:val="center"/>
        </w:trPr>
        <w:tc>
          <w:tcPr>
            <w:tcW w:w="5881" w:type="dxa"/>
            <w:tcBorders>
              <w:top w:val="nil"/>
              <w:left w:val="single" w:sz="4" w:space="0" w:color="auto"/>
              <w:bottom w:val="single" w:sz="4" w:space="0" w:color="auto"/>
              <w:right w:val="single" w:sz="4" w:space="0" w:color="auto"/>
            </w:tcBorders>
            <w:shd w:val="clear" w:color="auto" w:fill="auto"/>
            <w:noWrap/>
            <w:vAlign w:val="bottom"/>
          </w:tcPr>
          <w:p w:rsidR="00464B45" w:rsidRPr="00F35B0B" w:rsidRDefault="00464B45" w:rsidP="00FA2027">
            <w:pPr>
              <w:spacing w:after="0" w:line="240" w:lineRule="auto"/>
              <w:rPr>
                <w:rFonts w:ascii="Times New Roman" w:hAnsi="Times New Roman"/>
                <w:sz w:val="24"/>
                <w:szCs w:val="24"/>
              </w:rPr>
            </w:pPr>
            <w:r w:rsidRPr="00F35B0B">
              <w:rPr>
                <w:rFonts w:ascii="Times New Roman" w:hAnsi="Times New Roman"/>
                <w:sz w:val="24"/>
                <w:szCs w:val="24"/>
              </w:rPr>
              <w:t>В том числе:</w:t>
            </w:r>
          </w:p>
        </w:tc>
        <w:tc>
          <w:tcPr>
            <w:tcW w:w="1224" w:type="dxa"/>
            <w:tcBorders>
              <w:top w:val="nil"/>
              <w:left w:val="nil"/>
              <w:bottom w:val="single" w:sz="4" w:space="0" w:color="auto"/>
              <w:right w:val="single" w:sz="4" w:space="0" w:color="auto"/>
            </w:tcBorders>
            <w:shd w:val="clear" w:color="auto" w:fill="auto"/>
            <w:noWrap/>
            <w:vAlign w:val="bottom"/>
          </w:tcPr>
          <w:p w:rsidR="00464B45" w:rsidRPr="00F35B0B" w:rsidRDefault="00464B45" w:rsidP="00FA2027">
            <w:pPr>
              <w:spacing w:after="0" w:line="240" w:lineRule="auto"/>
              <w:jc w:val="center"/>
              <w:rPr>
                <w:rFonts w:ascii="Times New Roman" w:hAnsi="Times New Roman"/>
                <w:sz w:val="24"/>
                <w:szCs w:val="24"/>
              </w:rPr>
            </w:pPr>
          </w:p>
        </w:tc>
      </w:tr>
      <w:tr w:rsidR="00464B45" w:rsidRPr="00F35B0B" w:rsidTr="00BA546A">
        <w:trPr>
          <w:trHeight w:val="146"/>
          <w:jc w:val="center"/>
        </w:trPr>
        <w:tc>
          <w:tcPr>
            <w:tcW w:w="5881" w:type="dxa"/>
            <w:tcBorders>
              <w:top w:val="nil"/>
              <w:left w:val="single" w:sz="4" w:space="0" w:color="auto"/>
              <w:bottom w:val="single" w:sz="4" w:space="0" w:color="auto"/>
              <w:right w:val="single" w:sz="4" w:space="0" w:color="auto"/>
            </w:tcBorders>
            <w:shd w:val="clear" w:color="auto" w:fill="auto"/>
            <w:noWrap/>
            <w:vAlign w:val="bottom"/>
            <w:hideMark/>
          </w:tcPr>
          <w:p w:rsidR="00464B45" w:rsidRPr="00F35B0B" w:rsidRDefault="00464B45" w:rsidP="00FA2027">
            <w:pPr>
              <w:spacing w:after="0" w:line="240" w:lineRule="auto"/>
              <w:rPr>
                <w:rFonts w:ascii="Times New Roman" w:hAnsi="Times New Roman"/>
                <w:sz w:val="24"/>
                <w:szCs w:val="24"/>
              </w:rPr>
            </w:pPr>
            <w:r w:rsidRPr="00F35B0B">
              <w:rPr>
                <w:rFonts w:ascii="Times New Roman" w:hAnsi="Times New Roman"/>
                <w:sz w:val="24"/>
                <w:szCs w:val="24"/>
              </w:rPr>
              <w:t>учащиеся из числа КМНС, чел.</w:t>
            </w:r>
          </w:p>
        </w:tc>
        <w:tc>
          <w:tcPr>
            <w:tcW w:w="1224" w:type="dxa"/>
            <w:tcBorders>
              <w:top w:val="nil"/>
              <w:left w:val="nil"/>
              <w:bottom w:val="single" w:sz="4" w:space="0" w:color="auto"/>
              <w:right w:val="single" w:sz="4" w:space="0" w:color="auto"/>
            </w:tcBorders>
            <w:shd w:val="clear" w:color="auto" w:fill="auto"/>
            <w:noWrap/>
            <w:vAlign w:val="bottom"/>
          </w:tcPr>
          <w:p w:rsidR="00464B45" w:rsidRPr="00F35B0B" w:rsidRDefault="00464B45" w:rsidP="00FA2027">
            <w:pPr>
              <w:spacing w:after="0" w:line="240" w:lineRule="auto"/>
              <w:jc w:val="center"/>
              <w:rPr>
                <w:rFonts w:ascii="Times New Roman" w:hAnsi="Times New Roman"/>
                <w:sz w:val="24"/>
                <w:szCs w:val="24"/>
              </w:rPr>
            </w:pPr>
            <w:r w:rsidRPr="00F35B0B">
              <w:rPr>
                <w:rFonts w:ascii="Times New Roman" w:hAnsi="Times New Roman"/>
                <w:sz w:val="24"/>
                <w:szCs w:val="24"/>
              </w:rPr>
              <w:t>20</w:t>
            </w:r>
          </w:p>
        </w:tc>
      </w:tr>
      <w:tr w:rsidR="00464B45" w:rsidRPr="00F35B0B" w:rsidTr="00BA546A">
        <w:trPr>
          <w:trHeight w:val="191"/>
          <w:jc w:val="center"/>
        </w:trPr>
        <w:tc>
          <w:tcPr>
            <w:tcW w:w="5881" w:type="dxa"/>
            <w:tcBorders>
              <w:top w:val="nil"/>
              <w:left w:val="single" w:sz="4" w:space="0" w:color="auto"/>
              <w:bottom w:val="single" w:sz="4" w:space="0" w:color="auto"/>
              <w:right w:val="single" w:sz="4" w:space="0" w:color="auto"/>
            </w:tcBorders>
            <w:shd w:val="clear" w:color="auto" w:fill="auto"/>
            <w:noWrap/>
            <w:vAlign w:val="bottom"/>
            <w:hideMark/>
          </w:tcPr>
          <w:p w:rsidR="00464B45" w:rsidRPr="00F35B0B" w:rsidRDefault="00464B45" w:rsidP="00FA2027">
            <w:pPr>
              <w:spacing w:after="0" w:line="240" w:lineRule="auto"/>
              <w:rPr>
                <w:rFonts w:ascii="Times New Roman" w:hAnsi="Times New Roman"/>
                <w:sz w:val="24"/>
                <w:szCs w:val="24"/>
              </w:rPr>
            </w:pPr>
            <w:r w:rsidRPr="00F35B0B">
              <w:rPr>
                <w:rFonts w:ascii="Times New Roman" w:hAnsi="Times New Roman"/>
                <w:sz w:val="24"/>
                <w:szCs w:val="24"/>
              </w:rPr>
              <w:t>учащиеся из многодетных семей, чел.</w:t>
            </w:r>
          </w:p>
        </w:tc>
        <w:tc>
          <w:tcPr>
            <w:tcW w:w="1224" w:type="dxa"/>
            <w:tcBorders>
              <w:top w:val="nil"/>
              <w:left w:val="nil"/>
              <w:bottom w:val="single" w:sz="4" w:space="0" w:color="auto"/>
              <w:right w:val="single" w:sz="4" w:space="0" w:color="auto"/>
            </w:tcBorders>
            <w:shd w:val="clear" w:color="auto" w:fill="auto"/>
            <w:noWrap/>
            <w:vAlign w:val="bottom"/>
          </w:tcPr>
          <w:p w:rsidR="00464B45" w:rsidRPr="00F35B0B" w:rsidRDefault="00464B45" w:rsidP="00FA2027">
            <w:pPr>
              <w:spacing w:after="0" w:line="240" w:lineRule="auto"/>
              <w:jc w:val="center"/>
              <w:rPr>
                <w:rFonts w:ascii="Times New Roman" w:hAnsi="Times New Roman"/>
                <w:sz w:val="24"/>
                <w:szCs w:val="24"/>
              </w:rPr>
            </w:pPr>
            <w:r w:rsidRPr="00F35B0B">
              <w:rPr>
                <w:rFonts w:ascii="Times New Roman" w:hAnsi="Times New Roman"/>
                <w:sz w:val="24"/>
                <w:szCs w:val="24"/>
              </w:rPr>
              <w:t>106</w:t>
            </w:r>
          </w:p>
        </w:tc>
      </w:tr>
      <w:tr w:rsidR="00464B45" w:rsidRPr="00F35B0B" w:rsidTr="00BA546A">
        <w:trPr>
          <w:trHeight w:val="96"/>
          <w:jc w:val="center"/>
        </w:trPr>
        <w:tc>
          <w:tcPr>
            <w:tcW w:w="5881" w:type="dxa"/>
            <w:tcBorders>
              <w:top w:val="nil"/>
              <w:left w:val="single" w:sz="4" w:space="0" w:color="auto"/>
              <w:bottom w:val="single" w:sz="4" w:space="0" w:color="auto"/>
              <w:right w:val="single" w:sz="4" w:space="0" w:color="auto"/>
            </w:tcBorders>
            <w:shd w:val="clear" w:color="auto" w:fill="auto"/>
            <w:noWrap/>
            <w:vAlign w:val="bottom"/>
            <w:hideMark/>
          </w:tcPr>
          <w:p w:rsidR="00464B45" w:rsidRPr="00F35B0B" w:rsidRDefault="00464B45" w:rsidP="00FA2027">
            <w:pPr>
              <w:spacing w:after="0" w:line="240" w:lineRule="auto"/>
              <w:rPr>
                <w:rFonts w:ascii="Times New Roman" w:hAnsi="Times New Roman"/>
                <w:sz w:val="24"/>
                <w:szCs w:val="24"/>
              </w:rPr>
            </w:pPr>
            <w:r w:rsidRPr="00F35B0B">
              <w:rPr>
                <w:rFonts w:ascii="Times New Roman" w:hAnsi="Times New Roman"/>
                <w:sz w:val="24"/>
                <w:szCs w:val="24"/>
              </w:rPr>
              <w:t>учащиеся из малоимущих семей, чел.</w:t>
            </w:r>
          </w:p>
        </w:tc>
        <w:tc>
          <w:tcPr>
            <w:tcW w:w="1224" w:type="dxa"/>
            <w:tcBorders>
              <w:top w:val="nil"/>
              <w:left w:val="nil"/>
              <w:bottom w:val="single" w:sz="4" w:space="0" w:color="auto"/>
              <w:right w:val="single" w:sz="4" w:space="0" w:color="auto"/>
            </w:tcBorders>
            <w:shd w:val="clear" w:color="auto" w:fill="auto"/>
            <w:noWrap/>
            <w:vAlign w:val="bottom"/>
          </w:tcPr>
          <w:p w:rsidR="00464B45" w:rsidRPr="00F35B0B" w:rsidRDefault="00464B45" w:rsidP="00FA2027">
            <w:pPr>
              <w:spacing w:after="0" w:line="240" w:lineRule="auto"/>
              <w:jc w:val="center"/>
              <w:rPr>
                <w:rFonts w:ascii="Times New Roman" w:hAnsi="Times New Roman"/>
                <w:sz w:val="24"/>
                <w:szCs w:val="24"/>
              </w:rPr>
            </w:pPr>
            <w:r w:rsidRPr="00F35B0B">
              <w:rPr>
                <w:rFonts w:ascii="Times New Roman" w:hAnsi="Times New Roman"/>
                <w:sz w:val="24"/>
                <w:szCs w:val="24"/>
              </w:rPr>
              <w:t>111</w:t>
            </w:r>
          </w:p>
        </w:tc>
      </w:tr>
      <w:tr w:rsidR="00464B45" w:rsidRPr="00F35B0B" w:rsidTr="00BA546A">
        <w:trPr>
          <w:trHeight w:val="127"/>
          <w:jc w:val="center"/>
        </w:trPr>
        <w:tc>
          <w:tcPr>
            <w:tcW w:w="5881" w:type="dxa"/>
            <w:tcBorders>
              <w:top w:val="nil"/>
              <w:left w:val="single" w:sz="4" w:space="0" w:color="auto"/>
              <w:bottom w:val="single" w:sz="4" w:space="0" w:color="auto"/>
              <w:right w:val="single" w:sz="4" w:space="0" w:color="auto"/>
            </w:tcBorders>
            <w:shd w:val="clear" w:color="auto" w:fill="auto"/>
            <w:noWrap/>
            <w:vAlign w:val="bottom"/>
            <w:hideMark/>
          </w:tcPr>
          <w:p w:rsidR="00464B45" w:rsidRPr="00F35B0B" w:rsidRDefault="00464B45" w:rsidP="00FA2027">
            <w:pPr>
              <w:spacing w:after="0" w:line="240" w:lineRule="auto"/>
              <w:rPr>
                <w:rFonts w:ascii="Times New Roman" w:hAnsi="Times New Roman"/>
                <w:sz w:val="24"/>
                <w:szCs w:val="24"/>
              </w:rPr>
            </w:pPr>
            <w:r w:rsidRPr="00F35B0B">
              <w:rPr>
                <w:rFonts w:ascii="Times New Roman" w:hAnsi="Times New Roman"/>
                <w:sz w:val="24"/>
                <w:szCs w:val="24"/>
              </w:rPr>
              <w:t>учащиеся из числа детей-инвалидов и с ОВЗ, чел.</w:t>
            </w:r>
          </w:p>
        </w:tc>
        <w:tc>
          <w:tcPr>
            <w:tcW w:w="1224" w:type="dxa"/>
            <w:tcBorders>
              <w:top w:val="nil"/>
              <w:left w:val="nil"/>
              <w:bottom w:val="single" w:sz="4" w:space="0" w:color="auto"/>
              <w:right w:val="single" w:sz="4" w:space="0" w:color="auto"/>
            </w:tcBorders>
            <w:shd w:val="clear" w:color="auto" w:fill="auto"/>
            <w:noWrap/>
            <w:vAlign w:val="bottom"/>
          </w:tcPr>
          <w:p w:rsidR="00464B45" w:rsidRPr="00F35B0B" w:rsidRDefault="00464B45" w:rsidP="00FA2027">
            <w:pPr>
              <w:spacing w:after="0" w:line="240" w:lineRule="auto"/>
              <w:jc w:val="center"/>
              <w:rPr>
                <w:rFonts w:ascii="Times New Roman" w:hAnsi="Times New Roman"/>
                <w:sz w:val="24"/>
                <w:szCs w:val="24"/>
              </w:rPr>
            </w:pPr>
            <w:r w:rsidRPr="00F35B0B">
              <w:rPr>
                <w:rFonts w:ascii="Times New Roman" w:hAnsi="Times New Roman"/>
                <w:sz w:val="24"/>
                <w:szCs w:val="24"/>
              </w:rPr>
              <w:t>30</w:t>
            </w:r>
          </w:p>
        </w:tc>
      </w:tr>
    </w:tbl>
    <w:p w:rsidR="00464B45" w:rsidRPr="00F35B0B" w:rsidRDefault="00464B45" w:rsidP="00FA2027">
      <w:pPr>
        <w:spacing w:after="0" w:line="240" w:lineRule="auto"/>
        <w:ind w:firstLine="709"/>
        <w:jc w:val="both"/>
        <w:rPr>
          <w:rFonts w:ascii="Times New Roman" w:eastAsia="Calibri" w:hAnsi="Times New Roman"/>
          <w:sz w:val="24"/>
          <w:szCs w:val="24"/>
          <w:lang w:eastAsia="en-US"/>
        </w:rPr>
      </w:pPr>
    </w:p>
    <w:p w:rsidR="00B274B3" w:rsidRPr="00F35B0B" w:rsidRDefault="00464B45"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В целях совершенствования и улучшения организации питания, учащихся в школах регулярно проводятся мероприятия, пропагандирующие здоровое питание школьников.</w:t>
      </w:r>
    </w:p>
    <w:p w:rsidR="00B274B3" w:rsidRPr="00F35B0B" w:rsidRDefault="00464B45"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Удельный вес числа организаций, имеющих спортивные залы, в общем числе общеобразовательных организаций в 2018 году составил 71,43% (на уровне прошлых лет). Общеобразовательные организации Усть-Большерецкого района не имеют плавательных бассейнов.</w:t>
      </w:r>
    </w:p>
    <w:p w:rsidR="00B274B3" w:rsidRPr="00F35B0B" w:rsidRDefault="00464B45" w:rsidP="00FA2027">
      <w:pPr>
        <w:spacing w:after="0" w:line="240" w:lineRule="auto"/>
        <w:ind w:firstLine="709"/>
        <w:jc w:val="both"/>
        <w:rPr>
          <w:rFonts w:ascii="Times New Roman" w:hAnsi="Times New Roman"/>
          <w:sz w:val="24"/>
          <w:szCs w:val="24"/>
        </w:rPr>
      </w:pPr>
      <w:r w:rsidRPr="00F35B0B">
        <w:rPr>
          <w:rFonts w:ascii="Times New Roman" w:eastAsia="Calibri" w:hAnsi="Times New Roman"/>
          <w:sz w:val="24"/>
          <w:szCs w:val="24"/>
          <w:lang w:eastAsia="en-US"/>
        </w:rPr>
        <w:t xml:space="preserve">Мероприятия комплекса ВФСК ГТО проводятся в соответствии с установленным Порядком и графиками тестирования в МОО УБМР </w:t>
      </w:r>
      <w:r w:rsidRPr="00F35B0B">
        <w:rPr>
          <w:rFonts w:ascii="Times New Roman" w:eastAsia="Calibri" w:hAnsi="Times New Roman"/>
          <w:bCs/>
          <w:sz w:val="24"/>
          <w:szCs w:val="24"/>
          <w:lang w:eastAsia="en-US"/>
        </w:rPr>
        <w:t>после уроков и с участием судей центра тестирования.</w:t>
      </w:r>
    </w:p>
    <w:p w:rsidR="00B274B3" w:rsidRPr="00F35B0B" w:rsidRDefault="00464B45" w:rsidP="00FA2027">
      <w:pPr>
        <w:spacing w:after="0" w:line="240" w:lineRule="auto"/>
        <w:ind w:firstLine="709"/>
        <w:jc w:val="both"/>
        <w:rPr>
          <w:rFonts w:ascii="Times New Roman" w:hAnsi="Times New Roman"/>
          <w:sz w:val="24"/>
          <w:szCs w:val="24"/>
        </w:rPr>
      </w:pPr>
      <w:r w:rsidRPr="00F35B0B">
        <w:rPr>
          <w:rFonts w:ascii="Times New Roman" w:eastAsia="Calibri" w:hAnsi="Times New Roman"/>
          <w:sz w:val="24"/>
          <w:szCs w:val="24"/>
          <w:lang w:eastAsia="en-US"/>
        </w:rPr>
        <w:t xml:space="preserve">Лето для системы образования ещё более напряжённая и горячая пора, так как связана не только с организацией ГИА, а ещё организацией оздоровления детей и обеспечением их безопасности. </w:t>
      </w:r>
    </w:p>
    <w:p w:rsidR="00B274B3" w:rsidRPr="00F35B0B" w:rsidRDefault="00464B45" w:rsidP="00FA2027">
      <w:pPr>
        <w:spacing w:after="0" w:line="240" w:lineRule="auto"/>
        <w:ind w:firstLine="709"/>
        <w:jc w:val="both"/>
        <w:rPr>
          <w:rFonts w:ascii="Times New Roman" w:hAnsi="Times New Roman"/>
          <w:sz w:val="24"/>
          <w:szCs w:val="24"/>
        </w:rPr>
      </w:pPr>
      <w:r w:rsidRPr="00F35B0B">
        <w:rPr>
          <w:rFonts w:ascii="Times New Roman" w:eastAsia="Calibri" w:hAnsi="Times New Roman"/>
          <w:sz w:val="24"/>
          <w:szCs w:val="24"/>
          <w:lang w:eastAsia="en-US"/>
        </w:rPr>
        <w:t xml:space="preserve">Оздоровительная кампания прошла успешно. Фактов травматизма, отравления детей, противоправных действий в отношении детей, чрезвычайных происшествий, самовольных уходов и т.д. за период работы не выявлено. </w:t>
      </w:r>
    </w:p>
    <w:p w:rsidR="00B274B3" w:rsidRPr="00F35B0B" w:rsidRDefault="00464B45" w:rsidP="00FA2027">
      <w:pPr>
        <w:spacing w:after="0" w:line="240" w:lineRule="auto"/>
        <w:ind w:firstLine="709"/>
        <w:jc w:val="both"/>
        <w:rPr>
          <w:rFonts w:ascii="Times New Roman" w:hAnsi="Times New Roman"/>
          <w:sz w:val="24"/>
          <w:szCs w:val="24"/>
        </w:rPr>
      </w:pPr>
      <w:r w:rsidRPr="00F35B0B">
        <w:rPr>
          <w:rFonts w:ascii="Times New Roman" w:eastAsia="Calibri" w:hAnsi="Times New Roman"/>
          <w:sz w:val="24"/>
          <w:szCs w:val="24"/>
          <w:lang w:eastAsia="en-US"/>
        </w:rPr>
        <w:t>В первой смене функционировало 5 оздоровительных лагерей с дневным пребыванием детей на базе МБОУ СОШ №1 п</w:t>
      </w:r>
      <w:r w:rsidR="00235810" w:rsidRPr="00F35B0B">
        <w:rPr>
          <w:rFonts w:ascii="Times New Roman" w:eastAsia="Calibri" w:hAnsi="Times New Roman"/>
          <w:sz w:val="24"/>
          <w:szCs w:val="24"/>
          <w:lang w:eastAsia="en-US"/>
        </w:rPr>
        <w:t>. О</w:t>
      </w:r>
      <w:r w:rsidRPr="00F35B0B">
        <w:rPr>
          <w:rFonts w:ascii="Times New Roman" w:eastAsia="Calibri" w:hAnsi="Times New Roman"/>
          <w:sz w:val="24"/>
          <w:szCs w:val="24"/>
          <w:lang w:eastAsia="en-US"/>
        </w:rPr>
        <w:t xml:space="preserve">ктябрьский, МБОУ Усть-Большерецкая СОШ № 2, МБОУ Большерецкая СОШ №5, МБОУ Апачинская СОШ № 7, МБОУ Запорожская НОШ № 9. Во второй смене тоже 5 лагерей на базе МБОУ СОШ №1 </w:t>
      </w:r>
      <w:r w:rsidR="00235810" w:rsidRPr="00F35B0B">
        <w:rPr>
          <w:rFonts w:ascii="Times New Roman" w:eastAsia="Calibri" w:hAnsi="Times New Roman"/>
          <w:sz w:val="24"/>
          <w:szCs w:val="24"/>
          <w:lang w:eastAsia="en-US"/>
        </w:rPr>
        <w:t>п. Октябрьский</w:t>
      </w:r>
      <w:r w:rsidRPr="00F35B0B">
        <w:rPr>
          <w:rFonts w:ascii="Times New Roman" w:eastAsia="Calibri" w:hAnsi="Times New Roman"/>
          <w:sz w:val="24"/>
          <w:szCs w:val="24"/>
          <w:lang w:eastAsia="en-US"/>
        </w:rPr>
        <w:t xml:space="preserve">,  МБОУ Усть-Большерецкая СОШ № 2, МАОУ Озерновская СОШ №3, МБОУ Апачинская СОШ №7 и МБОУ Запорожская начальная школа-детский сад № 9. Осенью 2018 работало шесть оздоровительных лагерей. Списочный состав 1 смены- 281 человека, 2 смены- 199, осенней смены-309. В пришкольных лагерях оздоровились 23 детей-сирот и детей, оставшихся без попечения родителей, трудоустроено - 160 несовершеннолетних. </w:t>
      </w:r>
    </w:p>
    <w:p w:rsidR="00464B45" w:rsidRPr="00F35B0B" w:rsidRDefault="00464B45" w:rsidP="00FA2027">
      <w:pPr>
        <w:spacing w:after="0" w:line="240" w:lineRule="auto"/>
        <w:ind w:firstLine="709"/>
        <w:jc w:val="both"/>
        <w:rPr>
          <w:rFonts w:ascii="Times New Roman" w:hAnsi="Times New Roman"/>
          <w:sz w:val="24"/>
          <w:szCs w:val="24"/>
        </w:rPr>
      </w:pPr>
      <w:r w:rsidRPr="00F35B0B">
        <w:rPr>
          <w:rFonts w:ascii="Times New Roman" w:eastAsia="Calibri" w:hAnsi="Times New Roman"/>
          <w:sz w:val="24"/>
          <w:szCs w:val="24"/>
          <w:lang w:eastAsia="en-US"/>
        </w:rPr>
        <w:t xml:space="preserve">Родители детей льготных категорий полностью освобождались от платы за путёвку. На базе лагерей дневного пребывания в соответствии с планами работы </w:t>
      </w:r>
      <w:r w:rsidRPr="00F35B0B">
        <w:rPr>
          <w:rFonts w:ascii="Times New Roman" w:eastAsia="Calibri" w:hAnsi="Times New Roman"/>
          <w:sz w:val="24"/>
          <w:szCs w:val="24"/>
          <w:lang w:eastAsia="en-US"/>
        </w:rPr>
        <w:lastRenderedPageBreak/>
        <w:t xml:space="preserve">проводилось множество познавательных и интересных воспитательных, патриотических, спортивных и культурно-массовых мероприятий с детьми. Реализовывались профильные смены - экологическая и профилактики ДТТ.  </w:t>
      </w:r>
    </w:p>
    <w:p w:rsidR="00464B45" w:rsidRPr="00F35B0B" w:rsidRDefault="00464B45" w:rsidP="00FA2027">
      <w:pPr>
        <w:numPr>
          <w:ilvl w:val="1"/>
          <w:numId w:val="0"/>
        </w:numPr>
        <w:spacing w:after="0" w:line="240" w:lineRule="auto"/>
        <w:ind w:firstLine="709"/>
        <w:jc w:val="both"/>
        <w:rPr>
          <w:rFonts w:ascii="Times New Roman" w:hAnsi="Times New Roman"/>
          <w:i/>
          <w:spacing w:val="15"/>
          <w:sz w:val="24"/>
          <w:szCs w:val="24"/>
          <w:lang w:eastAsia="en-US"/>
        </w:rPr>
      </w:pPr>
      <w:r w:rsidRPr="00F35B0B">
        <w:rPr>
          <w:rFonts w:ascii="Times New Roman" w:hAnsi="Times New Roman"/>
          <w:i/>
          <w:spacing w:val="15"/>
          <w:sz w:val="24"/>
          <w:szCs w:val="24"/>
          <w:lang w:eastAsia="en-US"/>
        </w:rPr>
        <w:t>Обеспечение безопасности</w:t>
      </w:r>
      <w:r w:rsidR="009550A3" w:rsidRPr="00F35B0B">
        <w:rPr>
          <w:rFonts w:ascii="Times New Roman" w:hAnsi="Times New Roman"/>
          <w:i/>
          <w:spacing w:val="15"/>
          <w:sz w:val="24"/>
          <w:szCs w:val="24"/>
          <w:lang w:eastAsia="en-US"/>
        </w:rPr>
        <w:t>:</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xml:space="preserve"> В настоящее время все школы оснащены автоматическими установками пожарной сигнализации и системами оповещения людей о пожаре. В 5 из 7 общеобразовательных организациях, где расположение объектов позволяет осуществить быстрый выезд служб экстренного реагирования, установлены кнопки тревожной сигнализации. Штатными расписаниями образовательных организаций предусмотрены должности сторожей и вахтёров, заместителей руководителей по административно-хозяйственной деятельности или завхозов. Должностными инструкциями данной категории работников предусмотрена ответственность за охрану зданий, территорий, сохранность имущества.</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В рамках реализации мероприятий ГП Камчатского края «Безопасная Камчатка» и муниципальной программы «Развитие образования на 2014-2020 годы» завершена работа по установке систем видеонаблюдения. Системы видеонаблюдения установлены во всех общеобразовательных организациях.</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Одним из показателей безопасных условий при организации образовательного процесса является обеспечение своевременной готовности школ к новому учебному году. К 1 сентября завершаются работы по текущему ремонту, проверка работоспособности систем жизнеобеспечения, первичных средств пожаротушения, технических средств охраны и видеонаблюдения. Итоги работы школ оцениваются межведомственной комиссией, состоящей из представителей надзорных органов, администрации района, специалистов Управления образования. Степень готовности школ к новому учебному году составила 100%.</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Ежегодное выделение денежных средств на содержание зданий и помещений позволяет снизить потребность объектов образования в капитальном ремонте, обеспечивает стабильное и безопасное функционирование образовательных организаций.</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Штатными расписаниями образовательных учреждений предусмотрены должности сторожей, которые осуществляли охрану в ночное время. В дневное время осуществление пропускного режима возложено на вахтеров, административных работников.</w:t>
      </w:r>
    </w:p>
    <w:p w:rsidR="00464B45" w:rsidRPr="00F35B0B" w:rsidRDefault="00464B45" w:rsidP="00FA2027">
      <w:pPr>
        <w:keepNext/>
        <w:keepLines/>
        <w:spacing w:after="0" w:line="240" w:lineRule="auto"/>
        <w:ind w:firstLine="709"/>
        <w:jc w:val="both"/>
        <w:outlineLvl w:val="3"/>
        <w:rPr>
          <w:rFonts w:ascii="Times New Roman" w:hAnsi="Times New Roman"/>
          <w:i/>
          <w:iCs/>
          <w:sz w:val="24"/>
          <w:szCs w:val="24"/>
          <w:lang w:eastAsia="en-US"/>
        </w:rPr>
      </w:pPr>
      <w:r w:rsidRPr="00F35B0B">
        <w:rPr>
          <w:rFonts w:ascii="Times New Roman" w:hAnsi="Times New Roman"/>
          <w:i/>
          <w:iCs/>
          <w:sz w:val="24"/>
          <w:szCs w:val="24"/>
          <w:lang w:eastAsia="en-US"/>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r w:rsidR="009550A3" w:rsidRPr="00F35B0B">
        <w:rPr>
          <w:rFonts w:ascii="Times New Roman" w:hAnsi="Times New Roman"/>
          <w:i/>
          <w:iCs/>
          <w:sz w:val="24"/>
          <w:szCs w:val="24"/>
          <w:lang w:eastAsia="en-US"/>
        </w:rPr>
        <w:t>:</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xml:space="preserve"> Управлением образования Администрации Усть-Большерецкого муниципального района ведётся учёт численности учащихся с ограниченными возможностями здоровья, детей-инвалидов.</w:t>
      </w:r>
    </w:p>
    <w:p w:rsidR="00464B45" w:rsidRPr="00F35B0B" w:rsidRDefault="00464B45" w:rsidP="00FA2027">
      <w:pPr>
        <w:spacing w:after="0" w:line="240" w:lineRule="auto"/>
        <w:ind w:firstLine="567"/>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Доля детей-инвалидов составляет 1,5 % от общего количества обучающихся.</w:t>
      </w:r>
    </w:p>
    <w:p w:rsidR="00464B45" w:rsidRPr="00F35B0B" w:rsidRDefault="00464B45" w:rsidP="00FA2027">
      <w:pPr>
        <w:spacing w:after="0" w:line="240" w:lineRule="auto"/>
        <w:ind w:firstLine="567"/>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В общеобразовательных организациях в 2018 году обучалось 11 детей-инвалидов по различным формам обучения.</w:t>
      </w:r>
    </w:p>
    <w:p w:rsidR="00464B45" w:rsidRPr="00F35B0B" w:rsidRDefault="00464B45" w:rsidP="00FA2027">
      <w:pPr>
        <w:spacing w:after="0" w:line="240" w:lineRule="auto"/>
        <w:ind w:firstLine="567"/>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Доля детей с ОВЗ составляет 2,4 % от общего количества от общего количества обучающихся.</w:t>
      </w:r>
    </w:p>
    <w:p w:rsidR="00464B45" w:rsidRPr="00F35B0B" w:rsidRDefault="00464B45" w:rsidP="00FA2027">
      <w:pPr>
        <w:spacing w:after="0" w:line="240" w:lineRule="auto"/>
        <w:ind w:firstLine="567"/>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В общеобразовательных организациях в 2018 году обучалось 18 детей с ОВЗ, в том числе: по адаптированным основным общеобразовательным программам – 14 человек.</w:t>
      </w:r>
    </w:p>
    <w:p w:rsidR="00464B45" w:rsidRPr="00F35B0B" w:rsidRDefault="00464B45" w:rsidP="00FA2027">
      <w:pPr>
        <w:spacing w:after="0" w:line="240" w:lineRule="auto"/>
        <w:ind w:firstLine="567"/>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Отдельные классы для детей с ОВЗ и детей-инвалидов общеобразовательным</w:t>
      </w:r>
      <w:r w:rsidR="00B274B3" w:rsidRPr="00F35B0B">
        <w:rPr>
          <w:rFonts w:ascii="Times New Roman" w:eastAsia="Calibri" w:hAnsi="Times New Roman"/>
          <w:sz w:val="24"/>
          <w:szCs w:val="24"/>
          <w:lang w:eastAsia="en-US"/>
        </w:rPr>
        <w:t>и организациями не открывались.</w:t>
      </w:r>
    </w:p>
    <w:p w:rsidR="00464B45" w:rsidRPr="00F35B0B" w:rsidRDefault="00464B45" w:rsidP="00FA2027">
      <w:pPr>
        <w:keepNext/>
        <w:keepLines/>
        <w:spacing w:after="0" w:line="240" w:lineRule="auto"/>
        <w:ind w:firstLine="709"/>
        <w:jc w:val="both"/>
        <w:outlineLvl w:val="3"/>
        <w:rPr>
          <w:rFonts w:ascii="Times New Roman" w:hAnsi="Times New Roman"/>
          <w:i/>
          <w:iCs/>
          <w:sz w:val="24"/>
          <w:szCs w:val="24"/>
          <w:lang w:eastAsia="en-US"/>
        </w:rPr>
      </w:pPr>
      <w:r w:rsidRPr="00F35B0B">
        <w:rPr>
          <w:rFonts w:ascii="Times New Roman" w:hAnsi="Times New Roman"/>
          <w:i/>
          <w:iCs/>
          <w:sz w:val="24"/>
          <w:szCs w:val="24"/>
          <w:lang w:eastAsia="en-US"/>
        </w:rPr>
        <w:t>Качество образования</w:t>
      </w:r>
      <w:r w:rsidR="009550A3" w:rsidRPr="00F35B0B">
        <w:rPr>
          <w:rFonts w:ascii="Times New Roman" w:hAnsi="Times New Roman"/>
          <w:i/>
          <w:iCs/>
          <w:sz w:val="24"/>
          <w:szCs w:val="24"/>
          <w:lang w:eastAsia="en-US"/>
        </w:rPr>
        <w:t>:</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xml:space="preserve"> Абсолютная успеваемость по району в 2017-2018 учебном году составила 96%. В МБОУ Запорожская НШ-ДС № 9 достигли 100% абсолютной успеваемости. 98% абсолютной успеваемости достигли в МАОУ Озерновская СОШ № 3. </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xml:space="preserve">За прошедший учебный год уменьшилось количество отличников. Если в конце 2016-2017 учебного года процент отличников составлял 8% от общей численности обучающихся, то учебный год на «5» завершили в текущем году 6% школьников. На «4» и «5» учебный год завершили 287 человек, что составляет 39 % от общего количества </w:t>
      </w:r>
      <w:r w:rsidRPr="00F35B0B">
        <w:rPr>
          <w:rFonts w:ascii="Times New Roman" w:eastAsia="Calibri" w:hAnsi="Times New Roman"/>
          <w:sz w:val="24"/>
          <w:szCs w:val="24"/>
          <w:lang w:eastAsia="en-US"/>
        </w:rPr>
        <w:lastRenderedPageBreak/>
        <w:t>учащихся, произошло повышение на 1,6%. Качество образования повысилось на 2%. С 37% на 39% - таким образом сохранившись на оптимальном уровне.</w:t>
      </w:r>
    </w:p>
    <w:p w:rsidR="00464B45" w:rsidRPr="00F35B0B" w:rsidRDefault="00464B45" w:rsidP="00FA2027">
      <w:pPr>
        <w:spacing w:after="0" w:line="240" w:lineRule="auto"/>
        <w:ind w:firstLine="708"/>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xml:space="preserve">За 2017-2018 учебный год повысился процент качественной успеваемости в МАОУ Озерновская СОШ № 3 на 3%, в МБОУ Апачинская СОШ № 7 на 21 %, в МБОУ Запорожская НШ-ДС №9 количество хорошистов и отличников сократилось на 4%, в МБОУ Октябрьская СОШ № 1 на 1 %, в МБОУ Усть-Большерецкая СОШ № 2 на 1%, в МБОУ Большерецкая СОШ № 5 снижение на 14% .  </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xml:space="preserve"> По итогам 2017-2018 учебного года 17 (в 2017 году- 18 человек) имеют академическую задолженность по предметам и условно переведены в следующий класс. В прошедшем учебном году увеличилось количество неуспевающих. Процент неуспевающих увеличился до 1% от общего количества обучающихся (в 2017 году -  0,7%).</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Качество знаний в начальной школе держится на стабильном уровне (таблица 5). Наблюдается ежегодный рост отличников. Отрадно отметить, что в прошедшем учебном году второгодников в начальной школе нет.</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Возрастает и качество знаний в классах основного общего образования (таблица 6). За прошедший год показатель вырос с 30,6% до 35%. Уменьшилось количество отличников – с 8% в 2016-2017 учебном году до 4% 2017-2018 учебном году. Количество неуспевающих увеличилось до 2%. Основной процент неуспевающих – это обучающиеся 9 класса, не допущенные до основного государственного экзамена.</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В старших классах качество знаний на прежнем уровне в сравнении с прошлым годом. Качество знаний в 10-11 классах 35,2%. Количество отличников сократилось на 1%.</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xml:space="preserve">В 2018 году общее количество участников основного этапа ЕГЭ составило 51 человек, из них: 48 – выпускники 11 класса, 1 выпускник прошлых лет. Впервые в число участников ЕГЭ вошли 2 обучающихся 10-го класса, которые сдавали учебный предмет «география». Это обусловлено тем, что именно в 10-м классе завершается изучение этого предмета. </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Процедура проведения ЕГЭ соответствовала всем требованиям, в пунктах проведения экзамена были созданы комфортные условия и благоприятный психологический микроклимат. О хорошем качестве организации ЕГЭ свидетельствует отсутствие апелляций по процедуре проведения экзамена. Для обеспечения открытости и честности в период проведения ЕГЭ в каждой аудитории осуществлялось видеонаблюдение в режиме онлайн, на экзаменах присутствовали общественные наблюдатели. На базе Камчатского педагогического колледжа, как и в прошлом году, была организована работа ситуационного центра онлайн-видеонаблюдения, в котором в качестве общественных наблюдателей работали студенты ВУЗов. Также за ходом проведения экзаменов в режиме онлайн наблюдали должностные лица Министерства образования и молодежной политики Камчатского края и представители Рособрнадзора. Они осуществляли дистанционный контроль над процедурой проведения ЕГЭ в аудиториях, где велась трансляция в онлайн-режиме. При входе на ППЭ были установлены рамки-металлоискатели, реагирующими наличие телефонов у выпускников. Данные меры позволили объективно провести итоговую аттестацию выпускников.</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Во всех аудиториях впервые в этом году осуществлялась печать полного комплекта экзаменационных материалов.</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xml:space="preserve">  В 2018 году из 48 выпускников текущего года получили аттестат о среднем общем образовании 45 выпускников, что составляет 94% от общего количества. 3 выпускника не улучшили свой результат в резервный день и оставлены на пересдачу в дополнительный сентябрьский срок.</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xml:space="preserve">Трое выпускников получили аттестаты особого образца и медали «За особые успехи в учении». </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lastRenderedPageBreak/>
        <w:t>Экзамен по русскому языку выпускники 2018 года сдали хуже, чем в прошлом году. Средний балл по району в 2017 году- 69, в 2018 году - 63.  Высокий средний балл в МАОУ Озерновская СОШ № 3 - 78 баллов и в МБОУ Апачинская СОШ №7- 78 баллов.</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Высокие результаты по русскому языку показали выпускник из МАОУ Озерновская СОШ №3 - 94 балла и выпускница МБОУ Большерецкая СОШ №5 - 94 балла.</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xml:space="preserve">Традиционно математику сдавали по двум уровням. Базовый уровень выбрали 36 выпускников, профильный уровень 30 выпускников. Одновременно профильный   и базовый уровень выбрали 18 выпускников. Среднерайонная оценка по математике на базовом уровне составила 4 балла (на 0,2 балла хуже в сравнении с 2017 годом). </w:t>
      </w:r>
      <w:r w:rsidR="00235810" w:rsidRPr="00F35B0B">
        <w:rPr>
          <w:rFonts w:ascii="Times New Roman" w:eastAsia="Calibri" w:hAnsi="Times New Roman"/>
          <w:sz w:val="24"/>
          <w:szCs w:val="24"/>
          <w:lang w:eastAsia="en-US"/>
        </w:rPr>
        <w:t>Результат,</w:t>
      </w:r>
      <w:r w:rsidRPr="00F35B0B">
        <w:rPr>
          <w:rFonts w:ascii="Times New Roman" w:eastAsia="Calibri" w:hAnsi="Times New Roman"/>
          <w:sz w:val="24"/>
          <w:szCs w:val="24"/>
          <w:lang w:eastAsia="en-US"/>
        </w:rPr>
        <w:t xml:space="preserve"> тем не </w:t>
      </w:r>
      <w:r w:rsidR="00235810" w:rsidRPr="00F35B0B">
        <w:rPr>
          <w:rFonts w:ascii="Times New Roman" w:eastAsia="Calibri" w:hAnsi="Times New Roman"/>
          <w:sz w:val="24"/>
          <w:szCs w:val="24"/>
          <w:lang w:eastAsia="en-US"/>
        </w:rPr>
        <w:t>менее,</w:t>
      </w:r>
      <w:r w:rsidRPr="00F35B0B">
        <w:rPr>
          <w:rFonts w:ascii="Times New Roman" w:eastAsia="Calibri" w:hAnsi="Times New Roman"/>
          <w:sz w:val="24"/>
          <w:szCs w:val="24"/>
          <w:lang w:eastAsia="en-US"/>
        </w:rPr>
        <w:t xml:space="preserve"> стабилен, что показывает хороший уровень подготовки к обязательному экзамену. Лучший результат (4,7 баллов) показали выпускники МБОУ Октябрьской СОШ № 1, высокий уровень подготовки показали выпускники МБОУ Усть-Большерецкой СОШ № 2 – 4,3 балла. На "4" и "5" сдали экзамен 26 выпускников, что составило 72 % от общего количества участников экзамена по базовой математике. Трое выпускников не преодолели минимальный порог и оставлены на пересдачу в дополнительный сентябрьский срок.</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По математике профильного уровня не преодолели минимальную границу в 27 баллов 4 выпускника, но так как был успешно сдан базовый уровень, то им не пришлось повторно пересдават</w:t>
      </w:r>
      <w:r w:rsidR="00B274B3" w:rsidRPr="00F35B0B">
        <w:rPr>
          <w:rFonts w:ascii="Times New Roman" w:eastAsia="Calibri" w:hAnsi="Times New Roman"/>
          <w:sz w:val="24"/>
          <w:szCs w:val="24"/>
          <w:lang w:eastAsia="en-US"/>
        </w:rPr>
        <w:t>ь экзамен по математике.  Средний по району</w:t>
      </w:r>
      <w:r w:rsidRPr="00F35B0B">
        <w:rPr>
          <w:rFonts w:ascii="Times New Roman" w:eastAsia="Calibri" w:hAnsi="Times New Roman"/>
          <w:sz w:val="24"/>
          <w:szCs w:val="24"/>
          <w:lang w:eastAsia="en-US"/>
        </w:rPr>
        <w:t xml:space="preserve"> балл по профильной математике составил 39 баллов. Наблюдается значительное понижение результата, в 2017 году средний балл составлял 51 балл.</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xml:space="preserve">Что касается предметов по выбору, то в 2018 году выпускники выбрали 9 предметов для поступления в ВУЗы и другие учебные заведения. В этом году наиболее востребованными стали обществознание, физика, биология. </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xml:space="preserve">Как и в предыдущие </w:t>
      </w:r>
      <w:r w:rsidR="00235810" w:rsidRPr="00F35B0B">
        <w:rPr>
          <w:rFonts w:ascii="Times New Roman" w:eastAsia="Calibri" w:hAnsi="Times New Roman"/>
          <w:sz w:val="24"/>
          <w:szCs w:val="24"/>
          <w:lang w:eastAsia="en-US"/>
        </w:rPr>
        <w:t>годы,</w:t>
      </w:r>
      <w:r w:rsidRPr="00F35B0B">
        <w:rPr>
          <w:rFonts w:ascii="Times New Roman" w:eastAsia="Calibri" w:hAnsi="Times New Roman"/>
          <w:sz w:val="24"/>
          <w:szCs w:val="24"/>
          <w:lang w:eastAsia="en-US"/>
        </w:rPr>
        <w:t xml:space="preserve"> большой популярностью пользуется экзамен по обществознанию (сдавали 27 человек – 56% от общего числа участников ЕГЭ). Из года в год растет количество выпускников, выбирающих предметы естественно-математического цикла. Количество выбравших физику составило 11 человек, в 2017-8).  Биологию выбрали 12 участников ЕГЭ, в 2017 году их было 8. </w:t>
      </w:r>
    </w:p>
    <w:p w:rsidR="00464B45" w:rsidRPr="00F35B0B" w:rsidRDefault="00B274B3" w:rsidP="00FA2027">
      <w:pPr>
        <w:spacing w:after="0" w:line="240" w:lineRule="auto"/>
        <w:ind w:firstLine="708"/>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По выборным предметам средний по району</w:t>
      </w:r>
      <w:r w:rsidR="00464B45" w:rsidRPr="00F35B0B">
        <w:rPr>
          <w:rFonts w:ascii="Times New Roman" w:eastAsia="Calibri" w:hAnsi="Times New Roman"/>
          <w:sz w:val="24"/>
          <w:szCs w:val="24"/>
          <w:lang w:eastAsia="en-US"/>
        </w:rPr>
        <w:t xml:space="preserve"> балл держится на уровне прошлых лет. Высокий балл по обществознанию показали выпускница МБОУ Большерецкой СОШ № 5 (81 балл) и выпускница МБОУ Апачинской СОШ № 7 (88 баллов). Снижение баллов наблюдается по предмету химия, средний балл в 2018 году – 40 (в 2017 году – 49).  По предмету география результат улучшился – 48 (в 2017 году – 39.</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xml:space="preserve"> В сравнении с прошлым учебным годом результаты ЕГЭ таковы:</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xml:space="preserve">    -улучшились результаты по 4 экзаменам: биология, история, география и информатика и ИКТ4;</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xml:space="preserve">    -ухудшились результаты по 8 экзаменам: русский язык, математика профильного уровня, математика базового уровня, обществознание, литература, физика, химия, история, английский язык.</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xml:space="preserve">60 выпускников 9 класса проходили государственную итоговую аттестацию в форме основного государственного экзамена (ОГЭ) и 2 выпускника в форме государственного выпускного экзамена (ГВЭ). Получили аттестаты об основном общем образовании – 54 девятиклассника, что составляет 87% от общего числа учеников 9-х классов. Выпускники, получившие неудовлетворительные оценки по двум и более предметам, либо получившие неудовлетворительные результаты при пересдаче в резервные дни, оставлены на пересдачу в дополнительный сентябрьский срок. </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Экзамен по русскому языку успешно сдали 57 из 61 выпускника. Средняя оценка в этом году снизилась на 0,2 балла и составила 3,5 балла. На "5" и "4" сдали 52 % от общего количества участников ОГЭ. Лучшие результаты по району показали выпускники МБОУ Октябрьской СОШ № 1 и МБОУ Апачинской СОШ № 7.</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lastRenderedPageBreak/>
        <w:t xml:space="preserve">Математику из 62 выпускников успешно сдали 56 обучающихся. По результатам ОГЭ по математике среднерайонная оценка составляет 3,5 балла, что на 0,2 балла лучше, чем в прошлом году. </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В этом году из выборных предметов наиболее востребованными стали обществознание – 33 участника, география – 31 участник, биология – 24 участников и информатика и ИКТ – 16 участников.</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xml:space="preserve">По выборным предметам результаты на уровне прошлого года. По 5 из 10 предметов результаты выросли. Средняя оценка района по всем предметам варьируется в диапазоне от 3,2 до 4,3. </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В районе ведется работа по выявлению, поддержке, развитию и социализации одаренных детей. Традиционной формой в работе с талантливыми и одаренными детьми в районе стали предметные олимпиады.</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xml:space="preserve">В 2018 году проведен </w:t>
      </w:r>
      <w:r w:rsidRPr="009C14DC">
        <w:rPr>
          <w:rFonts w:ascii="Times New Roman" w:eastAsia="Calibri" w:hAnsi="Times New Roman"/>
          <w:sz w:val="24"/>
          <w:szCs w:val="24"/>
          <w:lang w:eastAsia="en-US"/>
        </w:rPr>
        <w:t xml:space="preserve">муниципальный этап Всероссийской олимпиады школьников </w:t>
      </w:r>
      <w:r w:rsidRPr="00F35B0B">
        <w:rPr>
          <w:rFonts w:ascii="Times New Roman" w:eastAsia="Calibri" w:hAnsi="Times New Roman"/>
          <w:sz w:val="24"/>
          <w:szCs w:val="24"/>
          <w:lang w:eastAsia="en-US"/>
        </w:rPr>
        <w:t>по 12 учебным предметам. На уровне муниципалитета было обеспечено четкое организационно-методическое сопровождение порядка проведения Олимпиады, соблюдение соответствующих требований и рекомендаций краевых предметно-методических комиссий, критериев оценки и требований к проверке олимпиадных работ.</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Победители и призёры муниципального этапа Всероссийской олимпиады школьников награждены дипломами установленного образца и денежными премиями.</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Школьники района продолжают активно участвовать в дистанционных предметных олимпиадах и конкурсах: «Кенгуру», «Лисёнок», «Кириллица», «Знайки», «Мир вокруг нас», «Азбука животного мира», «Весёлая математика», «Секреты русского языка», «Моря, озёра, океаны» и занимают призовые места.</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xml:space="preserve">В 2018 году учащиеся школ района за хорошую и отличную учёбу, активное участие в предметных олимпиадах различного уровня, муниципальных, краевых и Всероссийских соревнованиях и конкурсах были награждены путёвками </w:t>
      </w:r>
      <w:r w:rsidR="00235810" w:rsidRPr="00F35B0B">
        <w:rPr>
          <w:rFonts w:ascii="Times New Roman" w:eastAsia="Calibri" w:hAnsi="Times New Roman"/>
          <w:sz w:val="24"/>
          <w:szCs w:val="24"/>
          <w:lang w:eastAsia="en-US"/>
        </w:rPr>
        <w:t>во</w:t>
      </w:r>
      <w:r w:rsidRPr="00F35B0B">
        <w:rPr>
          <w:rFonts w:ascii="Times New Roman" w:eastAsia="Calibri" w:hAnsi="Times New Roman"/>
          <w:sz w:val="24"/>
          <w:szCs w:val="24"/>
          <w:lang w:eastAsia="en-US"/>
        </w:rPr>
        <w:t xml:space="preserve"> Всероссийские детские центры. </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Школьница из МБОУ Апачинская СОШ № 7 приняла участие в Общероссийской новогодней ёлке в Государственном Кремлёвском дворце.</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Группа школьников в количестве 15 человек из всех общеобразовательных школ</w:t>
      </w:r>
      <w:r w:rsidRPr="00F35B0B">
        <w:rPr>
          <w:rFonts w:ascii="Times New Roman" w:eastAsia="Calibri" w:hAnsi="Times New Roman"/>
          <w:b/>
          <w:i/>
          <w:sz w:val="24"/>
          <w:szCs w:val="24"/>
          <w:lang w:eastAsia="en-US"/>
        </w:rPr>
        <w:t xml:space="preserve"> </w:t>
      </w:r>
      <w:r w:rsidRPr="00F35B0B">
        <w:rPr>
          <w:rFonts w:ascii="Times New Roman" w:eastAsia="Calibri" w:hAnsi="Times New Roman"/>
          <w:sz w:val="24"/>
          <w:szCs w:val="24"/>
          <w:lang w:eastAsia="en-US"/>
        </w:rPr>
        <w:t xml:space="preserve">побывала на Губернаторской новогодней ёлке. </w:t>
      </w:r>
    </w:p>
    <w:p w:rsidR="00464B45" w:rsidRPr="00F35B0B" w:rsidRDefault="00464B45" w:rsidP="00FA2027">
      <w:pPr>
        <w:keepNext/>
        <w:keepLines/>
        <w:spacing w:after="0" w:line="240" w:lineRule="auto"/>
        <w:ind w:firstLine="709"/>
        <w:jc w:val="both"/>
        <w:outlineLvl w:val="3"/>
        <w:rPr>
          <w:rFonts w:ascii="Times New Roman" w:hAnsi="Times New Roman"/>
          <w:i/>
          <w:iCs/>
          <w:sz w:val="24"/>
          <w:szCs w:val="24"/>
          <w:lang w:eastAsia="en-US"/>
        </w:rPr>
      </w:pPr>
      <w:r w:rsidRPr="00F35B0B">
        <w:rPr>
          <w:rFonts w:ascii="Times New Roman" w:hAnsi="Times New Roman"/>
          <w:i/>
          <w:iCs/>
          <w:sz w:val="24"/>
          <w:szCs w:val="24"/>
          <w:lang w:eastAsia="en-US"/>
        </w:rPr>
        <w:t>Финансово-экономическая деятельность</w:t>
      </w:r>
      <w:r w:rsidR="009550A3" w:rsidRPr="00F35B0B">
        <w:rPr>
          <w:rFonts w:ascii="Times New Roman" w:hAnsi="Times New Roman"/>
          <w:i/>
          <w:iCs/>
          <w:sz w:val="24"/>
          <w:szCs w:val="24"/>
          <w:lang w:eastAsia="en-US"/>
        </w:rPr>
        <w:t>:</w:t>
      </w:r>
      <w:r w:rsidRPr="00F35B0B">
        <w:rPr>
          <w:rFonts w:ascii="Times New Roman" w:hAnsi="Times New Roman"/>
          <w:i/>
          <w:iCs/>
          <w:sz w:val="24"/>
          <w:szCs w:val="24"/>
          <w:lang w:eastAsia="en-US"/>
        </w:rPr>
        <w:t xml:space="preserve"> </w:t>
      </w:r>
    </w:p>
    <w:p w:rsidR="00464B45" w:rsidRPr="00F35B0B" w:rsidRDefault="00464B45" w:rsidP="00FA2027">
      <w:pPr>
        <w:spacing w:after="0" w:line="240" w:lineRule="auto"/>
        <w:ind w:firstLine="567"/>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Бюджет по общеобразовательным организациям Усть-Большерецкого муниципального района планируется и исполняется на основе муниципальных заданий. Источниками финансирования общеобразовательных организаций являются средства районного бюджета и средства краевого бюджета.</w:t>
      </w:r>
    </w:p>
    <w:p w:rsidR="00464B45" w:rsidRPr="00F35B0B" w:rsidRDefault="00464B45" w:rsidP="00FA2027">
      <w:pPr>
        <w:keepNext/>
        <w:keepLines/>
        <w:shd w:val="clear" w:color="auto" w:fill="FFFFFF"/>
        <w:spacing w:after="0" w:line="240" w:lineRule="auto"/>
        <w:ind w:firstLine="709"/>
        <w:jc w:val="both"/>
        <w:outlineLvl w:val="2"/>
        <w:rPr>
          <w:rFonts w:ascii="Times New Roman" w:hAnsi="Times New Roman"/>
          <w:b/>
          <w:sz w:val="24"/>
          <w:szCs w:val="24"/>
          <w:lang w:eastAsia="en-US"/>
        </w:rPr>
      </w:pPr>
      <w:bookmarkStart w:id="2" w:name="_Toc495357535"/>
    </w:p>
    <w:p w:rsidR="00464B45" w:rsidRPr="00F35B0B" w:rsidRDefault="00464B45" w:rsidP="00FA2027">
      <w:pPr>
        <w:keepNext/>
        <w:keepLines/>
        <w:shd w:val="clear" w:color="auto" w:fill="FFFFFF"/>
        <w:spacing w:after="0" w:line="240" w:lineRule="auto"/>
        <w:ind w:firstLine="709"/>
        <w:jc w:val="center"/>
        <w:outlineLvl w:val="2"/>
        <w:rPr>
          <w:rFonts w:ascii="Times New Roman" w:hAnsi="Times New Roman"/>
          <w:b/>
          <w:i/>
          <w:sz w:val="24"/>
          <w:szCs w:val="24"/>
          <w:lang w:eastAsia="en-US"/>
        </w:rPr>
      </w:pPr>
      <w:r w:rsidRPr="00F35B0B">
        <w:rPr>
          <w:rFonts w:ascii="Times New Roman" w:hAnsi="Times New Roman"/>
          <w:b/>
          <w:i/>
          <w:sz w:val="24"/>
          <w:szCs w:val="24"/>
          <w:lang w:eastAsia="en-US"/>
        </w:rPr>
        <w:t>Сведения о развитии дополнительного образования детей</w:t>
      </w:r>
      <w:bookmarkEnd w:id="2"/>
    </w:p>
    <w:p w:rsidR="00B274B3" w:rsidRPr="00F35B0B" w:rsidRDefault="00B274B3" w:rsidP="00FA2027">
      <w:pPr>
        <w:keepNext/>
        <w:keepLines/>
        <w:shd w:val="clear" w:color="auto" w:fill="FFFFFF"/>
        <w:spacing w:after="0" w:line="240" w:lineRule="auto"/>
        <w:ind w:firstLine="709"/>
        <w:jc w:val="center"/>
        <w:outlineLvl w:val="2"/>
        <w:rPr>
          <w:rFonts w:ascii="Times New Roman" w:hAnsi="Times New Roman"/>
          <w:b/>
          <w:i/>
          <w:sz w:val="24"/>
          <w:szCs w:val="24"/>
          <w:lang w:eastAsia="en-US"/>
        </w:rPr>
      </w:pPr>
    </w:p>
    <w:p w:rsidR="00464B45" w:rsidRPr="00F35B0B" w:rsidRDefault="00464B45" w:rsidP="00FA2027">
      <w:pPr>
        <w:suppressAutoHyphens/>
        <w:spacing w:after="0" w:line="240" w:lineRule="auto"/>
        <w:ind w:firstLine="567"/>
        <w:jc w:val="both"/>
        <w:rPr>
          <w:rFonts w:ascii="Times New Roman" w:eastAsia="Calibri" w:hAnsi="Times New Roman"/>
          <w:bCs/>
          <w:color w:val="000000"/>
          <w:sz w:val="24"/>
          <w:szCs w:val="24"/>
          <w:lang w:eastAsia="en-US"/>
        </w:rPr>
      </w:pPr>
      <w:r w:rsidRPr="00F35B0B">
        <w:rPr>
          <w:rFonts w:ascii="Times New Roman" w:hAnsi="Times New Roman"/>
          <w:sz w:val="24"/>
          <w:szCs w:val="24"/>
        </w:rPr>
        <w:t>В Усть-Большерецком муниципальном районе организована работа по сохранению сети организаций дополнительного образования, созданы условия для развития системы дополнительного образования и увеличения количества обучающихся, охваченных дополнительным образованием.</w:t>
      </w:r>
    </w:p>
    <w:p w:rsidR="00464B45" w:rsidRPr="00F35B0B" w:rsidRDefault="00464B45" w:rsidP="00FA2027">
      <w:pPr>
        <w:keepNext/>
        <w:keepLines/>
        <w:spacing w:after="0" w:line="240" w:lineRule="auto"/>
        <w:ind w:firstLine="709"/>
        <w:jc w:val="both"/>
        <w:outlineLvl w:val="3"/>
        <w:rPr>
          <w:rFonts w:ascii="Times New Roman" w:hAnsi="Times New Roman"/>
          <w:i/>
          <w:iCs/>
          <w:sz w:val="24"/>
          <w:szCs w:val="24"/>
          <w:lang w:eastAsia="en-US"/>
        </w:rPr>
      </w:pPr>
      <w:r w:rsidRPr="00F35B0B">
        <w:rPr>
          <w:rFonts w:ascii="Times New Roman" w:hAnsi="Times New Roman"/>
          <w:i/>
          <w:iCs/>
          <w:sz w:val="24"/>
          <w:szCs w:val="24"/>
          <w:lang w:eastAsia="en-US"/>
        </w:rPr>
        <w:t>Контингент</w:t>
      </w:r>
      <w:r w:rsidR="009550A3" w:rsidRPr="00F35B0B">
        <w:rPr>
          <w:rFonts w:ascii="Times New Roman" w:hAnsi="Times New Roman"/>
          <w:i/>
          <w:iCs/>
          <w:sz w:val="24"/>
          <w:szCs w:val="24"/>
          <w:lang w:eastAsia="en-US"/>
        </w:rPr>
        <w:t>:</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xml:space="preserve"> Охват детей в возрасте 5-18 лет дополнительными общеразвивающими программами (удельный вес численности детей, получающих услуги дополнительного образования, в общей численности детей в возрасте 5-18 лет) в  2018 году составил 83%.</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xml:space="preserve">По состоянию на 01.01.2019 охват детей дополнительным образованием образования Усть-Большерецкого муниципального района составил 835 человек. </w:t>
      </w:r>
    </w:p>
    <w:p w:rsidR="00464B45" w:rsidRPr="00F35B0B" w:rsidRDefault="00B274B3" w:rsidP="00FA2027">
      <w:pPr>
        <w:keepNext/>
        <w:keepLines/>
        <w:spacing w:after="0" w:line="240" w:lineRule="auto"/>
        <w:ind w:firstLine="709"/>
        <w:jc w:val="both"/>
        <w:outlineLvl w:val="3"/>
        <w:rPr>
          <w:rFonts w:ascii="Times New Roman" w:hAnsi="Times New Roman"/>
          <w:i/>
          <w:iCs/>
          <w:sz w:val="24"/>
          <w:szCs w:val="24"/>
          <w:lang w:eastAsia="en-US"/>
        </w:rPr>
      </w:pPr>
      <w:r w:rsidRPr="00F35B0B">
        <w:rPr>
          <w:rFonts w:ascii="Times New Roman" w:hAnsi="Times New Roman"/>
          <w:i/>
          <w:iCs/>
          <w:sz w:val="24"/>
          <w:szCs w:val="24"/>
          <w:lang w:eastAsia="en-US"/>
        </w:rPr>
        <w:lastRenderedPageBreak/>
        <w:t>Кадровое обеспечение</w:t>
      </w:r>
      <w:r w:rsidR="009550A3" w:rsidRPr="00F35B0B">
        <w:rPr>
          <w:rFonts w:ascii="Times New Roman" w:hAnsi="Times New Roman"/>
          <w:i/>
          <w:iCs/>
          <w:sz w:val="24"/>
          <w:szCs w:val="24"/>
          <w:lang w:eastAsia="en-US"/>
        </w:rPr>
        <w:t>:</w:t>
      </w:r>
      <w:r w:rsidR="00464B45" w:rsidRPr="00F35B0B">
        <w:rPr>
          <w:rFonts w:ascii="Times New Roman" w:eastAsia="Calibri" w:hAnsi="Times New Roman"/>
          <w:sz w:val="24"/>
          <w:szCs w:val="24"/>
          <w:lang w:eastAsia="en-US"/>
        </w:rPr>
        <w:t xml:space="preserve"> </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В МОДО работает 22 педагогических работника, из них имеют высшее профессиональное образование 13 педагогов, 7 педагогов – высшее педагогическое профессиональное образование.</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19% педагогических работников учреждений образования имеют 1-ю квалификационную категорию – 4 человека</w:t>
      </w:r>
      <w:r w:rsidR="00B274B3" w:rsidRPr="00F35B0B">
        <w:rPr>
          <w:rFonts w:ascii="Times New Roman" w:eastAsia="Calibri" w:hAnsi="Times New Roman"/>
          <w:sz w:val="24"/>
          <w:szCs w:val="24"/>
          <w:lang w:eastAsia="en-US"/>
        </w:rPr>
        <w:t>.</w:t>
      </w:r>
    </w:p>
    <w:p w:rsidR="00464B45" w:rsidRPr="00F35B0B" w:rsidRDefault="00464B45" w:rsidP="00FA2027">
      <w:pPr>
        <w:keepNext/>
        <w:keepLines/>
        <w:spacing w:after="0" w:line="240" w:lineRule="auto"/>
        <w:ind w:firstLine="709"/>
        <w:jc w:val="both"/>
        <w:outlineLvl w:val="3"/>
        <w:rPr>
          <w:rFonts w:ascii="Times New Roman" w:hAnsi="Times New Roman"/>
          <w:i/>
          <w:iCs/>
          <w:sz w:val="24"/>
          <w:szCs w:val="24"/>
          <w:lang w:eastAsia="en-US"/>
        </w:rPr>
      </w:pPr>
      <w:r w:rsidRPr="00F35B0B">
        <w:rPr>
          <w:rFonts w:ascii="Times New Roman" w:hAnsi="Times New Roman"/>
          <w:i/>
          <w:iCs/>
          <w:sz w:val="24"/>
          <w:szCs w:val="24"/>
          <w:lang w:eastAsia="en-US"/>
        </w:rPr>
        <w:t>Сеть образовательных организаций</w:t>
      </w:r>
      <w:r w:rsidR="009550A3" w:rsidRPr="00F35B0B">
        <w:rPr>
          <w:rFonts w:ascii="Times New Roman" w:hAnsi="Times New Roman"/>
          <w:i/>
          <w:iCs/>
          <w:sz w:val="24"/>
          <w:szCs w:val="24"/>
          <w:lang w:eastAsia="en-US"/>
        </w:rPr>
        <w:t>:</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xml:space="preserve"> На территории Усть-Большерецкого муниципального района функционируют 2 организации дополнительного образования, входящих в систему образования. Содержание дополнительных общеразвивающих программ определяется в рамках следующих направленностей: техническая, естественнонаучная, физкультурно-спортивная, художественная, туристско-краеведческая, социально-педагогическая. </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Сеть дополнительного образования детей развита на достаточном уровне. Обучающиеся получают дополнительные знания и развивают свои способности по различным направленностям.</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Организации дополнительного образования детей отвечают требованиям по безопасности эксплуатации и санитарным нормам и правилам.</w:t>
      </w:r>
    </w:p>
    <w:p w:rsidR="00464B45" w:rsidRPr="00F35B0B" w:rsidRDefault="00464B45" w:rsidP="00FA2027">
      <w:pPr>
        <w:keepNext/>
        <w:keepLines/>
        <w:spacing w:after="0" w:line="240" w:lineRule="auto"/>
        <w:ind w:firstLine="709"/>
        <w:jc w:val="both"/>
        <w:outlineLvl w:val="3"/>
        <w:rPr>
          <w:rFonts w:ascii="Times New Roman" w:hAnsi="Times New Roman"/>
          <w:i/>
          <w:iCs/>
          <w:sz w:val="24"/>
          <w:szCs w:val="24"/>
          <w:lang w:eastAsia="en-US"/>
        </w:rPr>
      </w:pPr>
      <w:r w:rsidRPr="00F35B0B">
        <w:rPr>
          <w:rFonts w:ascii="Times New Roman" w:hAnsi="Times New Roman"/>
          <w:i/>
          <w:iCs/>
          <w:sz w:val="24"/>
          <w:szCs w:val="24"/>
          <w:lang w:eastAsia="en-US"/>
        </w:rPr>
        <w:t>Материально-техническое и информационное обеспечение</w:t>
      </w:r>
      <w:r w:rsidR="009550A3" w:rsidRPr="00F35B0B">
        <w:rPr>
          <w:rFonts w:ascii="Times New Roman" w:hAnsi="Times New Roman"/>
          <w:i/>
          <w:iCs/>
          <w:sz w:val="24"/>
          <w:szCs w:val="24"/>
          <w:lang w:eastAsia="en-US"/>
        </w:rPr>
        <w:t>:</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 остаётся стабильным. Все организации дополнительного образования имеют водопровод, центральное отопление, канализацию.</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Общая площадь всех помещений организаций дополнительного образования составляет 875 кв. м.</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Для создания безопасных условий при организации образовательного процесса образовательные организации дополнительного образования оснащены:</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дымовыми извещателями – 100% от общего числа образовательных организаций дополнительного образования;</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системами видеонаблюдения – 100% от общего числа образовательных организаций дополнительного образования;</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тревожными кнопками - 100% от общего числа образовательных организаций дополнительного образования;</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пожарной сигнализацией - 100% от общего числа образовательных организац</w:t>
      </w:r>
      <w:r w:rsidR="00D34056" w:rsidRPr="00F35B0B">
        <w:rPr>
          <w:rFonts w:ascii="Times New Roman" w:eastAsia="Calibri" w:hAnsi="Times New Roman"/>
          <w:sz w:val="24"/>
          <w:szCs w:val="24"/>
          <w:lang w:eastAsia="en-US"/>
        </w:rPr>
        <w:t>ий дополнительного образования.</w:t>
      </w:r>
    </w:p>
    <w:p w:rsidR="00464B45" w:rsidRPr="00F35B0B" w:rsidRDefault="00464B45" w:rsidP="00FA2027">
      <w:pPr>
        <w:keepNext/>
        <w:keepLines/>
        <w:spacing w:after="0" w:line="240" w:lineRule="auto"/>
        <w:ind w:firstLine="709"/>
        <w:jc w:val="both"/>
        <w:outlineLvl w:val="3"/>
        <w:rPr>
          <w:rFonts w:ascii="Times New Roman" w:hAnsi="Times New Roman"/>
          <w:i/>
          <w:iCs/>
          <w:sz w:val="24"/>
          <w:szCs w:val="24"/>
          <w:lang w:eastAsia="en-US"/>
        </w:rPr>
      </w:pPr>
      <w:r w:rsidRPr="00F35B0B">
        <w:rPr>
          <w:rFonts w:ascii="Times New Roman" w:hAnsi="Times New Roman"/>
          <w:i/>
          <w:iCs/>
          <w:sz w:val="24"/>
          <w:szCs w:val="24"/>
          <w:lang w:eastAsia="en-US"/>
        </w:rPr>
        <w:t xml:space="preserve">Учебные и </w:t>
      </w:r>
      <w:r w:rsidR="00D34056" w:rsidRPr="00F35B0B">
        <w:rPr>
          <w:rFonts w:ascii="Times New Roman" w:hAnsi="Times New Roman"/>
          <w:i/>
          <w:iCs/>
          <w:sz w:val="24"/>
          <w:szCs w:val="24"/>
          <w:lang w:eastAsia="en-US"/>
        </w:rPr>
        <w:t>вне учебные</w:t>
      </w:r>
      <w:r w:rsidRPr="00F35B0B">
        <w:rPr>
          <w:rFonts w:ascii="Times New Roman" w:hAnsi="Times New Roman"/>
          <w:i/>
          <w:iCs/>
          <w:sz w:val="24"/>
          <w:szCs w:val="24"/>
          <w:lang w:eastAsia="en-US"/>
        </w:rPr>
        <w:t xml:space="preserve"> достижения</w:t>
      </w:r>
      <w:r w:rsidR="009550A3" w:rsidRPr="00F35B0B">
        <w:rPr>
          <w:rFonts w:ascii="Times New Roman" w:hAnsi="Times New Roman"/>
          <w:i/>
          <w:iCs/>
          <w:sz w:val="24"/>
          <w:szCs w:val="24"/>
          <w:lang w:eastAsia="en-US"/>
        </w:rPr>
        <w:t>:</w:t>
      </w:r>
      <w:r w:rsidRPr="00F35B0B">
        <w:rPr>
          <w:rFonts w:ascii="Times New Roman" w:hAnsi="Times New Roman"/>
          <w:i/>
          <w:iCs/>
          <w:sz w:val="24"/>
          <w:szCs w:val="24"/>
          <w:lang w:eastAsia="en-US"/>
        </w:rPr>
        <w:t xml:space="preserve"> </w:t>
      </w:r>
    </w:p>
    <w:p w:rsidR="00464B45" w:rsidRPr="00F35B0B" w:rsidRDefault="00464B45" w:rsidP="00FA2027">
      <w:pPr>
        <w:spacing w:after="0" w:line="240" w:lineRule="auto"/>
        <w:ind w:firstLine="708"/>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xml:space="preserve">2018 год был богат на мероприятия, проводимые на уровне образовательных организаций и муниципалитета. Ребята нашего района активно участвовали в мероприятиях регионального, федерального и международного уровней. </w:t>
      </w:r>
      <w:r w:rsidRPr="00F35B0B">
        <w:rPr>
          <w:rFonts w:ascii="Times New Roman" w:hAnsi="Times New Roman"/>
          <w:sz w:val="24"/>
          <w:szCs w:val="24"/>
        </w:rPr>
        <w:t xml:space="preserve">Это и традиционные соревнования по волейболу «Серебряный мяч», лыжные гонки, </w:t>
      </w:r>
      <w:r w:rsidRPr="00F35B0B">
        <w:rPr>
          <w:rFonts w:ascii="Times New Roman" w:eastAsia="Calibri" w:hAnsi="Times New Roman"/>
          <w:sz w:val="24"/>
          <w:szCs w:val="24"/>
          <w:lang w:eastAsia="en-US"/>
        </w:rPr>
        <w:t xml:space="preserve">летний и </w:t>
      </w:r>
      <w:r w:rsidRPr="00F35B0B">
        <w:rPr>
          <w:rFonts w:ascii="Times New Roman" w:hAnsi="Times New Roman"/>
          <w:sz w:val="24"/>
          <w:szCs w:val="24"/>
        </w:rPr>
        <w:t>зимний фестивали ГТО, муниципальные этапы Всероссийских конкурсов «Безопасное колесо» и «Живая классика», турнир памяти Ю.Н.</w:t>
      </w:r>
      <w:r w:rsidR="009550A3" w:rsidRPr="00F35B0B">
        <w:rPr>
          <w:rFonts w:ascii="Times New Roman" w:hAnsi="Times New Roman"/>
          <w:sz w:val="24"/>
          <w:szCs w:val="24"/>
        </w:rPr>
        <w:t xml:space="preserve"> </w:t>
      </w:r>
      <w:r w:rsidRPr="00F35B0B">
        <w:rPr>
          <w:rFonts w:ascii="Times New Roman" w:hAnsi="Times New Roman"/>
          <w:sz w:val="24"/>
          <w:szCs w:val="24"/>
        </w:rPr>
        <w:t xml:space="preserve">Утенышева по борьбе дзюдо (огромное число призеров района), </w:t>
      </w:r>
      <w:r w:rsidRPr="00F35B0B">
        <w:rPr>
          <w:rFonts w:ascii="Times New Roman" w:eastAsia="Calibri" w:hAnsi="Times New Roman"/>
          <w:sz w:val="24"/>
          <w:szCs w:val="24"/>
          <w:lang w:eastAsia="en-US"/>
        </w:rPr>
        <w:t>футбольные турниры и товарищеские встречи, районные конкурсы рисунков и творческих работ профилактической направленности среди подростков: «Дорога в будущее», «Симфония жизни,  «Солнце на ладони».</w:t>
      </w:r>
    </w:p>
    <w:p w:rsidR="00464B45" w:rsidRPr="00F35B0B" w:rsidRDefault="00464B45"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 xml:space="preserve"> </w:t>
      </w:r>
      <w:r w:rsidRPr="00F35B0B">
        <w:rPr>
          <w:rFonts w:ascii="Times New Roman" w:hAnsi="Times New Roman"/>
          <w:sz w:val="24"/>
          <w:szCs w:val="24"/>
        </w:rPr>
        <w:t>В  августе 2018 года,  седьмой   раз  в истории района, 12 раз в истории Камчатского края состоялся детско-юношеский фестиваль «Хранители лососей», организованный и курируемый управлением образования Администрации Усть- Большерецкого муниципального района под патронатом камчатского регионального общественного фонда  «Сохраним лососей ВМЕСТЕ!».</w:t>
      </w:r>
      <w:r w:rsidRPr="00F35B0B">
        <w:rPr>
          <w:rFonts w:ascii="Times New Roman" w:eastAsia="Calibri" w:hAnsi="Times New Roman"/>
          <w:sz w:val="24"/>
          <w:szCs w:val="24"/>
        </w:rPr>
        <w:t xml:space="preserve"> </w:t>
      </w:r>
    </w:p>
    <w:p w:rsidR="00464B45" w:rsidRPr="00F35B0B" w:rsidRDefault="00464B45"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Хочется отметить талантливых спортсменов МБУ ДО РДЮСШ, занявших первые места в  Международном турнире по самбо «Кубок победы» в г</w:t>
      </w:r>
      <w:r w:rsidR="00235810" w:rsidRPr="00F35B0B">
        <w:rPr>
          <w:rFonts w:ascii="Times New Roman" w:hAnsi="Times New Roman"/>
          <w:sz w:val="24"/>
          <w:szCs w:val="24"/>
        </w:rPr>
        <w:t>. С</w:t>
      </w:r>
      <w:r w:rsidRPr="00F35B0B">
        <w:rPr>
          <w:rFonts w:ascii="Times New Roman" w:hAnsi="Times New Roman"/>
          <w:sz w:val="24"/>
          <w:szCs w:val="24"/>
        </w:rPr>
        <w:t xml:space="preserve">ухум (Абхазия)- </w:t>
      </w:r>
      <w:r w:rsidRPr="00F35B0B">
        <w:rPr>
          <w:rFonts w:ascii="Times New Roman" w:hAnsi="Times New Roman"/>
          <w:sz w:val="24"/>
          <w:szCs w:val="24"/>
        </w:rPr>
        <w:lastRenderedPageBreak/>
        <w:t xml:space="preserve">тренеры Ким Н.А., Ким Г.Н., </w:t>
      </w:r>
      <w:r w:rsidRPr="00F35B0B">
        <w:rPr>
          <w:rFonts w:ascii="Times New Roman" w:eastAsia="Calibri" w:hAnsi="Times New Roman"/>
          <w:sz w:val="24"/>
          <w:szCs w:val="24"/>
        </w:rPr>
        <w:t>д</w:t>
      </w:r>
      <w:r w:rsidRPr="00F35B0B">
        <w:rPr>
          <w:rFonts w:ascii="Times New Roman" w:hAnsi="Times New Roman"/>
          <w:sz w:val="24"/>
          <w:szCs w:val="24"/>
        </w:rPr>
        <w:t xml:space="preserve">евушек,  занявших под руководством тренера Максимов А.А. 1 место </w:t>
      </w:r>
      <w:r w:rsidRPr="00F35B0B">
        <w:rPr>
          <w:rFonts w:ascii="Times New Roman" w:eastAsia="Calibri" w:hAnsi="Times New Roman"/>
          <w:sz w:val="24"/>
          <w:szCs w:val="24"/>
        </w:rPr>
        <w:t xml:space="preserve">в региональном этапе </w:t>
      </w:r>
      <w:r w:rsidRPr="00F35B0B">
        <w:rPr>
          <w:rFonts w:ascii="Times New Roman" w:hAnsi="Times New Roman"/>
          <w:sz w:val="24"/>
          <w:szCs w:val="24"/>
        </w:rPr>
        <w:t xml:space="preserve">Всероссийских соревнований по мини-футболу. </w:t>
      </w:r>
    </w:p>
    <w:p w:rsidR="00464B45" w:rsidRPr="00F35B0B" w:rsidRDefault="00464B45"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Рады победам и достижениям воспитанников МБУ ДО РДДТ, отметившему в 2018 году свой 35-летний юбилей – 3 место в Х</w:t>
      </w:r>
      <w:r w:rsidRPr="00F35B0B">
        <w:rPr>
          <w:rFonts w:ascii="Times New Roman" w:hAnsi="Times New Roman"/>
          <w:sz w:val="24"/>
          <w:szCs w:val="24"/>
          <w:lang w:val="en-US"/>
        </w:rPr>
        <w:t>I</w:t>
      </w:r>
      <w:r w:rsidRPr="00F35B0B">
        <w:rPr>
          <w:rFonts w:ascii="Times New Roman" w:hAnsi="Times New Roman"/>
          <w:sz w:val="24"/>
          <w:szCs w:val="24"/>
        </w:rPr>
        <w:t xml:space="preserve"> первенстве по судомодельному спорту, масса призовых мест в районных конкурсах «Зеркало природы», «Усть-Большерецкие звёздочки», «Творческая карусель», «Радуга осени». Множество познавательных и красочных мероприятий проходит совместно с родителями - «Семейное творчество», </w:t>
      </w:r>
      <w:r w:rsidR="00D34056" w:rsidRPr="00F35B0B">
        <w:rPr>
          <w:rFonts w:ascii="Times New Roman" w:hAnsi="Times New Roman"/>
          <w:sz w:val="24"/>
          <w:szCs w:val="24"/>
        </w:rPr>
        <w:t xml:space="preserve">«Мамочка и я </w:t>
      </w:r>
      <w:r w:rsidRPr="00F35B0B">
        <w:rPr>
          <w:rFonts w:ascii="Times New Roman" w:hAnsi="Times New Roman"/>
          <w:sz w:val="24"/>
          <w:szCs w:val="24"/>
        </w:rPr>
        <w:t>–</w:t>
      </w:r>
      <w:r w:rsidR="00D34056" w:rsidRPr="00F35B0B">
        <w:rPr>
          <w:rFonts w:ascii="Times New Roman" w:hAnsi="Times New Roman"/>
          <w:sz w:val="24"/>
          <w:szCs w:val="24"/>
        </w:rPr>
        <w:t xml:space="preserve"> </w:t>
      </w:r>
      <w:r w:rsidRPr="00F35B0B">
        <w:rPr>
          <w:rFonts w:ascii="Times New Roman" w:hAnsi="Times New Roman"/>
          <w:sz w:val="24"/>
          <w:szCs w:val="24"/>
        </w:rPr>
        <w:t>спортивная семья», «Папа может всё, что угодно», «Зимние забавы».</w:t>
      </w:r>
    </w:p>
    <w:p w:rsidR="00464B45" w:rsidRPr="00F35B0B" w:rsidRDefault="00464B45"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 xml:space="preserve">В целях развития юнармейского движения в Усть-Большерецком районе, воспитания у детей и молодёжи чувства патриотизма, повышения авторитета и престижа военной службы, сохранения и преумножения патриотических традиций, в феврале 2018 года создано Усть-Большерецкое местное отделение Всероссийского детско-юношеского военно-патриотического общественного движения «ЮНАРМИЯ». В 2018 году в рамках проведения традиционной ежегодной военно-патриотической игры «Зарница», организованной для ребят 8-11 классов, впервые в истории района прошло посвящение в юнармейцы. </w:t>
      </w:r>
    </w:p>
    <w:p w:rsidR="00464B45" w:rsidRPr="00F35B0B" w:rsidRDefault="00464B45" w:rsidP="00FA2027">
      <w:pPr>
        <w:spacing w:after="0" w:line="240" w:lineRule="auto"/>
        <w:ind w:firstLine="708"/>
        <w:jc w:val="both"/>
        <w:rPr>
          <w:rFonts w:ascii="Times New Roman" w:eastAsia="Calibri" w:hAnsi="Times New Roman"/>
          <w:sz w:val="24"/>
          <w:szCs w:val="24"/>
          <w:lang w:eastAsia="en-US"/>
        </w:rPr>
      </w:pPr>
      <w:r w:rsidRPr="00F35B0B">
        <w:rPr>
          <w:rFonts w:ascii="Times New Roman" w:hAnsi="Times New Roman"/>
          <w:sz w:val="24"/>
          <w:szCs w:val="24"/>
        </w:rPr>
        <w:t>Управление образования, общеобразовательные школы района активно  сотрудничают с Усть-Большерецкой территориальной комиссией (председатель Л.Н.Утёнышева). В рамках Дня молодого избирателя, Дня Конституции, иных значимых для страны дат, Усть-Большерецкой ТИК организуются интересные, познавательные гражданско-патриотические мероприятия со старшеклассниками: конкурсы рисунков и плакатов, встречи с Главой и депутатами района,  круглые столы и часы вопросов «Живи настоящим-думай о будущем», правовые и деловые игры «Избирательный дозор», «В лабиринте избирательного права», «Время выбирать», «Выборы лидера школы».</w:t>
      </w:r>
      <w:bookmarkStart w:id="3" w:name="_Toc495357542"/>
    </w:p>
    <w:bookmarkEnd w:id="3"/>
    <w:p w:rsidR="009C14DC" w:rsidRDefault="009C14DC" w:rsidP="00FA2027">
      <w:pPr>
        <w:spacing w:after="0" w:line="240" w:lineRule="auto"/>
        <w:ind w:firstLine="426"/>
        <w:jc w:val="center"/>
        <w:rPr>
          <w:rFonts w:ascii="Times New Roman" w:hAnsi="Times New Roman"/>
          <w:b/>
          <w:i/>
          <w:sz w:val="24"/>
          <w:szCs w:val="24"/>
        </w:rPr>
      </w:pPr>
    </w:p>
    <w:p w:rsidR="00464B45" w:rsidRPr="00F35B0B" w:rsidRDefault="00464B45" w:rsidP="00FA2027">
      <w:pPr>
        <w:spacing w:after="0" w:line="240" w:lineRule="auto"/>
        <w:ind w:firstLine="426"/>
        <w:jc w:val="center"/>
        <w:rPr>
          <w:rFonts w:ascii="Times New Roman" w:hAnsi="Times New Roman"/>
          <w:b/>
          <w:i/>
          <w:sz w:val="24"/>
          <w:szCs w:val="24"/>
        </w:rPr>
      </w:pPr>
      <w:r w:rsidRPr="00F35B0B">
        <w:rPr>
          <w:rFonts w:ascii="Times New Roman" w:hAnsi="Times New Roman"/>
          <w:b/>
          <w:i/>
          <w:sz w:val="24"/>
          <w:szCs w:val="24"/>
        </w:rPr>
        <w:t>Опека и попечительство</w:t>
      </w:r>
    </w:p>
    <w:p w:rsidR="00D34056" w:rsidRPr="00F35B0B" w:rsidRDefault="00D34056" w:rsidP="00FA2027">
      <w:pPr>
        <w:spacing w:after="0" w:line="240" w:lineRule="auto"/>
        <w:ind w:firstLine="426"/>
        <w:jc w:val="center"/>
        <w:rPr>
          <w:rFonts w:ascii="Times New Roman" w:hAnsi="Times New Roman"/>
          <w:b/>
          <w:sz w:val="24"/>
          <w:szCs w:val="24"/>
        </w:rPr>
      </w:pPr>
    </w:p>
    <w:p w:rsidR="00464B45" w:rsidRPr="00F35B0B" w:rsidRDefault="00464B45" w:rsidP="00FA2027">
      <w:pPr>
        <w:shd w:val="clear" w:color="auto" w:fill="FFFFFF"/>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Основными направлениями  деятельности  органов опеки и попечительства являются: профилактика социального сиротства; обеспечение приоритета семейных форм жизнеустройства детей-сирот и детей, оставшихся без попечения родителей; профилактика возвратов детей из замещающих семей. Самой распространенной формой устройства в замещающие семьи района остаётся  приемная семья. </w:t>
      </w:r>
    </w:p>
    <w:p w:rsidR="00464B45" w:rsidRPr="00F35B0B" w:rsidRDefault="00464B45" w:rsidP="00FA2027">
      <w:pPr>
        <w:shd w:val="clear" w:color="auto" w:fill="FFFFFF"/>
        <w:spacing w:after="0" w:line="240" w:lineRule="auto"/>
        <w:ind w:firstLine="708"/>
        <w:jc w:val="both"/>
        <w:rPr>
          <w:rFonts w:ascii="Times New Roman" w:hAnsi="Times New Roman"/>
          <w:sz w:val="24"/>
          <w:szCs w:val="24"/>
        </w:rPr>
      </w:pPr>
      <w:r w:rsidRPr="00F35B0B">
        <w:rPr>
          <w:rFonts w:ascii="Times New Roman" w:hAnsi="Times New Roman"/>
          <w:sz w:val="24"/>
          <w:szCs w:val="24"/>
          <w:shd w:val="clear" w:color="auto" w:fill="FFFFFF"/>
        </w:rPr>
        <w:t>За  2018 год: выявлено и устроено на воспитание в семьи 2 детей; подготовлено 22 постановления по защите прав детей, проведено 81 проверки  правомерности права на материнский капитал  и 81 ответа в адрес пенсионного фонда; органы опеки приняли участие в 16 судебных заседаниях в интересах детей, выдали 18 разрешений на трудоустройство</w:t>
      </w:r>
      <w:r w:rsidRPr="00F35B0B">
        <w:rPr>
          <w:rFonts w:ascii="Times New Roman" w:hAnsi="Times New Roman"/>
          <w:sz w:val="24"/>
          <w:szCs w:val="24"/>
        </w:rPr>
        <w:t xml:space="preserve"> в отношении 120 детей.  </w:t>
      </w:r>
    </w:p>
    <w:p w:rsidR="00464B45" w:rsidRPr="00F35B0B" w:rsidRDefault="00464B45" w:rsidP="00FA2027">
      <w:pPr>
        <w:spacing w:after="0" w:line="240" w:lineRule="auto"/>
        <w:ind w:firstLine="708"/>
        <w:jc w:val="both"/>
        <w:rPr>
          <w:rFonts w:ascii="Times New Roman" w:hAnsi="Times New Roman"/>
          <w:sz w:val="24"/>
          <w:szCs w:val="24"/>
          <w:shd w:val="clear" w:color="auto" w:fill="FFFFFF"/>
        </w:rPr>
      </w:pPr>
      <w:r w:rsidRPr="00F35B0B">
        <w:rPr>
          <w:rFonts w:ascii="Times New Roman" w:hAnsi="Times New Roman"/>
          <w:sz w:val="24"/>
          <w:szCs w:val="24"/>
        </w:rPr>
        <w:t xml:space="preserve">По данным на 01.01.2019 г. на учёте состоит  48 детей данной категории (7- сирот, 33 – ОБПР, 8- без статуса). В районе 2 опекунских,  22 приемных семей и 2 семьи усыновителей. В настоящее </w:t>
      </w:r>
      <w:r w:rsidRPr="00F35B0B">
        <w:rPr>
          <w:rFonts w:ascii="Times New Roman" w:hAnsi="Times New Roman"/>
          <w:sz w:val="24"/>
          <w:szCs w:val="24"/>
          <w:shd w:val="clear" w:color="auto" w:fill="FFFFFF"/>
        </w:rPr>
        <w:t xml:space="preserve">время замещающим семьям оказываются все необходимые меры государственной поддержки. Так, при всех формах устройства ребенка в семью выплачивается единовременное пособие в размере  26 814,54 рублей, усыновителю в размере 150,00 рублей, что имеет огромное значение для повышения уровня социальной защищенности принимающих семей и создает стимулы для дальнейшего развития семейных форм устройства. </w:t>
      </w:r>
    </w:p>
    <w:p w:rsidR="00D34056" w:rsidRPr="00F35B0B" w:rsidRDefault="00D34056" w:rsidP="00FA2027">
      <w:pPr>
        <w:spacing w:after="0" w:line="240" w:lineRule="auto"/>
        <w:ind w:firstLine="708"/>
        <w:jc w:val="both"/>
        <w:rPr>
          <w:rFonts w:ascii="Times New Roman" w:hAnsi="Times New Roman"/>
          <w:sz w:val="24"/>
          <w:szCs w:val="24"/>
          <w:shd w:val="clear" w:color="auto" w:fill="FFFFFF"/>
        </w:rPr>
      </w:pPr>
    </w:p>
    <w:p w:rsidR="009550A3" w:rsidRPr="009C14DC" w:rsidRDefault="009550A3" w:rsidP="00FA2027">
      <w:pPr>
        <w:spacing w:after="0" w:line="240" w:lineRule="auto"/>
        <w:ind w:firstLine="708"/>
        <w:jc w:val="center"/>
        <w:rPr>
          <w:rFonts w:ascii="Times New Roman" w:hAnsi="Times New Roman"/>
          <w:b/>
          <w:i/>
          <w:sz w:val="24"/>
          <w:szCs w:val="24"/>
          <w:shd w:val="clear" w:color="auto" w:fill="FFFFFF"/>
        </w:rPr>
      </w:pPr>
      <w:r w:rsidRPr="009C14DC">
        <w:rPr>
          <w:rFonts w:ascii="Times New Roman" w:hAnsi="Times New Roman"/>
          <w:b/>
          <w:i/>
          <w:sz w:val="24"/>
          <w:szCs w:val="24"/>
          <w:shd w:val="clear" w:color="auto" w:fill="FFFFFF"/>
        </w:rPr>
        <w:t>Обеспечение деятельности образовательных организаций</w:t>
      </w:r>
    </w:p>
    <w:p w:rsidR="009550A3" w:rsidRPr="00F35B0B" w:rsidRDefault="009550A3" w:rsidP="00FA2027">
      <w:pPr>
        <w:spacing w:after="0" w:line="240" w:lineRule="auto"/>
        <w:ind w:firstLine="708"/>
        <w:jc w:val="center"/>
        <w:rPr>
          <w:rFonts w:ascii="Times New Roman" w:hAnsi="Times New Roman"/>
          <w:i/>
          <w:sz w:val="24"/>
          <w:szCs w:val="24"/>
          <w:shd w:val="clear" w:color="auto" w:fill="FFFFFF"/>
        </w:rPr>
      </w:pPr>
    </w:p>
    <w:p w:rsidR="00464B45" w:rsidRPr="009C14DC" w:rsidRDefault="00464B45" w:rsidP="00FA2027">
      <w:pPr>
        <w:shd w:val="clear" w:color="auto" w:fill="FFFFFF"/>
        <w:spacing w:after="0" w:line="240" w:lineRule="auto"/>
        <w:ind w:firstLine="708"/>
        <w:jc w:val="center"/>
        <w:rPr>
          <w:rFonts w:ascii="Times New Roman" w:hAnsi="Times New Roman"/>
          <w:i/>
          <w:sz w:val="24"/>
          <w:szCs w:val="24"/>
        </w:rPr>
      </w:pPr>
      <w:r w:rsidRPr="009C14DC">
        <w:rPr>
          <w:rFonts w:ascii="Times New Roman" w:hAnsi="Times New Roman"/>
          <w:i/>
          <w:sz w:val="24"/>
          <w:szCs w:val="24"/>
        </w:rPr>
        <w:t>Дошкольные организации</w:t>
      </w:r>
    </w:p>
    <w:p w:rsidR="00464B45" w:rsidRPr="00F35B0B" w:rsidRDefault="00464B45" w:rsidP="00FA2027">
      <w:pPr>
        <w:shd w:val="clear" w:color="auto" w:fill="FFFFFF"/>
        <w:spacing w:after="0" w:line="240" w:lineRule="auto"/>
        <w:ind w:firstLine="708"/>
        <w:jc w:val="both"/>
        <w:rPr>
          <w:rFonts w:ascii="Times New Roman" w:hAnsi="Times New Roman"/>
          <w:sz w:val="24"/>
          <w:szCs w:val="24"/>
        </w:rPr>
      </w:pPr>
      <w:r w:rsidRPr="00F35B0B">
        <w:rPr>
          <w:rFonts w:ascii="Times New Roman" w:hAnsi="Times New Roman"/>
          <w:sz w:val="24"/>
          <w:szCs w:val="24"/>
        </w:rPr>
        <w:t xml:space="preserve">В 2018 году на приведение детских садов в соответствие с современными требованиями было потрачено свыше 20 млн. руб. Заменена крыша в детском саду «Чебурашка». Отремонтирован пищеблок, фасад и установлено видеонаблюдение в </w:t>
      </w:r>
      <w:r w:rsidRPr="00F35B0B">
        <w:rPr>
          <w:rFonts w:ascii="Times New Roman" w:hAnsi="Times New Roman"/>
          <w:sz w:val="24"/>
          <w:szCs w:val="24"/>
        </w:rPr>
        <w:lastRenderedPageBreak/>
        <w:t xml:space="preserve">дошкольном отделении МБОУ  Запорожская начальная школа-детский сад. В детском саду «Ромашка» пос. Озерновский заменена крыша, отремонтированы пищеблок, прачечная, вентиляция. Установлены теневые навесы. В детском саду «Светлячок» заменены входные двери. В МБДОУ детский сад «Березка» села Апача произведен частичный ремонт крыши и косметический ремонт.  </w:t>
      </w:r>
    </w:p>
    <w:p w:rsidR="009550A3" w:rsidRPr="00F35B0B" w:rsidRDefault="009550A3" w:rsidP="00FA2027">
      <w:pPr>
        <w:shd w:val="clear" w:color="auto" w:fill="FFFFFF"/>
        <w:spacing w:after="0" w:line="240" w:lineRule="auto"/>
        <w:ind w:firstLine="708"/>
        <w:jc w:val="both"/>
        <w:rPr>
          <w:rFonts w:ascii="Times New Roman" w:hAnsi="Times New Roman"/>
          <w:sz w:val="24"/>
          <w:szCs w:val="24"/>
        </w:rPr>
      </w:pPr>
    </w:p>
    <w:p w:rsidR="00464B45" w:rsidRPr="009C14DC" w:rsidRDefault="00464B45" w:rsidP="00FA2027">
      <w:pPr>
        <w:shd w:val="clear" w:color="auto" w:fill="FFFFFF"/>
        <w:spacing w:after="0" w:line="240" w:lineRule="auto"/>
        <w:ind w:firstLine="708"/>
        <w:jc w:val="center"/>
        <w:rPr>
          <w:rFonts w:ascii="Times New Roman" w:hAnsi="Times New Roman"/>
          <w:i/>
          <w:sz w:val="24"/>
          <w:szCs w:val="24"/>
        </w:rPr>
      </w:pPr>
      <w:r w:rsidRPr="009C14DC">
        <w:rPr>
          <w:rFonts w:ascii="Times New Roman" w:hAnsi="Times New Roman"/>
          <w:i/>
          <w:sz w:val="24"/>
          <w:szCs w:val="24"/>
        </w:rPr>
        <w:t>Школы</w:t>
      </w:r>
    </w:p>
    <w:p w:rsidR="00464B45" w:rsidRPr="00F35B0B" w:rsidRDefault="00464B45" w:rsidP="00FA2027">
      <w:pPr>
        <w:shd w:val="clear" w:color="auto" w:fill="FFFFFF"/>
        <w:spacing w:after="0" w:line="240" w:lineRule="auto"/>
        <w:ind w:firstLine="708"/>
        <w:jc w:val="both"/>
        <w:rPr>
          <w:rFonts w:ascii="Times New Roman" w:hAnsi="Times New Roman"/>
          <w:sz w:val="24"/>
          <w:szCs w:val="24"/>
        </w:rPr>
      </w:pPr>
      <w:r w:rsidRPr="00F35B0B">
        <w:rPr>
          <w:rFonts w:ascii="Times New Roman" w:hAnsi="Times New Roman"/>
          <w:sz w:val="24"/>
          <w:szCs w:val="24"/>
        </w:rPr>
        <w:t>Ремонтные работы проводились во всех школах района. На все виды работ в общеобразовательных организациях района израсходовано более 56 млн. рублей.</w:t>
      </w:r>
    </w:p>
    <w:p w:rsidR="00464B45" w:rsidRPr="00F35B0B" w:rsidRDefault="00464B45" w:rsidP="00FA2027">
      <w:pPr>
        <w:shd w:val="clear" w:color="auto" w:fill="FFFFFF"/>
        <w:spacing w:after="0" w:line="240" w:lineRule="auto"/>
        <w:ind w:firstLine="708"/>
        <w:jc w:val="both"/>
        <w:rPr>
          <w:rFonts w:ascii="Times New Roman" w:hAnsi="Times New Roman"/>
          <w:sz w:val="24"/>
          <w:szCs w:val="24"/>
        </w:rPr>
      </w:pPr>
      <w:r w:rsidRPr="00F35B0B">
        <w:rPr>
          <w:rFonts w:ascii="Times New Roman" w:hAnsi="Times New Roman"/>
          <w:sz w:val="24"/>
          <w:szCs w:val="24"/>
        </w:rPr>
        <w:t>В МБОУ Октябрьская СОШ № 1отремонтированы пищеблок, кабинеты, спортивный зал и библиотека, отопительная система, установлены приборы погодного регулирования. На все это потрачено свыше 11,8 миллионов рублей за счет средств районного бюджета</w:t>
      </w:r>
    </w:p>
    <w:p w:rsidR="00464B45" w:rsidRPr="00F35B0B" w:rsidRDefault="00464B45" w:rsidP="00FA2027">
      <w:pPr>
        <w:shd w:val="clear" w:color="auto" w:fill="FFFFFF"/>
        <w:spacing w:after="0" w:line="240" w:lineRule="auto"/>
        <w:ind w:firstLine="708"/>
        <w:jc w:val="both"/>
        <w:rPr>
          <w:rFonts w:ascii="Times New Roman" w:hAnsi="Times New Roman"/>
          <w:sz w:val="24"/>
          <w:szCs w:val="24"/>
        </w:rPr>
      </w:pPr>
      <w:r w:rsidRPr="00F35B0B">
        <w:rPr>
          <w:rFonts w:ascii="Times New Roman" w:hAnsi="Times New Roman"/>
          <w:sz w:val="24"/>
          <w:szCs w:val="24"/>
        </w:rPr>
        <w:t xml:space="preserve"> В МБОУ Усть-Большерецкая СОШ № 2 произведен ремонт столовой и помещения моечной, закуплено технологическое оборудование для пищеблока</w:t>
      </w:r>
      <w:r w:rsidR="00235810">
        <w:rPr>
          <w:rFonts w:ascii="Times New Roman" w:hAnsi="Times New Roman"/>
          <w:sz w:val="24"/>
          <w:szCs w:val="24"/>
        </w:rPr>
        <w:t>,</w:t>
      </w:r>
      <w:r w:rsidRPr="00F35B0B">
        <w:rPr>
          <w:rFonts w:ascii="Times New Roman" w:hAnsi="Times New Roman"/>
          <w:sz w:val="24"/>
          <w:szCs w:val="24"/>
        </w:rPr>
        <w:t xml:space="preserve"> отремонтировано крыльцо, холл и коридоры в начальной школе (стоимость составила 4 млн. руб.);</w:t>
      </w:r>
    </w:p>
    <w:p w:rsidR="00464B45" w:rsidRPr="00F35B0B" w:rsidRDefault="00464B45" w:rsidP="00FA2027">
      <w:pPr>
        <w:shd w:val="clear" w:color="auto" w:fill="FFFFFF"/>
        <w:spacing w:after="0" w:line="240" w:lineRule="auto"/>
        <w:ind w:firstLine="708"/>
        <w:jc w:val="both"/>
        <w:rPr>
          <w:rFonts w:ascii="Times New Roman" w:hAnsi="Times New Roman"/>
          <w:sz w:val="24"/>
          <w:szCs w:val="24"/>
        </w:rPr>
      </w:pPr>
      <w:r w:rsidRPr="00F35B0B">
        <w:rPr>
          <w:rFonts w:ascii="Times New Roman" w:hAnsi="Times New Roman"/>
          <w:sz w:val="24"/>
          <w:szCs w:val="24"/>
        </w:rPr>
        <w:t>В МАОУ Озерновская СОШ № 3 заново установлена система вентиляции, это потребовало. Решена проблема подвоза детей к школе. Приобретен новый комфортабельный автобус повышенной проходимости и зимней комплектации. Всего на эти цели израсходовано свыше 9 млн. руб.</w:t>
      </w:r>
    </w:p>
    <w:p w:rsidR="00464B45" w:rsidRPr="00F35B0B" w:rsidRDefault="00464B45" w:rsidP="00FA2027">
      <w:pPr>
        <w:shd w:val="clear" w:color="auto" w:fill="FFFFFF"/>
        <w:spacing w:after="0" w:line="240" w:lineRule="auto"/>
        <w:ind w:firstLine="708"/>
        <w:jc w:val="both"/>
        <w:rPr>
          <w:rFonts w:ascii="Times New Roman" w:hAnsi="Times New Roman"/>
          <w:sz w:val="24"/>
          <w:szCs w:val="24"/>
        </w:rPr>
      </w:pPr>
      <w:r w:rsidRPr="00F35B0B">
        <w:rPr>
          <w:rFonts w:ascii="Times New Roman" w:hAnsi="Times New Roman"/>
          <w:sz w:val="24"/>
          <w:szCs w:val="24"/>
        </w:rPr>
        <w:t>В МБОУ Большерецкая СОШ № 5 установлено видеонаблюдение и полностью заменена система противопожарной сигнализации. Мероприятия по обеспечению безопасности стоили свыше 4,1 млн. руб.;</w:t>
      </w:r>
    </w:p>
    <w:p w:rsidR="00464B45" w:rsidRPr="00F35B0B" w:rsidRDefault="00464B45" w:rsidP="00FA2027">
      <w:pPr>
        <w:shd w:val="clear" w:color="auto" w:fill="FFFFFF"/>
        <w:spacing w:after="0" w:line="240" w:lineRule="auto"/>
        <w:ind w:firstLine="708"/>
        <w:jc w:val="both"/>
        <w:rPr>
          <w:rFonts w:ascii="Times New Roman" w:hAnsi="Times New Roman"/>
          <w:sz w:val="24"/>
          <w:szCs w:val="24"/>
        </w:rPr>
      </w:pPr>
      <w:r w:rsidRPr="00F35B0B">
        <w:rPr>
          <w:rFonts w:ascii="Times New Roman" w:hAnsi="Times New Roman"/>
          <w:sz w:val="24"/>
          <w:szCs w:val="24"/>
        </w:rPr>
        <w:t>В МБОУ Апачинская СОШ № 7 заменена крыша, отремонтирован спортзал, построен стадион (общая стоимость мероприятий составила 18,7 млн. руб.)</w:t>
      </w:r>
    </w:p>
    <w:p w:rsidR="00464B45" w:rsidRPr="00F35B0B" w:rsidRDefault="00464B45" w:rsidP="00FA2027">
      <w:pPr>
        <w:shd w:val="clear" w:color="auto" w:fill="FFFFFF"/>
        <w:spacing w:after="0" w:line="240" w:lineRule="auto"/>
        <w:ind w:firstLine="708"/>
        <w:jc w:val="both"/>
        <w:rPr>
          <w:rFonts w:ascii="Times New Roman" w:hAnsi="Times New Roman"/>
          <w:sz w:val="24"/>
          <w:szCs w:val="24"/>
        </w:rPr>
      </w:pPr>
      <w:r w:rsidRPr="00F35B0B">
        <w:rPr>
          <w:rFonts w:ascii="Times New Roman" w:hAnsi="Times New Roman"/>
          <w:sz w:val="24"/>
          <w:szCs w:val="24"/>
        </w:rPr>
        <w:t xml:space="preserve">В МБОУ Запорожская начальная школа-детский сад № 9 отремонтированы входы, фасад, заменены окна, установлено видеонаблюдение и проведены противопожарные мероприятия. На это потрачено свыше 9,2 млн. руб. </w:t>
      </w:r>
    </w:p>
    <w:p w:rsidR="00464B45" w:rsidRPr="00F35B0B" w:rsidRDefault="00464B45" w:rsidP="00FA2027">
      <w:pPr>
        <w:shd w:val="clear" w:color="auto" w:fill="FFFFFF"/>
        <w:spacing w:after="0" w:line="240" w:lineRule="auto"/>
        <w:ind w:firstLine="708"/>
        <w:jc w:val="both"/>
        <w:rPr>
          <w:rFonts w:ascii="Times New Roman" w:hAnsi="Times New Roman"/>
          <w:sz w:val="24"/>
          <w:szCs w:val="24"/>
        </w:rPr>
      </w:pPr>
      <w:r w:rsidRPr="00F35B0B">
        <w:rPr>
          <w:rFonts w:ascii="Times New Roman" w:hAnsi="Times New Roman"/>
          <w:sz w:val="24"/>
          <w:szCs w:val="24"/>
        </w:rPr>
        <w:t>В вечерней школе замена автоматическая противопожарная сигнализация, приобретена новая мебель.</w:t>
      </w:r>
    </w:p>
    <w:p w:rsidR="009550A3" w:rsidRPr="00F35B0B" w:rsidRDefault="009550A3" w:rsidP="00FA2027">
      <w:pPr>
        <w:shd w:val="clear" w:color="auto" w:fill="FFFFFF"/>
        <w:spacing w:after="0" w:line="240" w:lineRule="auto"/>
        <w:ind w:firstLine="708"/>
        <w:jc w:val="both"/>
        <w:rPr>
          <w:rFonts w:ascii="Times New Roman" w:hAnsi="Times New Roman"/>
          <w:sz w:val="24"/>
          <w:szCs w:val="24"/>
        </w:rPr>
      </w:pPr>
    </w:p>
    <w:p w:rsidR="009C14DC" w:rsidRPr="00A57286" w:rsidRDefault="00464B45" w:rsidP="00FA2027">
      <w:pPr>
        <w:shd w:val="clear" w:color="auto" w:fill="FFFFFF"/>
        <w:spacing w:after="0" w:line="240" w:lineRule="auto"/>
        <w:ind w:firstLine="708"/>
        <w:jc w:val="center"/>
        <w:rPr>
          <w:rFonts w:ascii="Times New Roman" w:hAnsi="Times New Roman"/>
          <w:i/>
          <w:sz w:val="24"/>
          <w:szCs w:val="24"/>
        </w:rPr>
      </w:pPr>
      <w:r w:rsidRPr="00A57286">
        <w:rPr>
          <w:rFonts w:ascii="Times New Roman" w:hAnsi="Times New Roman"/>
          <w:i/>
          <w:sz w:val="24"/>
          <w:szCs w:val="24"/>
        </w:rPr>
        <w:t>Дополнительное образование</w:t>
      </w:r>
    </w:p>
    <w:p w:rsidR="00464B45" w:rsidRPr="00F35B0B" w:rsidRDefault="00464B45" w:rsidP="00FA2027">
      <w:pPr>
        <w:shd w:val="clear" w:color="auto" w:fill="FFFFFF"/>
        <w:spacing w:after="0" w:line="240" w:lineRule="auto"/>
        <w:ind w:firstLine="708"/>
        <w:jc w:val="both"/>
        <w:rPr>
          <w:rFonts w:ascii="Times New Roman" w:hAnsi="Times New Roman"/>
          <w:sz w:val="24"/>
          <w:szCs w:val="24"/>
        </w:rPr>
      </w:pPr>
      <w:r w:rsidRPr="00F35B0B">
        <w:rPr>
          <w:rFonts w:ascii="Times New Roman" w:hAnsi="Times New Roman"/>
          <w:sz w:val="24"/>
          <w:szCs w:val="24"/>
        </w:rPr>
        <w:t>В МБУ ДО Усть-Большерецкая РДЮСШ: модернизирована отопительная система и установлены приборы погодного регулирования, заменена система противопожарной сигнализации, произведена реконструкция отопительной системы в Апачинском отделении. Всего освоено более 2,2 млн. руб.</w:t>
      </w:r>
    </w:p>
    <w:p w:rsidR="00464B45" w:rsidRPr="00F35B0B" w:rsidRDefault="00464B45" w:rsidP="00FA2027">
      <w:pPr>
        <w:shd w:val="clear" w:color="auto" w:fill="FFFFFF"/>
        <w:spacing w:after="0" w:line="240" w:lineRule="auto"/>
        <w:ind w:firstLine="708"/>
        <w:jc w:val="both"/>
        <w:rPr>
          <w:rFonts w:ascii="Times New Roman" w:hAnsi="Times New Roman"/>
          <w:sz w:val="24"/>
          <w:szCs w:val="24"/>
        </w:rPr>
      </w:pPr>
      <w:r w:rsidRPr="00F35B0B">
        <w:rPr>
          <w:rFonts w:ascii="Times New Roman" w:hAnsi="Times New Roman"/>
          <w:sz w:val="24"/>
          <w:szCs w:val="24"/>
        </w:rPr>
        <w:t>Свыше 2,5 млн. руб. потрачено на ремонт МБУ ДО Усть-Большерецкий РДДТ: отремонтированы кабинеты, крыльцо, холл, установлены приборы погодного регулирования.</w:t>
      </w:r>
    </w:p>
    <w:p w:rsidR="00464B45" w:rsidRPr="00F35B0B" w:rsidRDefault="00464B45" w:rsidP="00FA2027">
      <w:pPr>
        <w:shd w:val="clear" w:color="auto" w:fill="FFFFFF"/>
        <w:spacing w:after="0" w:line="240" w:lineRule="auto"/>
        <w:ind w:firstLine="708"/>
        <w:jc w:val="both"/>
        <w:rPr>
          <w:rFonts w:ascii="Times New Roman" w:hAnsi="Times New Roman"/>
          <w:sz w:val="24"/>
          <w:szCs w:val="24"/>
        </w:rPr>
      </w:pPr>
      <w:r w:rsidRPr="00F35B0B">
        <w:rPr>
          <w:rFonts w:ascii="Times New Roman" w:hAnsi="Times New Roman"/>
          <w:sz w:val="24"/>
          <w:szCs w:val="24"/>
        </w:rPr>
        <w:t xml:space="preserve"> Кроме того, регулярно приобретается новое учебно-наглядное оборудование, мебель, технологическое оборудование. Только в 2018 году приобретены пароконвектоматы для организации горячего питания в Октябрьской, Озерновской и Запорожской школах.</w:t>
      </w:r>
    </w:p>
    <w:p w:rsidR="00381EE0" w:rsidRPr="00F35B0B" w:rsidRDefault="00381EE0" w:rsidP="00FA2027">
      <w:pPr>
        <w:spacing w:after="0" w:line="240" w:lineRule="auto"/>
        <w:rPr>
          <w:rFonts w:ascii="Times New Roman" w:hAnsi="Times New Roman"/>
          <w:color w:val="FF0000"/>
          <w:sz w:val="24"/>
          <w:szCs w:val="24"/>
        </w:rPr>
      </w:pPr>
    </w:p>
    <w:p w:rsidR="001A57C7" w:rsidRPr="00A57286" w:rsidRDefault="00A57286" w:rsidP="00FA2027">
      <w:pPr>
        <w:widowControl w:val="0"/>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Культура, молодежь, спорт</w:t>
      </w:r>
    </w:p>
    <w:p w:rsidR="000535CE" w:rsidRPr="00F35B0B" w:rsidRDefault="000535CE" w:rsidP="00FA2027">
      <w:pPr>
        <w:spacing w:after="0" w:line="240" w:lineRule="auto"/>
        <w:jc w:val="both"/>
        <w:rPr>
          <w:rFonts w:ascii="Times New Roman" w:hAnsi="Times New Roman"/>
          <w:sz w:val="24"/>
          <w:szCs w:val="24"/>
        </w:rPr>
      </w:pPr>
    </w:p>
    <w:p w:rsidR="000535CE" w:rsidRPr="00F35B0B" w:rsidRDefault="000535CE" w:rsidP="00FA2027">
      <w:pPr>
        <w:widowControl w:val="0"/>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Основными направлениями деятельности управления культуры, молодежи и спорта Администрации Усть-Большерецкого МР в отчетный период являлось:</w:t>
      </w:r>
    </w:p>
    <w:p w:rsidR="000535CE" w:rsidRPr="00F35B0B" w:rsidRDefault="000535CE" w:rsidP="00FA2027">
      <w:pPr>
        <w:widowControl w:val="0"/>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 организация библиотечного обслуживания населения межпоселенческими библиотеками, комплектование их библиотечных фондов;</w:t>
      </w:r>
    </w:p>
    <w:p w:rsidR="000535CE" w:rsidRPr="00F35B0B" w:rsidRDefault="000535CE" w:rsidP="00FA2027">
      <w:pPr>
        <w:widowControl w:val="0"/>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 создание условий для обеспечения поселений, входящих в состав Усть-Большерецкого м</w:t>
      </w:r>
      <w:r w:rsidR="005D1F8A">
        <w:rPr>
          <w:rFonts w:ascii="Times New Roman" w:hAnsi="Times New Roman"/>
          <w:sz w:val="24"/>
          <w:szCs w:val="24"/>
        </w:rPr>
        <w:t>униципального района услугами п</w:t>
      </w:r>
      <w:r w:rsidRPr="00F35B0B">
        <w:rPr>
          <w:rFonts w:ascii="Times New Roman" w:hAnsi="Times New Roman"/>
          <w:sz w:val="24"/>
          <w:szCs w:val="24"/>
        </w:rPr>
        <w:t xml:space="preserve">о организации досуга и услугами </w:t>
      </w:r>
      <w:r w:rsidRPr="00F35B0B">
        <w:rPr>
          <w:rFonts w:ascii="Times New Roman" w:hAnsi="Times New Roman"/>
          <w:sz w:val="24"/>
          <w:szCs w:val="24"/>
        </w:rPr>
        <w:lastRenderedPageBreak/>
        <w:t>организаций культуры;</w:t>
      </w:r>
    </w:p>
    <w:p w:rsidR="000535CE" w:rsidRPr="00F35B0B" w:rsidRDefault="000535CE" w:rsidP="00FA2027">
      <w:pPr>
        <w:widowControl w:val="0"/>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 обеспечение условий для развития на территории района физической культуры и массового спорта</w:t>
      </w:r>
      <w:r w:rsidR="005D1F8A">
        <w:rPr>
          <w:rFonts w:ascii="Times New Roman" w:hAnsi="Times New Roman"/>
          <w:sz w:val="24"/>
          <w:szCs w:val="24"/>
        </w:rPr>
        <w:t>,</w:t>
      </w:r>
      <w:r w:rsidRPr="00F35B0B">
        <w:rPr>
          <w:rFonts w:ascii="Times New Roman" w:hAnsi="Times New Roman"/>
          <w:sz w:val="24"/>
          <w:szCs w:val="24"/>
        </w:rPr>
        <w:t xml:space="preserve"> организация проведения физкультурно-оздоровительных и спортивных мероприятий Усть-Большерецкого муниципального района; </w:t>
      </w:r>
    </w:p>
    <w:p w:rsidR="000535CE" w:rsidRPr="00F35B0B" w:rsidRDefault="000535CE" w:rsidP="00FA2027">
      <w:pPr>
        <w:widowControl w:val="0"/>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 создание условий для развития местного традиционного народного  художественного творчества в поселениях, входящих в состав Усть-Большерецкого района;</w:t>
      </w:r>
    </w:p>
    <w:p w:rsidR="000535CE" w:rsidRPr="00F35B0B" w:rsidRDefault="000535CE" w:rsidP="00FA2027">
      <w:pPr>
        <w:widowControl w:val="0"/>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 организация и осуществление мероприятий межпоселенческого характера с детьми и молодежью;</w:t>
      </w:r>
    </w:p>
    <w:p w:rsidR="000535CE" w:rsidRPr="00F35B0B" w:rsidRDefault="000535CE" w:rsidP="00FA2027">
      <w:pPr>
        <w:widowControl w:val="0"/>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 организация предоставления дополнительного образования на территории Усть-Большерецкого муниципального района;</w:t>
      </w:r>
    </w:p>
    <w:p w:rsidR="000535CE" w:rsidRPr="00F35B0B" w:rsidRDefault="000535CE" w:rsidP="00FA2027">
      <w:pPr>
        <w:widowControl w:val="0"/>
        <w:autoSpaceDE w:val="0"/>
        <w:autoSpaceDN w:val="0"/>
        <w:adjustRightInd w:val="0"/>
        <w:spacing w:after="0" w:line="240" w:lineRule="auto"/>
        <w:ind w:firstLine="709"/>
        <w:jc w:val="both"/>
        <w:rPr>
          <w:rFonts w:ascii="Times New Roman" w:hAnsi="Times New Roman"/>
          <w:sz w:val="24"/>
          <w:szCs w:val="24"/>
        </w:rPr>
      </w:pPr>
      <w:r w:rsidRPr="00F35B0B">
        <w:rPr>
          <w:rFonts w:ascii="Times New Roman" w:hAnsi="Times New Roman"/>
          <w:sz w:val="24"/>
          <w:szCs w:val="24"/>
        </w:rPr>
        <w:t>- организация отдыха детей в летнее время и т.д.</w:t>
      </w:r>
    </w:p>
    <w:p w:rsidR="000535CE" w:rsidRPr="005D1F8A" w:rsidRDefault="000535CE" w:rsidP="00FA2027">
      <w:pPr>
        <w:widowControl w:val="0"/>
        <w:autoSpaceDE w:val="0"/>
        <w:autoSpaceDN w:val="0"/>
        <w:adjustRightInd w:val="0"/>
        <w:spacing w:after="0" w:line="240" w:lineRule="auto"/>
        <w:ind w:firstLine="709"/>
        <w:jc w:val="both"/>
        <w:rPr>
          <w:rFonts w:ascii="Times New Roman" w:hAnsi="Times New Roman"/>
          <w:sz w:val="24"/>
          <w:szCs w:val="24"/>
        </w:rPr>
      </w:pPr>
      <w:r w:rsidRPr="005D1F8A">
        <w:rPr>
          <w:rFonts w:ascii="Times New Roman" w:hAnsi="Times New Roman"/>
          <w:sz w:val="24"/>
          <w:szCs w:val="24"/>
        </w:rPr>
        <w:t xml:space="preserve">Сеть учреждений культуры, учредителем которых является Усть-Большерецкий муниципальных район, сохранилась  неизменной по сравнению с 2017 годом и  включает в себя: </w:t>
      </w:r>
    </w:p>
    <w:p w:rsidR="000535CE"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 xml:space="preserve">- Межпоселенческий Дом культуры Усть-Большерецкого муниципального района, </w:t>
      </w:r>
    </w:p>
    <w:p w:rsidR="000535CE"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 xml:space="preserve">- Детская музыкальная школа с. Усть-Большерецк и отделение ДМШ с. Усть-Большерецк в п. Октябрьский, </w:t>
      </w:r>
    </w:p>
    <w:p w:rsidR="000535CE"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 xml:space="preserve">- Детская музыкальная школа </w:t>
      </w:r>
      <w:r w:rsidR="00235810" w:rsidRPr="00F35B0B">
        <w:rPr>
          <w:rFonts w:ascii="Times New Roman" w:hAnsi="Times New Roman"/>
          <w:sz w:val="24"/>
          <w:szCs w:val="24"/>
        </w:rPr>
        <w:t>п. Озерновский</w:t>
      </w:r>
      <w:r w:rsidRPr="00F35B0B">
        <w:rPr>
          <w:rFonts w:ascii="Times New Roman" w:hAnsi="Times New Roman"/>
          <w:sz w:val="24"/>
          <w:szCs w:val="24"/>
        </w:rPr>
        <w:t xml:space="preserve">, </w:t>
      </w:r>
    </w:p>
    <w:p w:rsidR="000535CE"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 xml:space="preserve">- Детская музыкальная школа с. Апача и отделение ДМШ </w:t>
      </w:r>
      <w:r w:rsidR="00235810" w:rsidRPr="00F35B0B">
        <w:rPr>
          <w:rFonts w:ascii="Times New Roman" w:hAnsi="Times New Roman"/>
          <w:sz w:val="24"/>
          <w:szCs w:val="24"/>
        </w:rPr>
        <w:t>с. Апача</w:t>
      </w:r>
      <w:r w:rsidRPr="00F35B0B">
        <w:rPr>
          <w:rFonts w:ascii="Times New Roman" w:hAnsi="Times New Roman"/>
          <w:sz w:val="24"/>
          <w:szCs w:val="24"/>
        </w:rPr>
        <w:t xml:space="preserve"> в с. Кавалерское, </w:t>
      </w:r>
    </w:p>
    <w:p w:rsidR="000535CE"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 xml:space="preserve">- Краеведческий музей, </w:t>
      </w:r>
    </w:p>
    <w:p w:rsidR="000535CE"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 Межпоселенческая централизованная библиотечная система, в состав которой входит межпоселенческая центральная библиотека в с. Усть-Большерецк и 8 библиотек-филиалов – в с. Апача, с. Кавалерское, с. Запорожье, п. Озерновский, п. Октябрьский, п. Паужетка и Детская библиотека в с</w:t>
      </w:r>
      <w:r w:rsidR="00235810" w:rsidRPr="00F35B0B">
        <w:rPr>
          <w:rFonts w:ascii="Times New Roman" w:hAnsi="Times New Roman"/>
          <w:sz w:val="24"/>
          <w:szCs w:val="24"/>
        </w:rPr>
        <w:t>. У</w:t>
      </w:r>
      <w:r w:rsidRPr="00F35B0B">
        <w:rPr>
          <w:rFonts w:ascii="Times New Roman" w:hAnsi="Times New Roman"/>
          <w:sz w:val="24"/>
          <w:szCs w:val="24"/>
        </w:rPr>
        <w:t>сть-Большерецк.</w:t>
      </w:r>
    </w:p>
    <w:p w:rsidR="000535CE"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 xml:space="preserve">Всего в учреждениях культуры, подведомственных управлению культуры, молодежи и спорта Администрации Усть-Большерецкого МР по состоянию на 31 декабря 2018 года работало 41 человек (МДК – 7 чел., МЦБС – 16 чел, музей – 3 чел., детские музыкальные школы – 15 чел.). </w:t>
      </w:r>
    </w:p>
    <w:p w:rsidR="000535CE" w:rsidRPr="00F35B0B" w:rsidRDefault="000535CE" w:rsidP="00FA2027">
      <w:pPr>
        <w:spacing w:after="0" w:line="240" w:lineRule="auto"/>
        <w:ind w:firstLine="708"/>
        <w:jc w:val="both"/>
        <w:rPr>
          <w:rFonts w:ascii="Times New Roman" w:hAnsi="Times New Roman"/>
          <w:sz w:val="24"/>
          <w:szCs w:val="24"/>
        </w:rPr>
      </w:pPr>
    </w:p>
    <w:p w:rsidR="000535CE" w:rsidRDefault="000535CE" w:rsidP="00FA2027">
      <w:pPr>
        <w:spacing w:after="0" w:line="240" w:lineRule="auto"/>
        <w:jc w:val="center"/>
        <w:rPr>
          <w:rFonts w:ascii="Times New Roman" w:hAnsi="Times New Roman"/>
          <w:b/>
          <w:i/>
          <w:sz w:val="24"/>
          <w:szCs w:val="24"/>
        </w:rPr>
      </w:pPr>
      <w:r w:rsidRPr="00F35B0B">
        <w:rPr>
          <w:rFonts w:ascii="Times New Roman" w:hAnsi="Times New Roman"/>
          <w:b/>
          <w:i/>
          <w:sz w:val="24"/>
          <w:szCs w:val="24"/>
        </w:rPr>
        <w:t>МБУК МДК Усть-Большерецкий</w:t>
      </w:r>
    </w:p>
    <w:p w:rsidR="00A57286" w:rsidRPr="00F35B0B" w:rsidRDefault="00A57286" w:rsidP="00FA2027">
      <w:pPr>
        <w:spacing w:after="0" w:line="240" w:lineRule="auto"/>
        <w:jc w:val="center"/>
        <w:rPr>
          <w:rFonts w:ascii="Times New Roman" w:hAnsi="Times New Roman"/>
          <w:b/>
          <w:i/>
          <w:sz w:val="24"/>
          <w:szCs w:val="24"/>
        </w:rPr>
      </w:pPr>
    </w:p>
    <w:p w:rsidR="002F1D1A" w:rsidRPr="00F35B0B" w:rsidRDefault="000535CE"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В 2018 году МБУК МДК Усть-Большерецкого МР проведено 63 мероприятия, из них для детей до 14 лет 14 мероприятий, количество посещений составило 8568 человек (из них 1513 детей до 14 лет). Функционировало 16 клубных формирований, количество участников – 164 чел., из них число клубных формирований для детей до 14 лет – 5 единиц, участников  – 51 чел.  </w:t>
      </w:r>
    </w:p>
    <w:p w:rsidR="000535CE" w:rsidRPr="00F35B0B" w:rsidRDefault="000535CE"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В соответствии с муниципальным заданием, утвержденным управлением культуры, молодежи и спорта Администрации Усть-Большерецкого МР для МБУК МДК Усть-Большерецкого МР в 2018 году запланировано провести 60 мероприятий, количество участников культурно-досуговых мероприятий – 1000 чел. </w:t>
      </w:r>
    </w:p>
    <w:p w:rsidR="002F1D1A"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 xml:space="preserve">Значимые мероприятия, проведенные в 2018 году: 23 февраля Межпоселенческий Фестиваль творчества «Мосты надежды», посвященный Дню защитника Отечества. </w:t>
      </w:r>
    </w:p>
    <w:p w:rsidR="002F1D1A"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07 марта прошло Эстрадно-конкурсн</w:t>
      </w:r>
      <w:r w:rsidR="005D1F8A">
        <w:rPr>
          <w:rFonts w:ascii="Times New Roman" w:hAnsi="Times New Roman"/>
          <w:sz w:val="24"/>
          <w:szCs w:val="24"/>
        </w:rPr>
        <w:t>ое</w:t>
      </w:r>
      <w:r w:rsidRPr="00F35B0B">
        <w:rPr>
          <w:rFonts w:ascii="Times New Roman" w:hAnsi="Times New Roman"/>
          <w:sz w:val="24"/>
          <w:szCs w:val="24"/>
        </w:rPr>
        <w:t xml:space="preserve"> шоу  программа «Папина дочка-2018»</w:t>
      </w:r>
      <w:r w:rsidR="002F1D1A" w:rsidRPr="00F35B0B">
        <w:rPr>
          <w:rFonts w:ascii="Times New Roman" w:hAnsi="Times New Roman"/>
          <w:sz w:val="24"/>
          <w:szCs w:val="24"/>
        </w:rPr>
        <w:t>.</w:t>
      </w:r>
      <w:r w:rsidRPr="00F35B0B">
        <w:rPr>
          <w:rFonts w:ascii="Times New Roman" w:hAnsi="Times New Roman"/>
          <w:sz w:val="24"/>
          <w:szCs w:val="24"/>
        </w:rPr>
        <w:t xml:space="preserve"> </w:t>
      </w:r>
    </w:p>
    <w:p w:rsidR="002F1D1A"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 xml:space="preserve">26 мая организация и проведение Краевой Ассамблеи «Славянский венок», гостями которой стали жители всех районов Камчатского края.                                     </w:t>
      </w:r>
    </w:p>
    <w:p w:rsidR="002F1D1A"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 xml:space="preserve">24-26 августа  организация и проведение </w:t>
      </w:r>
      <w:r w:rsidRPr="00F35B0B">
        <w:rPr>
          <w:rFonts w:ascii="Times New Roman" w:hAnsi="Times New Roman"/>
          <w:sz w:val="24"/>
          <w:szCs w:val="24"/>
          <w:lang w:val="en-US"/>
        </w:rPr>
        <w:t>VII</w:t>
      </w:r>
      <w:r w:rsidRPr="00F35B0B">
        <w:rPr>
          <w:rFonts w:ascii="Times New Roman" w:hAnsi="Times New Roman"/>
          <w:sz w:val="24"/>
          <w:szCs w:val="24"/>
        </w:rPr>
        <w:t xml:space="preserve"> Камчатского краевого фестиваля «Сохраним лососей ВМЕСТЕ».  </w:t>
      </w:r>
    </w:p>
    <w:p w:rsidR="002F1D1A"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Так же были проведены Вечера отдыха с Советом ветеранов, различные познавательно-развлекательные программы для детей, цикл развлекательных программ «Отдыхаем всей семьей в выходной».</w:t>
      </w:r>
    </w:p>
    <w:p w:rsidR="002F1D1A"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lastRenderedPageBreak/>
        <w:t>В октябре 2018 года был организован районный фестиваль песенного творчества, посвященный 100-летию со дня образования ВЛКСМ «Пусть песни расскажут, какими мы были».</w:t>
      </w:r>
    </w:p>
    <w:p w:rsidR="002F1D1A"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 xml:space="preserve">4 ноября прошел традиционный фестиваль детского и юношеского творчества «Зажигаем звезды», посвященный Дню независимости России. </w:t>
      </w:r>
    </w:p>
    <w:p w:rsidR="002F1D1A"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В феврале 2018 года МБУК МДК Усть-Большерецкого МР принял участие в Краевом конкурсе «Лучшее муниципальное учреждение культуры, находящиеся на территориях сельских поселений», стал победителем и был вознагражден денежным поощрением в размере 125000 рублей</w:t>
      </w:r>
    </w:p>
    <w:p w:rsidR="002F1D1A"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 xml:space="preserve">В 2018 году для нужд Дома культуры были проведены следующие закупки: </w:t>
      </w:r>
    </w:p>
    <w:p w:rsidR="002F1D1A"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Сценические костюмы и обувь – на сумму – 193790.00 рублей;</w:t>
      </w:r>
    </w:p>
    <w:p w:rsidR="002F1D1A"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Ростовые куклы – на сумму – 137807.00 рублей;</w:t>
      </w:r>
    </w:p>
    <w:p w:rsidR="002F1D1A"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 xml:space="preserve">Офисная мебель – на сумму - 170746.00 рублей; </w:t>
      </w:r>
    </w:p>
    <w:p w:rsidR="002F1D1A"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Офисная техника – на сумму – 385550.00 рублей;</w:t>
      </w:r>
    </w:p>
    <w:p w:rsidR="002F1D1A"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 xml:space="preserve">Электрические </w:t>
      </w:r>
      <w:r w:rsidR="00235810" w:rsidRPr="00F35B0B">
        <w:rPr>
          <w:rFonts w:ascii="Times New Roman" w:hAnsi="Times New Roman"/>
          <w:sz w:val="24"/>
          <w:szCs w:val="24"/>
        </w:rPr>
        <w:t>хоз. товары</w:t>
      </w:r>
      <w:r w:rsidRPr="00F35B0B">
        <w:rPr>
          <w:rFonts w:ascii="Times New Roman" w:hAnsi="Times New Roman"/>
          <w:sz w:val="24"/>
          <w:szCs w:val="24"/>
        </w:rPr>
        <w:t xml:space="preserve"> – на сумму – 22400.00 рублей;</w:t>
      </w:r>
    </w:p>
    <w:p w:rsidR="002F1D1A"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Световое оборудование – на сумму – 843780.00 рублей;</w:t>
      </w:r>
    </w:p>
    <w:p w:rsidR="002F1D1A"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Видеокамера, проекторы – на сумму – 161126.00 рублей;</w:t>
      </w:r>
    </w:p>
    <w:p w:rsidR="002F1D1A"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Звуковая аппаратура -  на сумму – 72906.00 рублей;</w:t>
      </w:r>
    </w:p>
    <w:p w:rsidR="002F1D1A" w:rsidRPr="00F35B0B" w:rsidRDefault="00235810"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Муз.</w:t>
      </w:r>
      <w:r>
        <w:rPr>
          <w:rFonts w:ascii="Times New Roman" w:hAnsi="Times New Roman"/>
          <w:sz w:val="24"/>
          <w:szCs w:val="24"/>
        </w:rPr>
        <w:t xml:space="preserve"> </w:t>
      </w:r>
      <w:r w:rsidRPr="00F35B0B">
        <w:rPr>
          <w:rFonts w:ascii="Times New Roman" w:hAnsi="Times New Roman"/>
          <w:sz w:val="24"/>
          <w:szCs w:val="24"/>
        </w:rPr>
        <w:t>инструменты</w:t>
      </w:r>
      <w:r w:rsidR="000535CE" w:rsidRPr="00F35B0B">
        <w:rPr>
          <w:rFonts w:ascii="Times New Roman" w:hAnsi="Times New Roman"/>
          <w:sz w:val="24"/>
          <w:szCs w:val="24"/>
        </w:rPr>
        <w:t xml:space="preserve"> (баян, гитара) – на сумму – 310896.00 рублей;</w:t>
      </w:r>
    </w:p>
    <w:p w:rsidR="002F1D1A"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Зеркала для хореографии – на сумму – 98760.00 рублей;</w:t>
      </w:r>
    </w:p>
    <w:p w:rsidR="002F1D1A"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Система видеонаблюдения – на сумму – 398000.00 рублей;</w:t>
      </w:r>
    </w:p>
    <w:p w:rsidR="000535CE"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Жалюзи – на сумму – 104318.00 рублей.</w:t>
      </w:r>
    </w:p>
    <w:p w:rsidR="000535CE" w:rsidRPr="00F35B0B" w:rsidRDefault="000535CE" w:rsidP="00FA2027">
      <w:pPr>
        <w:pStyle w:val="a5"/>
        <w:spacing w:after="0" w:line="240" w:lineRule="auto"/>
        <w:ind w:left="0"/>
        <w:jc w:val="both"/>
        <w:rPr>
          <w:rFonts w:ascii="Times New Roman" w:hAnsi="Times New Roman" w:cs="Times New Roman"/>
          <w:sz w:val="24"/>
          <w:szCs w:val="24"/>
        </w:rPr>
      </w:pPr>
      <w:r w:rsidRPr="00F35B0B">
        <w:rPr>
          <w:rFonts w:ascii="Times New Roman" w:hAnsi="Times New Roman" w:cs="Times New Roman"/>
          <w:sz w:val="24"/>
          <w:szCs w:val="24"/>
        </w:rPr>
        <w:tab/>
        <w:t>Так же проведены ремонтные работы на общую сумму 1410484 рубля 00 коп.</w:t>
      </w:r>
      <w:r w:rsidR="00FE4D3C">
        <w:rPr>
          <w:rFonts w:ascii="Times New Roman" w:hAnsi="Times New Roman" w:cs="Times New Roman"/>
          <w:sz w:val="24"/>
          <w:szCs w:val="24"/>
        </w:rPr>
        <w:t>,</w:t>
      </w:r>
      <w:r w:rsidRPr="00F35B0B">
        <w:rPr>
          <w:rFonts w:ascii="Times New Roman" w:hAnsi="Times New Roman" w:cs="Times New Roman"/>
          <w:sz w:val="24"/>
          <w:szCs w:val="24"/>
        </w:rPr>
        <w:t xml:space="preserve"> в том числе: </w:t>
      </w:r>
    </w:p>
    <w:p w:rsidR="000535CE" w:rsidRPr="00F35B0B" w:rsidRDefault="000535CE" w:rsidP="00FA2027">
      <w:pPr>
        <w:pStyle w:val="a5"/>
        <w:spacing w:after="0" w:line="240" w:lineRule="auto"/>
        <w:ind w:left="0"/>
        <w:rPr>
          <w:rFonts w:ascii="Times New Roman" w:hAnsi="Times New Roman" w:cs="Times New Roman"/>
          <w:sz w:val="24"/>
          <w:szCs w:val="24"/>
        </w:rPr>
      </w:pPr>
      <w:r w:rsidRPr="00F35B0B">
        <w:rPr>
          <w:rFonts w:ascii="Times New Roman" w:hAnsi="Times New Roman" w:cs="Times New Roman"/>
          <w:sz w:val="24"/>
          <w:szCs w:val="24"/>
        </w:rPr>
        <w:t>Приобретение строительного материала – на сумму – 389870.10 рублей;</w:t>
      </w:r>
    </w:p>
    <w:p w:rsidR="000535CE" w:rsidRPr="00F35B0B" w:rsidRDefault="000535CE" w:rsidP="00FA2027">
      <w:pPr>
        <w:pStyle w:val="a5"/>
        <w:spacing w:after="0" w:line="240" w:lineRule="auto"/>
        <w:ind w:left="0"/>
        <w:rPr>
          <w:rFonts w:ascii="Times New Roman" w:hAnsi="Times New Roman" w:cs="Times New Roman"/>
          <w:sz w:val="24"/>
          <w:szCs w:val="24"/>
        </w:rPr>
      </w:pPr>
      <w:r w:rsidRPr="00F35B0B">
        <w:rPr>
          <w:rFonts w:ascii="Times New Roman" w:hAnsi="Times New Roman"/>
          <w:sz w:val="24"/>
          <w:szCs w:val="24"/>
        </w:rPr>
        <w:t xml:space="preserve">Ремонт отопительной системы малого зала – на сумму 34483. 00 </w:t>
      </w:r>
      <w:r w:rsidRPr="00F35B0B">
        <w:rPr>
          <w:rFonts w:ascii="Times New Roman" w:hAnsi="Times New Roman" w:cs="Times New Roman"/>
          <w:sz w:val="24"/>
          <w:szCs w:val="24"/>
        </w:rPr>
        <w:t>рублей;</w:t>
      </w:r>
    </w:p>
    <w:p w:rsidR="000535CE" w:rsidRPr="00F35B0B" w:rsidRDefault="000535CE" w:rsidP="00FA2027">
      <w:pPr>
        <w:pStyle w:val="a5"/>
        <w:spacing w:after="0" w:line="240" w:lineRule="auto"/>
        <w:ind w:left="0"/>
        <w:rPr>
          <w:rFonts w:ascii="Times New Roman" w:hAnsi="Times New Roman" w:cs="Times New Roman"/>
          <w:sz w:val="24"/>
          <w:szCs w:val="24"/>
        </w:rPr>
      </w:pPr>
      <w:r w:rsidRPr="00F35B0B">
        <w:rPr>
          <w:rFonts w:ascii="Times New Roman" w:hAnsi="Times New Roman" w:cs="Times New Roman"/>
          <w:sz w:val="24"/>
          <w:szCs w:val="24"/>
        </w:rPr>
        <w:t>Ремонтные работы в малом зале – на сумму 73046.00 рублей;</w:t>
      </w:r>
    </w:p>
    <w:p w:rsidR="000535CE" w:rsidRPr="00F35B0B" w:rsidRDefault="000535CE" w:rsidP="00FA2027">
      <w:pPr>
        <w:pStyle w:val="a5"/>
        <w:spacing w:after="0" w:line="240" w:lineRule="auto"/>
        <w:ind w:left="0"/>
        <w:rPr>
          <w:rFonts w:ascii="Times New Roman" w:hAnsi="Times New Roman" w:cs="Times New Roman"/>
          <w:sz w:val="24"/>
          <w:szCs w:val="24"/>
        </w:rPr>
      </w:pPr>
      <w:r w:rsidRPr="00F35B0B">
        <w:rPr>
          <w:rFonts w:ascii="Times New Roman" w:hAnsi="Times New Roman" w:cs="Times New Roman"/>
          <w:sz w:val="24"/>
          <w:szCs w:val="24"/>
        </w:rPr>
        <w:t>Ремонт крыши – на сумму – 51015.00 рублей;</w:t>
      </w:r>
    </w:p>
    <w:p w:rsidR="000535CE" w:rsidRPr="00F35B0B" w:rsidRDefault="000535CE" w:rsidP="00FA2027">
      <w:pPr>
        <w:pStyle w:val="a5"/>
        <w:spacing w:after="0" w:line="240" w:lineRule="auto"/>
        <w:ind w:left="0"/>
        <w:rPr>
          <w:rFonts w:ascii="Times New Roman" w:hAnsi="Times New Roman" w:cs="Times New Roman"/>
          <w:sz w:val="24"/>
          <w:szCs w:val="24"/>
        </w:rPr>
      </w:pPr>
      <w:r w:rsidRPr="00F35B0B">
        <w:rPr>
          <w:rFonts w:ascii="Times New Roman" w:hAnsi="Times New Roman" w:cs="Times New Roman"/>
          <w:sz w:val="24"/>
          <w:szCs w:val="24"/>
        </w:rPr>
        <w:t>Натяжной потолок в методическом кабинете – 40906.00 рублей;</w:t>
      </w:r>
    </w:p>
    <w:p w:rsidR="000535CE" w:rsidRPr="00F35B0B" w:rsidRDefault="000535CE" w:rsidP="00FA2027">
      <w:pPr>
        <w:pStyle w:val="a5"/>
        <w:spacing w:after="0" w:line="240" w:lineRule="auto"/>
        <w:ind w:left="0"/>
        <w:rPr>
          <w:rFonts w:ascii="Times New Roman" w:hAnsi="Times New Roman" w:cs="Times New Roman"/>
          <w:sz w:val="24"/>
          <w:szCs w:val="24"/>
        </w:rPr>
      </w:pPr>
      <w:r w:rsidRPr="00F35B0B">
        <w:rPr>
          <w:rFonts w:ascii="Times New Roman" w:hAnsi="Times New Roman" w:cs="Times New Roman"/>
          <w:sz w:val="24"/>
          <w:szCs w:val="24"/>
        </w:rPr>
        <w:t>Натяжной потолок в хореографии -  160000.00 рублей;</w:t>
      </w:r>
    </w:p>
    <w:p w:rsidR="000535CE" w:rsidRPr="00F35B0B" w:rsidRDefault="000535CE" w:rsidP="00FA2027">
      <w:pPr>
        <w:pStyle w:val="a5"/>
        <w:spacing w:after="0" w:line="240" w:lineRule="auto"/>
        <w:ind w:left="0"/>
        <w:rPr>
          <w:rFonts w:ascii="Times New Roman" w:hAnsi="Times New Roman" w:cs="Times New Roman"/>
          <w:sz w:val="24"/>
          <w:szCs w:val="24"/>
        </w:rPr>
      </w:pPr>
      <w:r w:rsidRPr="00F35B0B">
        <w:rPr>
          <w:rFonts w:ascii="Times New Roman" w:hAnsi="Times New Roman" w:cs="Times New Roman"/>
          <w:sz w:val="24"/>
          <w:szCs w:val="24"/>
        </w:rPr>
        <w:t>Натяжной потолок в кабинете директора – 58000.00 рублей;</w:t>
      </w:r>
    </w:p>
    <w:p w:rsidR="000535CE" w:rsidRPr="00F35B0B" w:rsidRDefault="000535CE" w:rsidP="00FA2027">
      <w:pPr>
        <w:pStyle w:val="a5"/>
        <w:spacing w:after="0" w:line="240" w:lineRule="auto"/>
        <w:ind w:left="0"/>
        <w:rPr>
          <w:rFonts w:ascii="Times New Roman" w:hAnsi="Times New Roman" w:cs="Times New Roman"/>
          <w:sz w:val="24"/>
          <w:szCs w:val="24"/>
        </w:rPr>
      </w:pPr>
      <w:r w:rsidRPr="00F35B0B">
        <w:rPr>
          <w:rFonts w:ascii="Times New Roman" w:hAnsi="Times New Roman"/>
          <w:sz w:val="24"/>
          <w:szCs w:val="24"/>
        </w:rPr>
        <w:t xml:space="preserve">Натяжной потолок </w:t>
      </w:r>
      <w:r w:rsidR="00FE4D3C">
        <w:rPr>
          <w:rFonts w:ascii="Times New Roman" w:hAnsi="Times New Roman"/>
          <w:sz w:val="24"/>
          <w:szCs w:val="24"/>
        </w:rPr>
        <w:t xml:space="preserve">в </w:t>
      </w:r>
      <w:r w:rsidRPr="00F35B0B">
        <w:rPr>
          <w:rFonts w:ascii="Times New Roman" w:hAnsi="Times New Roman"/>
          <w:sz w:val="24"/>
          <w:szCs w:val="24"/>
        </w:rPr>
        <w:t>мал</w:t>
      </w:r>
      <w:r w:rsidR="00FE4D3C">
        <w:rPr>
          <w:rFonts w:ascii="Times New Roman" w:hAnsi="Times New Roman"/>
          <w:sz w:val="24"/>
          <w:szCs w:val="24"/>
        </w:rPr>
        <w:t>ом</w:t>
      </w:r>
      <w:r w:rsidRPr="00F35B0B">
        <w:rPr>
          <w:rFonts w:ascii="Times New Roman" w:hAnsi="Times New Roman"/>
          <w:sz w:val="24"/>
          <w:szCs w:val="24"/>
        </w:rPr>
        <w:t xml:space="preserve"> зал</w:t>
      </w:r>
      <w:r w:rsidR="00FE4D3C">
        <w:rPr>
          <w:rFonts w:ascii="Times New Roman" w:hAnsi="Times New Roman"/>
          <w:sz w:val="24"/>
          <w:szCs w:val="24"/>
        </w:rPr>
        <w:t>е</w:t>
      </w:r>
      <w:r w:rsidRPr="00F35B0B">
        <w:rPr>
          <w:rFonts w:ascii="Times New Roman" w:hAnsi="Times New Roman"/>
          <w:sz w:val="24"/>
          <w:szCs w:val="24"/>
        </w:rPr>
        <w:t xml:space="preserve"> – на сумму 68965.00  рублей;</w:t>
      </w:r>
    </w:p>
    <w:p w:rsidR="002F1D1A" w:rsidRPr="00F35B0B" w:rsidRDefault="000535CE" w:rsidP="00FA2027">
      <w:pPr>
        <w:pStyle w:val="a5"/>
        <w:spacing w:after="0" w:line="240" w:lineRule="auto"/>
        <w:ind w:left="0"/>
        <w:rPr>
          <w:rFonts w:ascii="Times New Roman" w:hAnsi="Times New Roman" w:cs="Times New Roman"/>
          <w:sz w:val="24"/>
          <w:szCs w:val="24"/>
        </w:rPr>
      </w:pPr>
      <w:r w:rsidRPr="00F35B0B">
        <w:rPr>
          <w:rFonts w:ascii="Times New Roman" w:hAnsi="Times New Roman" w:cs="Times New Roman"/>
          <w:sz w:val="24"/>
          <w:szCs w:val="24"/>
        </w:rPr>
        <w:t>Благоустройство территории ДК  – 534199.00</w:t>
      </w:r>
      <w:r w:rsidR="002F1D1A" w:rsidRPr="00F35B0B">
        <w:rPr>
          <w:rFonts w:ascii="Times New Roman" w:hAnsi="Times New Roman" w:cs="Times New Roman"/>
          <w:sz w:val="24"/>
          <w:szCs w:val="24"/>
        </w:rPr>
        <w:t xml:space="preserve"> рублей</w:t>
      </w:r>
      <w:r w:rsidR="00FE4D3C">
        <w:rPr>
          <w:rFonts w:ascii="Times New Roman" w:hAnsi="Times New Roman" w:cs="Times New Roman"/>
          <w:sz w:val="24"/>
          <w:szCs w:val="24"/>
        </w:rPr>
        <w:t>.</w:t>
      </w:r>
    </w:p>
    <w:p w:rsidR="000535CE" w:rsidRPr="00F35B0B" w:rsidRDefault="000535CE" w:rsidP="00FA2027">
      <w:pPr>
        <w:pStyle w:val="a5"/>
        <w:spacing w:after="0" w:line="240" w:lineRule="auto"/>
        <w:ind w:left="0"/>
        <w:rPr>
          <w:rFonts w:ascii="Times New Roman" w:hAnsi="Times New Roman" w:cs="Times New Roman"/>
          <w:sz w:val="24"/>
          <w:szCs w:val="24"/>
        </w:rPr>
      </w:pPr>
      <w:r w:rsidRPr="00F35B0B">
        <w:rPr>
          <w:rFonts w:ascii="Times New Roman" w:hAnsi="Times New Roman" w:cs="Times New Roman"/>
          <w:sz w:val="24"/>
          <w:szCs w:val="24"/>
        </w:rPr>
        <w:t>На социально-значимые мероприятия было потрачено 947 100.00 рублей.</w:t>
      </w:r>
    </w:p>
    <w:p w:rsidR="000535CE" w:rsidRDefault="002F1D1A" w:rsidP="00FA2027">
      <w:pPr>
        <w:spacing w:after="0" w:line="240" w:lineRule="auto"/>
        <w:jc w:val="center"/>
        <w:rPr>
          <w:rFonts w:ascii="Times New Roman" w:hAnsi="Times New Roman"/>
          <w:b/>
          <w:i/>
          <w:sz w:val="24"/>
          <w:szCs w:val="24"/>
        </w:rPr>
      </w:pPr>
      <w:r w:rsidRPr="00F35B0B">
        <w:rPr>
          <w:rFonts w:ascii="Times New Roman" w:hAnsi="Times New Roman"/>
          <w:b/>
          <w:i/>
          <w:sz w:val="24"/>
          <w:szCs w:val="24"/>
        </w:rPr>
        <w:t>МКУК «Краеведческий музей» Усть-Большерецкого МР</w:t>
      </w:r>
    </w:p>
    <w:p w:rsidR="00A57286" w:rsidRPr="00F35B0B" w:rsidRDefault="00A57286" w:rsidP="00FA2027">
      <w:pPr>
        <w:spacing w:after="0" w:line="240" w:lineRule="auto"/>
        <w:jc w:val="center"/>
        <w:rPr>
          <w:rFonts w:ascii="Times New Roman" w:hAnsi="Times New Roman"/>
          <w:b/>
          <w:i/>
          <w:sz w:val="24"/>
          <w:szCs w:val="24"/>
        </w:rPr>
      </w:pPr>
    </w:p>
    <w:p w:rsidR="002F1D1A" w:rsidRPr="00F35B0B" w:rsidRDefault="000535CE"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Основными приоритетами в деятельности музея являются сохранение, использование и популяризация объектов культурного наследия, пропаганда краеведческих знаний. По состоянию на 31 декабря 2018 года в музее зарегистрировано 1100 музейных предмета основного фонда, из них экспонировалось 778 экземпляров, предметов научно-вспомогательного фонда 428 ед., число музейных предметов, внесенных в электронный каталог 296 ед. За отчетный период музей посетило 1610 человек, организовано: 10 лекций с различными слоями населения, 27 выставок, 41  экскурси</w:t>
      </w:r>
      <w:r w:rsidR="00FE4D3C">
        <w:rPr>
          <w:rFonts w:ascii="Times New Roman" w:hAnsi="Times New Roman"/>
          <w:sz w:val="24"/>
          <w:szCs w:val="24"/>
        </w:rPr>
        <w:t>я</w:t>
      </w:r>
      <w:r w:rsidRPr="00F35B0B">
        <w:rPr>
          <w:rFonts w:ascii="Times New Roman" w:hAnsi="Times New Roman"/>
          <w:sz w:val="24"/>
          <w:szCs w:val="24"/>
        </w:rPr>
        <w:t xml:space="preserve">, 36 массовых мероприятий. </w:t>
      </w:r>
    </w:p>
    <w:p w:rsidR="002F1D1A" w:rsidRPr="00F35B0B" w:rsidRDefault="000535CE"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С успехом прошла выставка «Пока хранишь и помнишь свою культуру» о жизни эвенов проживающих на Камчатке. Выставка побывала в населённых пунктах нашего района. Музеем был подготовлен</w:t>
      </w:r>
      <w:r w:rsidR="002F1D1A" w:rsidRPr="00F35B0B">
        <w:rPr>
          <w:rFonts w:ascii="Times New Roman" w:hAnsi="Times New Roman"/>
          <w:sz w:val="24"/>
          <w:szCs w:val="24"/>
        </w:rPr>
        <w:t xml:space="preserve"> исторический материал по КМНС.</w:t>
      </w:r>
    </w:p>
    <w:p w:rsidR="002F1D1A" w:rsidRPr="00F35B0B" w:rsidRDefault="000535CE"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Познавательно-игровая программа «Новогодняя сказка» – в музейной гостиной «Дорогою добра», тематические мероприятия «История великой отечественной войны», акция «День музеев», день открытых дверей, «Россия родина моя» - устный журнал, основы православной семьи, «Семья, любовь, верность», к 100-летию комсомола; «Комсомол моя семья», «</w:t>
      </w:r>
      <w:r w:rsidR="00FE4D3C">
        <w:rPr>
          <w:rFonts w:ascii="Times New Roman" w:hAnsi="Times New Roman"/>
          <w:sz w:val="24"/>
          <w:szCs w:val="24"/>
        </w:rPr>
        <w:t>И рядом с ними поднимались зори</w:t>
      </w:r>
      <w:r w:rsidRPr="00F35B0B">
        <w:rPr>
          <w:rFonts w:ascii="Times New Roman" w:hAnsi="Times New Roman"/>
          <w:sz w:val="24"/>
          <w:szCs w:val="24"/>
        </w:rPr>
        <w:t xml:space="preserve">.», «Юность комсомольская </w:t>
      </w:r>
      <w:r w:rsidRPr="00F35B0B">
        <w:rPr>
          <w:rFonts w:ascii="Times New Roman" w:hAnsi="Times New Roman"/>
          <w:sz w:val="24"/>
          <w:szCs w:val="24"/>
        </w:rPr>
        <w:lastRenderedPageBreak/>
        <w:t>моя», встречи с комсомольцами района,</w:t>
      </w:r>
      <w:r w:rsidR="002F1D1A" w:rsidRPr="00F35B0B">
        <w:rPr>
          <w:rFonts w:ascii="Times New Roman" w:hAnsi="Times New Roman"/>
          <w:sz w:val="24"/>
          <w:szCs w:val="24"/>
        </w:rPr>
        <w:t xml:space="preserve"> «Неофициальные символы России»</w:t>
      </w:r>
      <w:r w:rsidRPr="00F35B0B">
        <w:rPr>
          <w:rFonts w:ascii="Times New Roman" w:hAnsi="Times New Roman"/>
          <w:sz w:val="24"/>
          <w:szCs w:val="24"/>
        </w:rPr>
        <w:t xml:space="preserve"> -  эти, и многие другие мероприятия были организованы для жителей и гостей Усть-Большерецкого р</w:t>
      </w:r>
      <w:r w:rsidR="002F192E">
        <w:rPr>
          <w:rFonts w:ascii="Times New Roman" w:hAnsi="Times New Roman"/>
          <w:sz w:val="24"/>
          <w:szCs w:val="24"/>
        </w:rPr>
        <w:t>айона.  В 2</w:t>
      </w:r>
      <w:r w:rsidRPr="00F35B0B">
        <w:rPr>
          <w:rFonts w:ascii="Times New Roman" w:hAnsi="Times New Roman"/>
          <w:sz w:val="24"/>
          <w:szCs w:val="24"/>
        </w:rPr>
        <w:t>018 году Музей посетило 40 иностранных граждан из дальнего зарубежья.</w:t>
      </w:r>
    </w:p>
    <w:p w:rsidR="002F1D1A" w:rsidRPr="00F35B0B" w:rsidRDefault="000535CE"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Событием для музея была встреча с участниками экспедиции «Курильский десант» и сотрудниками музея «Город Воинской Славы» г. Петропавловска-Камчатского, участие в районном фестивале «100 лет комсомолу», организация выставки на тему «100 лет комсомолу» в межпоселенческом Доме культуры в рамках всероссийской акции «Ночь искусств».</w:t>
      </w:r>
    </w:p>
    <w:p w:rsidR="002F1D1A" w:rsidRPr="00F35B0B" w:rsidRDefault="000535CE"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Передвижная выставка «Город Воинской Славы» ознакомила жителей нашего района с историей Петропавловска-Камчатского конца 19 века и начало 20 века, второй этап выставки продолжался до конца 2018 года по периодам.</w:t>
      </w:r>
    </w:p>
    <w:p w:rsidR="002F1D1A" w:rsidRPr="00F35B0B" w:rsidRDefault="000535CE" w:rsidP="00FA2027">
      <w:pPr>
        <w:spacing w:after="0" w:line="240" w:lineRule="auto"/>
        <w:ind w:firstLine="709"/>
        <w:jc w:val="both"/>
        <w:rPr>
          <w:sz w:val="24"/>
          <w:szCs w:val="24"/>
        </w:rPr>
      </w:pPr>
      <w:r w:rsidRPr="00F35B0B">
        <w:rPr>
          <w:rFonts w:ascii="Times New Roman" w:hAnsi="Times New Roman"/>
          <w:sz w:val="24"/>
          <w:szCs w:val="24"/>
        </w:rPr>
        <w:t>Музей тесно сотрудничает с краевым объединённым музеем, историческим центром «Город Воинской Славы», с образовательными учреждениями района, библиотеками.</w:t>
      </w:r>
    </w:p>
    <w:p w:rsidR="002F1D1A" w:rsidRPr="00F35B0B" w:rsidRDefault="000535CE"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В августе 2018 года проведена закупка автомобиля УАЗ ПАТРИОТ стоимостью 1 299 000 рублей. Приобретена мебель на 144 000,00 рублей, оргтехника на 120 000, 00 тыс. рублей.</w:t>
      </w:r>
    </w:p>
    <w:p w:rsidR="000535CE" w:rsidRPr="00F35B0B" w:rsidRDefault="000535CE"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В соответствии с муниципальным заданием, утвержденным управлением культуры, молодежи и спорта Администрации Усть-Большерецкого МР для МКУК «Краеведческий музей» Усть-Большерецкого МР в 2018 году запланировано, организовать 17 выставок, экскурсий – 23 ед. Посещение  постоянных экспозиций и временных выставок – 649 чел, экспонирование музейных предметов 778</w:t>
      </w:r>
      <w:r w:rsidR="002F192E">
        <w:rPr>
          <w:rFonts w:ascii="Times New Roman" w:hAnsi="Times New Roman"/>
          <w:sz w:val="24"/>
          <w:szCs w:val="24"/>
        </w:rPr>
        <w:t>,</w:t>
      </w:r>
      <w:r w:rsidRPr="00F35B0B">
        <w:rPr>
          <w:rFonts w:ascii="Times New Roman" w:hAnsi="Times New Roman"/>
          <w:sz w:val="24"/>
          <w:szCs w:val="24"/>
        </w:rPr>
        <w:t xml:space="preserve"> количество предметов основного фонда на конец года должно составить – 1100 ед., внесено в электронный каталог – 296 ед.</w:t>
      </w:r>
    </w:p>
    <w:p w:rsidR="000535CE" w:rsidRPr="00F35B0B" w:rsidRDefault="000535CE" w:rsidP="00FA2027">
      <w:pPr>
        <w:spacing w:after="0" w:line="240" w:lineRule="auto"/>
        <w:jc w:val="both"/>
        <w:rPr>
          <w:sz w:val="24"/>
          <w:szCs w:val="24"/>
        </w:rPr>
      </w:pPr>
    </w:p>
    <w:p w:rsidR="000535CE" w:rsidRDefault="002F1D1A" w:rsidP="00FA2027">
      <w:pPr>
        <w:spacing w:after="0" w:line="240" w:lineRule="auto"/>
        <w:jc w:val="center"/>
        <w:rPr>
          <w:b/>
          <w:color w:val="000000" w:themeColor="text1"/>
          <w:sz w:val="24"/>
          <w:szCs w:val="24"/>
        </w:rPr>
      </w:pPr>
      <w:r w:rsidRPr="00F35B0B">
        <w:rPr>
          <w:rFonts w:ascii="Times New Roman" w:hAnsi="Times New Roman"/>
          <w:b/>
          <w:i/>
          <w:sz w:val="24"/>
          <w:szCs w:val="24"/>
        </w:rPr>
        <w:t>Муниципальное бюджетное учреждение культуры «Межпоселенченская централизованная библиотечная система» Усть-Большерецкого муниципального района</w:t>
      </w:r>
    </w:p>
    <w:p w:rsidR="00A57286" w:rsidRPr="00F35B0B" w:rsidRDefault="00A57286" w:rsidP="00FA2027">
      <w:pPr>
        <w:spacing w:after="0" w:line="240" w:lineRule="auto"/>
        <w:jc w:val="center"/>
        <w:rPr>
          <w:rFonts w:ascii="Times New Roman" w:hAnsi="Times New Roman"/>
          <w:b/>
          <w:i/>
          <w:sz w:val="24"/>
          <w:szCs w:val="24"/>
        </w:rPr>
      </w:pPr>
    </w:p>
    <w:p w:rsidR="002F1D1A"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Основными направлениями деятельности являются организация библиотечного обслуживания населения, комплектование и обеспечение сохранности библиотечных фондов. По состоянию на 01.01.2019 года количество зарегистрированных читателей составило 6172 человека, из них детей до 14 лет – 1739 человек, молодежи до 30 лет –  941 человек. Число посещений библиотек составило 42373 человека, из них детей до 14 лет – 15504 чел., молодежи от 15 до 30 лет – 3077 чел. Посещений на массовых мероприятиях из общего числа посещений составило 5109 человек. На конец отчетного периода фонд МЦБС состоял из 98662 экземпляров книг. За 2018 год в фонд поступило 1149 экземпляров печатных документов. Выдано за отчетный период 121967  экземпляров книг и журналов, из общего числа экземпляров выдано пользователям до 14 лет 41528 экз., молодежи от 15 до 30 лет – 9667</w:t>
      </w:r>
      <w:r w:rsidR="002F1D1A" w:rsidRPr="00F35B0B">
        <w:rPr>
          <w:rFonts w:ascii="Times New Roman" w:hAnsi="Times New Roman"/>
          <w:sz w:val="24"/>
          <w:szCs w:val="24"/>
        </w:rPr>
        <w:t xml:space="preserve"> экз.</w:t>
      </w:r>
    </w:p>
    <w:p w:rsidR="002F1D1A"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Электронный каталог в МБУК МЦБС создается на всю систему. Его база данных насчитывает 12692  записи (за прошлый год сделано 1 370), что больше года предыдущего на 373 записи. МЦБС Усть-Большерецкого района работает в АИБС «МегаПро».</w:t>
      </w:r>
    </w:p>
    <w:p w:rsidR="002F1D1A"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Все библиотеки оснащены компьютерами, шесть из них предоставляют их в пользование посетителям, имеют электронную почту и возможность выхода в Интернет. Из-за отсутствия технических возможностей не было Интернета в филиалах №</w:t>
      </w:r>
      <w:r w:rsidR="009C5125">
        <w:rPr>
          <w:rFonts w:ascii="Times New Roman" w:hAnsi="Times New Roman"/>
          <w:sz w:val="24"/>
          <w:szCs w:val="24"/>
        </w:rPr>
        <w:t xml:space="preserve"> </w:t>
      </w:r>
      <w:r w:rsidRPr="00F35B0B">
        <w:rPr>
          <w:rFonts w:ascii="Times New Roman" w:hAnsi="Times New Roman"/>
          <w:sz w:val="24"/>
          <w:szCs w:val="24"/>
        </w:rPr>
        <w:t>3 (п. Паужетка) и №</w:t>
      </w:r>
      <w:r w:rsidR="009C5125">
        <w:rPr>
          <w:rFonts w:ascii="Times New Roman" w:hAnsi="Times New Roman"/>
          <w:sz w:val="24"/>
          <w:szCs w:val="24"/>
        </w:rPr>
        <w:t xml:space="preserve"> </w:t>
      </w:r>
      <w:r w:rsidRPr="00F35B0B">
        <w:rPr>
          <w:rFonts w:ascii="Times New Roman" w:hAnsi="Times New Roman"/>
          <w:sz w:val="24"/>
          <w:szCs w:val="24"/>
        </w:rPr>
        <w:t xml:space="preserve">7 (с. Запорожье).  Семь библиотек располагают копировально-множительной техникой. </w:t>
      </w:r>
    </w:p>
    <w:p w:rsidR="002F1D1A"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Свой сайт имеет только централизованная библиотечная система – создан в 2015 году.  Его посетителями стали 584  человека, а число обращений составило 1309. Сайт МЦБС доступен слабовидящим людям.</w:t>
      </w:r>
    </w:p>
    <w:p w:rsidR="002F1D1A"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lastRenderedPageBreak/>
        <w:t>Доступ к постоянно обновляемой системе «Консультант Плюс» имеется в филиалах №</w:t>
      </w:r>
      <w:r w:rsidR="009C5125">
        <w:rPr>
          <w:rFonts w:ascii="Times New Roman" w:hAnsi="Times New Roman"/>
          <w:sz w:val="24"/>
          <w:szCs w:val="24"/>
        </w:rPr>
        <w:t xml:space="preserve"> </w:t>
      </w:r>
      <w:r w:rsidRPr="00F35B0B">
        <w:rPr>
          <w:rFonts w:ascii="Times New Roman" w:hAnsi="Times New Roman"/>
          <w:sz w:val="24"/>
          <w:szCs w:val="24"/>
        </w:rPr>
        <w:t>1, №</w:t>
      </w:r>
      <w:r w:rsidR="009C5125">
        <w:rPr>
          <w:rFonts w:ascii="Times New Roman" w:hAnsi="Times New Roman"/>
          <w:sz w:val="24"/>
          <w:szCs w:val="24"/>
        </w:rPr>
        <w:t xml:space="preserve"> </w:t>
      </w:r>
      <w:r w:rsidRPr="00F35B0B">
        <w:rPr>
          <w:rFonts w:ascii="Times New Roman" w:hAnsi="Times New Roman"/>
          <w:sz w:val="24"/>
          <w:szCs w:val="24"/>
        </w:rPr>
        <w:t>4 и №</w:t>
      </w:r>
      <w:r w:rsidR="009C5125">
        <w:rPr>
          <w:rFonts w:ascii="Times New Roman" w:hAnsi="Times New Roman"/>
          <w:sz w:val="24"/>
          <w:szCs w:val="24"/>
        </w:rPr>
        <w:t xml:space="preserve"> </w:t>
      </w:r>
      <w:r w:rsidRPr="00F35B0B">
        <w:rPr>
          <w:rFonts w:ascii="Times New Roman" w:hAnsi="Times New Roman"/>
          <w:sz w:val="24"/>
          <w:szCs w:val="24"/>
        </w:rPr>
        <w:t>5. Услугами системы воспользовались 43  человека. Индивидуальную информацию постоянно получали 113 человек по различным отраслям знаний. Среди них и специалисты, и студенты-заочники. Этим категориям читателей уделяется со стороны сотрудников библиотек особое внимание.</w:t>
      </w:r>
    </w:p>
    <w:p w:rsidR="000535CE"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В минувшем году библиотекари района традиционно провели цикл мероприятий ко Дню молодого избирателя (февраль), в марте – Неделю детской книги и массовые мероприятия, посвященные вхождению Крыма в состав России.  Большое внимание было уделено выборам Президента, Дню Победы, Дню России. Библиотекари приняли участие во Всероссийских акциях «Библионочь» (апрель) и «</w:t>
      </w:r>
      <w:r w:rsidR="00235810" w:rsidRPr="00F35B0B">
        <w:rPr>
          <w:rFonts w:ascii="Times New Roman" w:hAnsi="Times New Roman"/>
          <w:sz w:val="24"/>
          <w:szCs w:val="24"/>
        </w:rPr>
        <w:t>Вместе ЯРЧЕ</w:t>
      </w:r>
      <w:r w:rsidRPr="00F35B0B">
        <w:rPr>
          <w:rFonts w:ascii="Times New Roman" w:hAnsi="Times New Roman"/>
          <w:sz w:val="24"/>
          <w:szCs w:val="24"/>
        </w:rPr>
        <w:t xml:space="preserve">» (сентябрь). </w:t>
      </w:r>
    </w:p>
    <w:p w:rsidR="000535CE" w:rsidRPr="00F35B0B" w:rsidRDefault="000535CE"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Широко в минувшем году в районе отмечалось 100-летие комсомола. Не остались в стороне и библиотекари. Была подготовлена и опубликована в районной газете викторина по истории комсомола, почти во всех библиотеках района прошли тематические мероприятия. «Назад в СССР» – такой была тема «Ночи искусств», проведённой библиотекарями совместно работниками районного Дома культуры. «Не расстанусь с комсомолом…» – эти слова из очень популярной в своё время песни послужили названием для тематического вечера, который состоялся в межпоселенческой библиотеке с. Усть-Большерецк в «Клубе интересных встреч».  В ноябре было отмечено 25-летие создания этого «Клуба».</w:t>
      </w:r>
    </w:p>
    <w:p w:rsidR="000535CE"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 xml:space="preserve">Продолжилась работа и с другими клубными формированиями – «Сударушка» </w:t>
      </w:r>
      <w:r w:rsidR="002F1D1A" w:rsidRPr="00F35B0B">
        <w:rPr>
          <w:rFonts w:ascii="Times New Roman" w:hAnsi="Times New Roman"/>
          <w:sz w:val="24"/>
          <w:szCs w:val="24"/>
        </w:rPr>
        <w:t xml:space="preserve">         </w:t>
      </w:r>
      <w:r w:rsidRPr="00F35B0B">
        <w:rPr>
          <w:rFonts w:ascii="Times New Roman" w:hAnsi="Times New Roman"/>
          <w:sz w:val="24"/>
          <w:szCs w:val="24"/>
        </w:rPr>
        <w:t xml:space="preserve">(п. Озерновский), «Элегантный возраст» (с. Апача). </w:t>
      </w:r>
    </w:p>
    <w:p w:rsidR="000535CE"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 xml:space="preserve">Заведующая филиалом № 5 с. Апача А.М. Рыкова стала победителем краевого конкурса «Библиотекарь года». </w:t>
      </w:r>
      <w:r w:rsidR="00235810" w:rsidRPr="00F35B0B">
        <w:rPr>
          <w:rFonts w:ascii="Times New Roman" w:hAnsi="Times New Roman"/>
          <w:sz w:val="24"/>
          <w:szCs w:val="24"/>
        </w:rPr>
        <w:t>Мероприятия, проводимые МБУК МЦБС</w:t>
      </w:r>
      <w:r w:rsidR="00235810">
        <w:rPr>
          <w:rFonts w:ascii="Times New Roman" w:hAnsi="Times New Roman"/>
          <w:sz w:val="24"/>
          <w:szCs w:val="24"/>
        </w:rPr>
        <w:t>,</w:t>
      </w:r>
      <w:r w:rsidR="00235810" w:rsidRPr="00F35B0B">
        <w:rPr>
          <w:rFonts w:ascii="Times New Roman" w:hAnsi="Times New Roman"/>
          <w:sz w:val="24"/>
          <w:szCs w:val="24"/>
        </w:rPr>
        <w:t xml:space="preserve"> освещаются в районной газете «Ударник» и на сайте библиотеки – за прошлый год было 39 публикаций.</w:t>
      </w:r>
    </w:p>
    <w:p w:rsidR="000535CE" w:rsidRPr="00F35B0B" w:rsidRDefault="000535CE" w:rsidP="00FA2027">
      <w:pPr>
        <w:spacing w:after="0" w:line="240" w:lineRule="auto"/>
        <w:ind w:firstLine="708"/>
        <w:jc w:val="both"/>
        <w:rPr>
          <w:rFonts w:ascii="Times New Roman" w:hAnsi="Times New Roman"/>
          <w:sz w:val="24"/>
          <w:szCs w:val="24"/>
        </w:rPr>
      </w:pPr>
      <w:r w:rsidRPr="00F35B0B">
        <w:rPr>
          <w:rFonts w:ascii="Times New Roman" w:hAnsi="Times New Roman"/>
          <w:sz w:val="24"/>
          <w:szCs w:val="24"/>
        </w:rPr>
        <w:t>В соответствии с муниципальным заданием, утвержденным управлением культуры, молодежи и спорта Администрации Усть-Большерецкого МР для МБУК МЦБС в 2018 году планировалось зарегистрировать 5600 читателей, выдать 121900 экземпляров книг и журналов, число посещений – 41300 чел.</w:t>
      </w:r>
    </w:p>
    <w:p w:rsidR="000535CE" w:rsidRPr="00F35B0B" w:rsidRDefault="000535CE" w:rsidP="00FA2027">
      <w:pPr>
        <w:spacing w:after="0" w:line="240" w:lineRule="auto"/>
        <w:ind w:firstLine="708"/>
        <w:jc w:val="both"/>
        <w:rPr>
          <w:rFonts w:ascii="Times New Roman" w:hAnsi="Times New Roman"/>
          <w:sz w:val="24"/>
          <w:szCs w:val="24"/>
        </w:rPr>
      </w:pPr>
    </w:p>
    <w:p w:rsidR="002F1D1A" w:rsidRDefault="002F1D1A" w:rsidP="00FA2027">
      <w:pPr>
        <w:spacing w:after="0" w:line="240" w:lineRule="auto"/>
        <w:jc w:val="center"/>
        <w:rPr>
          <w:rFonts w:ascii="Times New Roman" w:hAnsi="Times New Roman"/>
          <w:b/>
          <w:i/>
          <w:sz w:val="24"/>
          <w:szCs w:val="24"/>
        </w:rPr>
      </w:pPr>
      <w:r w:rsidRPr="00F35B0B">
        <w:rPr>
          <w:rFonts w:ascii="Times New Roman" w:hAnsi="Times New Roman"/>
          <w:b/>
          <w:i/>
          <w:sz w:val="24"/>
          <w:szCs w:val="24"/>
        </w:rPr>
        <w:t>Деятельность Детских музыкальных школ</w:t>
      </w:r>
    </w:p>
    <w:p w:rsidR="00A57286" w:rsidRPr="00F35B0B" w:rsidRDefault="00A57286" w:rsidP="00FA2027">
      <w:pPr>
        <w:spacing w:after="0" w:line="240" w:lineRule="auto"/>
        <w:jc w:val="center"/>
        <w:rPr>
          <w:rFonts w:ascii="Times New Roman" w:hAnsi="Times New Roman"/>
          <w:b/>
          <w:i/>
          <w:sz w:val="24"/>
          <w:szCs w:val="24"/>
        </w:rPr>
      </w:pPr>
    </w:p>
    <w:p w:rsidR="00F35B0B" w:rsidRPr="00F35B0B" w:rsidRDefault="000535CE" w:rsidP="00FA2027">
      <w:pPr>
        <w:spacing w:after="0" w:line="240" w:lineRule="auto"/>
        <w:ind w:firstLine="709"/>
        <w:jc w:val="both"/>
        <w:rPr>
          <w:rFonts w:ascii="Times New Roman" w:hAnsi="Times New Roman"/>
          <w:sz w:val="24"/>
          <w:szCs w:val="24"/>
        </w:rPr>
      </w:pPr>
      <w:r w:rsidRPr="00F35B0B">
        <w:rPr>
          <w:rFonts w:ascii="Times New Roman" w:hAnsi="Times New Roman"/>
          <w:color w:val="000000"/>
          <w:sz w:val="24"/>
          <w:szCs w:val="24"/>
        </w:rPr>
        <w:t>Успешно продолжают работать Детские музыкальные школы района:</w:t>
      </w:r>
      <w:r w:rsidRPr="00F35B0B">
        <w:rPr>
          <w:rFonts w:ascii="Times New Roman" w:hAnsi="Times New Roman"/>
          <w:sz w:val="24"/>
          <w:szCs w:val="24"/>
        </w:rPr>
        <w:t xml:space="preserve"> МБУ ДО ДМШ с. Усть-Большерецк и отделение ДМШ в п. Октябрьский., МБУ ДО ДМШ п. Озерновский, МБУ ДО ДМШ с. Апача и отделение ДМШ с.</w:t>
      </w:r>
      <w:r w:rsidR="009C5125">
        <w:rPr>
          <w:rFonts w:ascii="Times New Roman" w:hAnsi="Times New Roman"/>
          <w:sz w:val="24"/>
          <w:szCs w:val="24"/>
        </w:rPr>
        <w:t xml:space="preserve"> </w:t>
      </w:r>
      <w:r w:rsidRPr="00F35B0B">
        <w:rPr>
          <w:rFonts w:ascii="Times New Roman" w:hAnsi="Times New Roman"/>
          <w:sz w:val="24"/>
          <w:szCs w:val="24"/>
        </w:rPr>
        <w:t xml:space="preserve">Апача в с. Кавалерское. </w:t>
      </w:r>
    </w:p>
    <w:p w:rsidR="000535CE" w:rsidRPr="00F35B0B" w:rsidRDefault="000535CE"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В мае 2018 </w:t>
      </w:r>
      <w:r w:rsidR="009C5125">
        <w:rPr>
          <w:rFonts w:ascii="Times New Roman" w:hAnsi="Times New Roman"/>
          <w:sz w:val="24"/>
          <w:szCs w:val="24"/>
        </w:rPr>
        <w:t>года школы выпустили 12 человек</w:t>
      </w:r>
      <w:r w:rsidRPr="00F35B0B">
        <w:rPr>
          <w:rFonts w:ascii="Times New Roman" w:hAnsi="Times New Roman"/>
          <w:sz w:val="24"/>
          <w:szCs w:val="24"/>
        </w:rPr>
        <w:t>. Все выпускники музыкальных школ прошли итоговую аттестацию и получили аттестаты об окончании школы. В сентябре 2018 количество первоклассников во всех школах района – 40 чел. Общее количество учащихся – 160 детей.</w:t>
      </w:r>
    </w:p>
    <w:p w:rsidR="000535CE" w:rsidRPr="00F35B0B" w:rsidRDefault="000535CE"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Все учреждения дополнительного образования детей имеют лицензию на осуществление образовательной деятельности. </w:t>
      </w:r>
    </w:p>
    <w:p w:rsidR="000535CE" w:rsidRPr="00F35B0B" w:rsidRDefault="000535CE"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В ДМШ в отчетный период работало 15 человек, преподавателей 8 человек. 7 преподавателей имеют специальное образование, высшее – 4 человек, среднее специальное – 3. </w:t>
      </w:r>
    </w:p>
    <w:p w:rsidR="000535CE" w:rsidRPr="00F35B0B" w:rsidRDefault="000535CE"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ДМШ ведут активную внеклассную и концертную работу.</w:t>
      </w:r>
    </w:p>
    <w:p w:rsidR="000535CE" w:rsidRPr="00F35B0B" w:rsidRDefault="000535CE"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На протяжении учебного года преподавателями ДМШ были подготовлены и проведены следующие внеклассные мероприятия:</w:t>
      </w:r>
    </w:p>
    <w:p w:rsidR="000535CE" w:rsidRPr="00F35B0B" w:rsidRDefault="000535CE"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  классные тематические родительские собрания и с концертом учеников класса (все преподаватели); </w:t>
      </w:r>
    </w:p>
    <w:p w:rsidR="000535CE" w:rsidRPr="00F35B0B" w:rsidRDefault="000535CE"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классные часы для учащихся</w:t>
      </w:r>
      <w:r w:rsidR="00F35B0B" w:rsidRPr="00F35B0B">
        <w:rPr>
          <w:rFonts w:ascii="Times New Roman" w:hAnsi="Times New Roman"/>
          <w:sz w:val="24"/>
          <w:szCs w:val="24"/>
        </w:rPr>
        <w:t>;</w:t>
      </w:r>
      <w:r w:rsidRPr="00F35B0B">
        <w:rPr>
          <w:rFonts w:ascii="Times New Roman" w:hAnsi="Times New Roman"/>
          <w:sz w:val="24"/>
          <w:szCs w:val="24"/>
        </w:rPr>
        <w:t xml:space="preserve"> </w:t>
      </w:r>
    </w:p>
    <w:p w:rsidR="000535CE" w:rsidRPr="00F35B0B" w:rsidRDefault="000535CE"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 лекция-концерт для младших школьников и воспитанников детских садов с. Апача, с. Усть-Большерецк, п. Озерновский. </w:t>
      </w:r>
    </w:p>
    <w:p w:rsidR="000535CE" w:rsidRPr="00F35B0B" w:rsidRDefault="000535CE"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lastRenderedPageBreak/>
        <w:t>На протяжении учебного года учащиеся и преподаватели ДМШ принима</w:t>
      </w:r>
      <w:r w:rsidR="00E318C0">
        <w:rPr>
          <w:rFonts w:ascii="Times New Roman" w:hAnsi="Times New Roman"/>
          <w:sz w:val="24"/>
          <w:szCs w:val="24"/>
        </w:rPr>
        <w:t>ли</w:t>
      </w:r>
      <w:r w:rsidRPr="00F35B0B">
        <w:rPr>
          <w:rFonts w:ascii="Times New Roman" w:hAnsi="Times New Roman"/>
          <w:sz w:val="24"/>
          <w:szCs w:val="24"/>
        </w:rPr>
        <w:t xml:space="preserve"> участие в  концертах, которые проводились в ДМШ, ДК п. Октябрьский, п. Апача, КСЦ «Контакт» п. Озерновский: классные концерты для родителей, День 8 Марта, День Победы, концерты первоклассников,  концерты выпускников и др. Активно учащиеся ДМШ района принимают участие в краевых и всероссийских фестивалях и конкурсах, становятся дипломантами и призерами (Всероссийский фестиваль-конкурс «Звонкие голоса»», Всероссийский конкурс патриотической песни «Я люблю тебя, Россия!», Краевой фестиваль-конкурс дошкольного творчества «Маленькая страна», Международный конкурс-фестиваль «Волшебство звука», Всероссийский конкурс патриотической песни «Афганский ветер», Краевой фестиваль фортепианной музыки им. В. Тумило, Всероссийский конкурс юных вокалистов «Звонкие голоса России!», Международный конкурс «Искусство миру» и др.). </w:t>
      </w:r>
    </w:p>
    <w:p w:rsidR="000535CE" w:rsidRPr="00F35B0B" w:rsidRDefault="000535CE" w:rsidP="00FA2027">
      <w:pPr>
        <w:spacing w:after="0" w:line="240" w:lineRule="auto"/>
        <w:ind w:firstLine="709"/>
        <w:jc w:val="both"/>
        <w:rPr>
          <w:rFonts w:ascii="Times New Roman" w:hAnsi="Times New Roman"/>
          <w:sz w:val="24"/>
          <w:szCs w:val="24"/>
        </w:rPr>
      </w:pPr>
    </w:p>
    <w:p w:rsidR="00F35B0B" w:rsidRDefault="00F35B0B" w:rsidP="00FA2027">
      <w:pPr>
        <w:spacing w:after="0" w:line="240" w:lineRule="auto"/>
        <w:jc w:val="center"/>
        <w:rPr>
          <w:rFonts w:ascii="Times New Roman" w:hAnsi="Times New Roman"/>
          <w:b/>
          <w:i/>
          <w:sz w:val="24"/>
          <w:szCs w:val="24"/>
        </w:rPr>
      </w:pPr>
      <w:r w:rsidRPr="00F35B0B">
        <w:rPr>
          <w:rFonts w:ascii="Times New Roman" w:hAnsi="Times New Roman"/>
          <w:b/>
          <w:i/>
          <w:sz w:val="24"/>
          <w:szCs w:val="24"/>
        </w:rPr>
        <w:t>Туристическая деятельность</w:t>
      </w:r>
    </w:p>
    <w:p w:rsidR="00A57286" w:rsidRPr="00F35B0B" w:rsidRDefault="00A57286" w:rsidP="00FA2027">
      <w:pPr>
        <w:spacing w:after="0" w:line="240" w:lineRule="auto"/>
        <w:jc w:val="center"/>
        <w:rPr>
          <w:rFonts w:ascii="Times New Roman" w:hAnsi="Times New Roman"/>
          <w:b/>
          <w:i/>
          <w:sz w:val="24"/>
          <w:szCs w:val="24"/>
        </w:rPr>
      </w:pPr>
    </w:p>
    <w:p w:rsidR="000535CE" w:rsidRPr="00F35B0B" w:rsidRDefault="000535CE" w:rsidP="00FA2027">
      <w:pPr>
        <w:spacing w:after="0" w:line="240" w:lineRule="auto"/>
        <w:ind w:firstLine="709"/>
        <w:jc w:val="both"/>
        <w:rPr>
          <w:rFonts w:ascii="Times New Roman" w:eastAsia="Calibri" w:hAnsi="Times New Roman"/>
          <w:sz w:val="24"/>
          <w:szCs w:val="24"/>
          <w:lang w:eastAsia="en-US"/>
        </w:rPr>
      </w:pPr>
      <w:r w:rsidRPr="00F35B0B">
        <w:rPr>
          <w:rFonts w:ascii="Times New Roman" w:hAnsi="Times New Roman"/>
          <w:sz w:val="24"/>
          <w:szCs w:val="24"/>
        </w:rPr>
        <w:t xml:space="preserve">Организован и проведен </w:t>
      </w:r>
      <w:r w:rsidRPr="00F35B0B">
        <w:rPr>
          <w:rFonts w:ascii="Times New Roman" w:hAnsi="Times New Roman"/>
          <w:sz w:val="24"/>
          <w:szCs w:val="24"/>
          <w:lang w:val="en-US"/>
        </w:rPr>
        <w:t>VII</w:t>
      </w:r>
      <w:r w:rsidRPr="00F35B0B">
        <w:rPr>
          <w:rFonts w:ascii="Times New Roman" w:hAnsi="Times New Roman"/>
          <w:sz w:val="24"/>
          <w:szCs w:val="24"/>
        </w:rPr>
        <w:t xml:space="preserve"> Камчатский краевой фестиваль «Сохраним лососей ВМЕСТЕ!».</w:t>
      </w:r>
      <w:r w:rsidRPr="00F35B0B">
        <w:rPr>
          <w:rFonts w:ascii="Times New Roman" w:eastAsia="Calibri" w:hAnsi="Times New Roman"/>
          <w:sz w:val="24"/>
          <w:szCs w:val="24"/>
          <w:lang w:eastAsia="en-US"/>
        </w:rPr>
        <w:t xml:space="preserve"> (24-26 августа</w:t>
      </w:r>
      <w:r w:rsidR="00F35B0B" w:rsidRPr="00F35B0B">
        <w:rPr>
          <w:rFonts w:ascii="Times New Roman" w:eastAsia="Calibri" w:hAnsi="Times New Roman"/>
          <w:sz w:val="24"/>
          <w:szCs w:val="24"/>
          <w:lang w:eastAsia="en-US"/>
        </w:rPr>
        <w:t>).</w:t>
      </w:r>
      <w:r w:rsidRPr="00F35B0B">
        <w:rPr>
          <w:rFonts w:ascii="Times New Roman" w:eastAsia="Calibri" w:hAnsi="Times New Roman"/>
          <w:sz w:val="24"/>
          <w:szCs w:val="24"/>
          <w:lang w:eastAsia="en-US"/>
        </w:rPr>
        <w:t xml:space="preserve"> </w:t>
      </w:r>
    </w:p>
    <w:p w:rsidR="000535CE" w:rsidRPr="00F35B0B" w:rsidRDefault="000535CE" w:rsidP="00FA2027">
      <w:pPr>
        <w:spacing w:after="0" w:line="240" w:lineRule="auto"/>
        <w:ind w:firstLine="709"/>
        <w:jc w:val="both"/>
        <w:rPr>
          <w:rFonts w:ascii="Times New Roman" w:eastAsia="Calibri" w:hAnsi="Times New Roman"/>
          <w:sz w:val="24"/>
          <w:szCs w:val="24"/>
          <w:lang w:eastAsia="en-US"/>
        </w:rPr>
      </w:pPr>
      <w:r w:rsidRPr="00F35B0B">
        <w:rPr>
          <w:rFonts w:ascii="Times New Roman" w:hAnsi="Times New Roman"/>
          <w:sz w:val="24"/>
          <w:szCs w:val="24"/>
        </w:rPr>
        <w:t>Проведен</w:t>
      </w:r>
      <w:r w:rsidRPr="00F35B0B">
        <w:rPr>
          <w:rFonts w:ascii="Times New Roman" w:eastAsia="Calibri" w:hAnsi="Times New Roman"/>
          <w:sz w:val="24"/>
          <w:szCs w:val="24"/>
          <w:lang w:eastAsia="en-US"/>
        </w:rPr>
        <w:t xml:space="preserve"> конкурс на эскиз стелы-рекламной конструкции на въезде в Усть-Большерецкий МР. (09 августа).</w:t>
      </w:r>
    </w:p>
    <w:p w:rsidR="000535CE" w:rsidRDefault="000535CE" w:rsidP="00FA2027">
      <w:pPr>
        <w:spacing w:after="0" w:line="240" w:lineRule="auto"/>
        <w:ind w:firstLine="709"/>
        <w:jc w:val="both"/>
        <w:rPr>
          <w:rFonts w:ascii="Times New Roman" w:eastAsia="Calibri" w:hAnsi="Times New Roman"/>
          <w:sz w:val="24"/>
          <w:szCs w:val="24"/>
          <w:lang w:eastAsia="en-US"/>
        </w:rPr>
      </w:pPr>
      <w:r w:rsidRPr="00F35B0B">
        <w:rPr>
          <w:rFonts w:ascii="Times New Roman" w:eastAsia="Calibri" w:hAnsi="Times New Roman"/>
          <w:sz w:val="24"/>
          <w:szCs w:val="24"/>
          <w:lang w:eastAsia="en-US"/>
        </w:rPr>
        <w:t>В рамках муниципальной программы «Развитие туризма в Усть-Большерецком районе</w:t>
      </w:r>
      <w:r w:rsidR="00E318C0">
        <w:rPr>
          <w:rFonts w:ascii="Times New Roman" w:eastAsia="Calibri" w:hAnsi="Times New Roman"/>
          <w:sz w:val="24"/>
          <w:szCs w:val="24"/>
          <w:lang w:eastAsia="en-US"/>
        </w:rPr>
        <w:t>»</w:t>
      </w:r>
      <w:r w:rsidRPr="00F35B0B">
        <w:rPr>
          <w:rFonts w:ascii="Times New Roman" w:eastAsia="Calibri" w:hAnsi="Times New Roman"/>
          <w:sz w:val="24"/>
          <w:szCs w:val="24"/>
          <w:lang w:eastAsia="en-US"/>
        </w:rPr>
        <w:t xml:space="preserve"> проведен конкурс на предоставлени</w:t>
      </w:r>
      <w:r w:rsidR="00E318C0">
        <w:rPr>
          <w:rFonts w:ascii="Times New Roman" w:eastAsia="Calibri" w:hAnsi="Times New Roman"/>
          <w:sz w:val="24"/>
          <w:szCs w:val="24"/>
          <w:lang w:eastAsia="en-US"/>
        </w:rPr>
        <w:t>е</w:t>
      </w:r>
      <w:r w:rsidRPr="00F35B0B">
        <w:rPr>
          <w:rFonts w:ascii="Times New Roman" w:eastAsia="Calibri" w:hAnsi="Times New Roman"/>
          <w:sz w:val="24"/>
          <w:szCs w:val="24"/>
          <w:lang w:eastAsia="en-US"/>
        </w:rPr>
        <w:t xml:space="preserve"> субсидии в размере 230 248.00 рублей для обустройства традиционных жилищ народности оседлых эвенов 18 веков для проведения в них конкурс</w:t>
      </w:r>
      <w:r w:rsidR="00E318C0">
        <w:rPr>
          <w:rFonts w:ascii="Times New Roman" w:eastAsia="Calibri" w:hAnsi="Times New Roman"/>
          <w:sz w:val="24"/>
          <w:szCs w:val="24"/>
          <w:lang w:eastAsia="en-US"/>
        </w:rPr>
        <w:t>ов</w:t>
      </w:r>
      <w:r w:rsidRPr="00F35B0B">
        <w:rPr>
          <w:rFonts w:ascii="Times New Roman" w:eastAsia="Calibri" w:hAnsi="Times New Roman"/>
          <w:sz w:val="24"/>
          <w:szCs w:val="24"/>
          <w:lang w:eastAsia="en-US"/>
        </w:rPr>
        <w:t>, мастеров-классов художественных промыслов и народных ремесел, различных массовых познавательных мероприятий, направленных на сохранение и развития культуры коренных малочисленных народов севера. Конкурс выиграла родовая община «Нюльтен».</w:t>
      </w:r>
    </w:p>
    <w:p w:rsidR="00A57286" w:rsidRPr="00F35B0B" w:rsidRDefault="00A57286" w:rsidP="00FA2027">
      <w:pPr>
        <w:spacing w:after="0" w:line="240" w:lineRule="auto"/>
        <w:ind w:firstLine="709"/>
        <w:jc w:val="both"/>
        <w:rPr>
          <w:rFonts w:ascii="Times New Roman" w:hAnsi="Times New Roman"/>
          <w:sz w:val="24"/>
          <w:szCs w:val="24"/>
        </w:rPr>
      </w:pPr>
    </w:p>
    <w:p w:rsidR="000535CE" w:rsidRDefault="00F35B0B" w:rsidP="00FA2027">
      <w:pPr>
        <w:spacing w:after="0" w:line="240" w:lineRule="auto"/>
        <w:ind w:firstLine="709"/>
        <w:jc w:val="center"/>
        <w:rPr>
          <w:rFonts w:ascii="Times New Roman" w:hAnsi="Times New Roman"/>
          <w:b/>
          <w:i/>
          <w:sz w:val="24"/>
          <w:szCs w:val="24"/>
        </w:rPr>
      </w:pPr>
      <w:r w:rsidRPr="00F35B0B">
        <w:rPr>
          <w:rFonts w:ascii="Times New Roman" w:hAnsi="Times New Roman"/>
          <w:b/>
          <w:i/>
          <w:sz w:val="24"/>
          <w:szCs w:val="24"/>
        </w:rPr>
        <w:t>Спорт</w:t>
      </w:r>
    </w:p>
    <w:p w:rsidR="00A57286" w:rsidRPr="00F35B0B" w:rsidRDefault="00A57286" w:rsidP="00FA2027">
      <w:pPr>
        <w:spacing w:after="0" w:line="240" w:lineRule="auto"/>
        <w:ind w:firstLine="709"/>
        <w:jc w:val="both"/>
        <w:rPr>
          <w:rFonts w:ascii="Times New Roman" w:hAnsi="Times New Roman"/>
          <w:b/>
          <w:i/>
          <w:sz w:val="24"/>
          <w:szCs w:val="24"/>
        </w:rPr>
      </w:pPr>
    </w:p>
    <w:p w:rsidR="00F35B0B" w:rsidRPr="00F35B0B" w:rsidRDefault="000535CE" w:rsidP="00FA2027">
      <w:pPr>
        <w:spacing w:after="0" w:line="240" w:lineRule="auto"/>
        <w:ind w:firstLine="360"/>
        <w:jc w:val="both"/>
        <w:rPr>
          <w:rFonts w:ascii="Times New Roman" w:hAnsi="Times New Roman"/>
          <w:sz w:val="24"/>
          <w:szCs w:val="24"/>
        </w:rPr>
      </w:pPr>
      <w:r w:rsidRPr="00F35B0B">
        <w:rPr>
          <w:rFonts w:ascii="Times New Roman" w:hAnsi="Times New Roman"/>
          <w:sz w:val="24"/>
          <w:szCs w:val="24"/>
        </w:rPr>
        <w:tab/>
        <w:t>В 2018 году спортсмены Усть-Большерецкого муниципального района приняли участие в 21 спортивно-массовом мероприяти</w:t>
      </w:r>
      <w:r w:rsidR="00F35B0B" w:rsidRPr="00F35B0B">
        <w:rPr>
          <w:rFonts w:ascii="Times New Roman" w:hAnsi="Times New Roman"/>
          <w:sz w:val="24"/>
          <w:szCs w:val="24"/>
        </w:rPr>
        <w:t>и</w:t>
      </w:r>
      <w:r w:rsidRPr="00F35B0B">
        <w:rPr>
          <w:rFonts w:ascii="Times New Roman" w:hAnsi="Times New Roman"/>
          <w:sz w:val="24"/>
          <w:szCs w:val="24"/>
        </w:rPr>
        <w:t xml:space="preserve"> районного и краевого уровня, в том числе проведено 16 соревнований районного уровня: лыжные соревнования «Рождественская гонка» (7 января), межпоселенческий блиц-турнир по настольному теннису (3 февраля), Кубок Главы Усть-Большерецкого МР по ОФП среди силовых структур (23 февраля), Первенство Усть-Большерецкого муниципального района по кроссу на снегоходах (31 марта), турнир по волейболу среди мужчин (22 апреля), легкоатлетическая эстафета (1 мая), мини-футбол, посвященный памяти А.И. Харенко (27 мая), турнир по быстрым шахматам (7 апреля), блиц-турнир по волейболу среди смешанных команд (10 июня), день физкультурника (12 августа), турнир по мини-футболу, посвященный памяти В.Фисуна (6 октября), межпоселенческий турнир по волейболу среди женских команд (20 октября), Кубок Усть-Большерецкого МР по пулевой стрельбе из пистолета Макарова (9 ноября), открытый турнир по мини-футбол, посвященный Всемирному дню футбола (15 декабря), открытый чемпионат по подледной ловле корюшки «</w:t>
      </w:r>
      <w:r w:rsidR="00F35B0B" w:rsidRPr="00F35B0B">
        <w:rPr>
          <w:rFonts w:ascii="Times New Roman" w:hAnsi="Times New Roman"/>
          <w:sz w:val="24"/>
          <w:szCs w:val="24"/>
        </w:rPr>
        <w:t>Октябрьский зубарь» (24 марта).</w:t>
      </w:r>
    </w:p>
    <w:p w:rsidR="00F35B0B" w:rsidRPr="00F35B0B" w:rsidRDefault="000535CE"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Проведено 1 мероприятие краевого уровня: Чемпионат Камчатского края по рыболовному спорту в рамках Краевого фестиваля «Сохраним лососей ВМЕСТЕ!» (24-26 августа).</w:t>
      </w:r>
    </w:p>
    <w:p w:rsidR="00F35B0B" w:rsidRPr="00F35B0B" w:rsidRDefault="000535CE"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Спортсмены района приняли участие в 8 соревнованиях межрайонного и краевого уровня: всероссийская массовая лыжная гонка «Лыжня России-2017» (10 февраля), Открытое первенство по волейболу среди мужских и женских команд в с. Мильково (16-17 февраля), Региональный этап Всероссийских зимних игр в с. Мильково (15-18 февраля), Открытый турнир по волейболу среди мужских и женских команд в п. Усть-</w:t>
      </w:r>
      <w:r w:rsidRPr="00F35B0B">
        <w:rPr>
          <w:rFonts w:ascii="Times New Roman" w:hAnsi="Times New Roman"/>
          <w:sz w:val="24"/>
          <w:szCs w:val="24"/>
        </w:rPr>
        <w:lastRenderedPageBreak/>
        <w:t>Камчатск (4-6 мая), Чемпионат Камчатского края по волейболу среди женских команд (2-5 ноября).</w:t>
      </w:r>
    </w:p>
    <w:p w:rsidR="00F35B0B" w:rsidRPr="00F35B0B" w:rsidRDefault="000535CE"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Всего за отчетный период приняли участие в спортивных мероприятиях 624 спортсмена района, 548 человек приняли участие в качестве болельщиков и зрителей. </w:t>
      </w:r>
    </w:p>
    <w:p w:rsidR="000535CE" w:rsidRPr="00F35B0B" w:rsidRDefault="000535CE" w:rsidP="00FA2027">
      <w:pPr>
        <w:spacing w:after="0" w:line="240" w:lineRule="auto"/>
        <w:ind w:firstLine="709"/>
        <w:jc w:val="both"/>
        <w:rPr>
          <w:rFonts w:ascii="Times New Roman" w:hAnsi="Times New Roman"/>
          <w:sz w:val="24"/>
          <w:szCs w:val="24"/>
        </w:rPr>
      </w:pPr>
      <w:r w:rsidRPr="00F35B0B">
        <w:rPr>
          <w:rFonts w:ascii="Times New Roman" w:hAnsi="Times New Roman"/>
          <w:sz w:val="24"/>
          <w:szCs w:val="24"/>
        </w:rPr>
        <w:t>Все мероприятия проведены в рамках муниципальной программы «Развитие физической культуры и спорта в Усть-Большерецком муниципальном районе». Всего на проведение соревнований было израсходовано  1 179 999.56 рублей.</w:t>
      </w:r>
    </w:p>
    <w:p w:rsidR="00524EF6" w:rsidRPr="00F35B0B" w:rsidRDefault="00524EF6" w:rsidP="00FA2027">
      <w:pPr>
        <w:pStyle w:val="31"/>
        <w:widowControl w:val="0"/>
        <w:tabs>
          <w:tab w:val="left" w:pos="1134"/>
        </w:tabs>
        <w:spacing w:after="0" w:line="240" w:lineRule="auto"/>
        <w:jc w:val="both"/>
        <w:rPr>
          <w:rFonts w:ascii="Times New Roman" w:hAnsi="Times New Roman"/>
          <w:b/>
          <w:sz w:val="24"/>
          <w:szCs w:val="24"/>
        </w:rPr>
      </w:pPr>
    </w:p>
    <w:p w:rsidR="00381EE0" w:rsidRPr="00F35B0B" w:rsidRDefault="00926269" w:rsidP="00FA2027">
      <w:pPr>
        <w:pStyle w:val="31"/>
        <w:widowControl w:val="0"/>
        <w:tabs>
          <w:tab w:val="left" w:pos="1134"/>
        </w:tabs>
        <w:spacing w:after="0" w:line="240" w:lineRule="auto"/>
        <w:jc w:val="center"/>
        <w:rPr>
          <w:rFonts w:ascii="Times New Roman" w:hAnsi="Times New Roman"/>
          <w:b/>
          <w:sz w:val="24"/>
          <w:szCs w:val="24"/>
        </w:rPr>
      </w:pPr>
      <w:r w:rsidRPr="00F35B0B">
        <w:rPr>
          <w:rFonts w:ascii="Times New Roman" w:hAnsi="Times New Roman"/>
          <w:b/>
          <w:sz w:val="24"/>
          <w:szCs w:val="24"/>
        </w:rPr>
        <w:t xml:space="preserve">Работа с кадрами Администрации Усть-Большерецкого </w:t>
      </w:r>
    </w:p>
    <w:p w:rsidR="00926269" w:rsidRPr="00F35B0B" w:rsidRDefault="00926269" w:rsidP="00FA2027">
      <w:pPr>
        <w:pStyle w:val="31"/>
        <w:widowControl w:val="0"/>
        <w:tabs>
          <w:tab w:val="left" w:pos="1134"/>
        </w:tabs>
        <w:spacing w:after="0" w:line="240" w:lineRule="auto"/>
        <w:jc w:val="center"/>
        <w:rPr>
          <w:rFonts w:ascii="Times New Roman" w:hAnsi="Times New Roman"/>
          <w:b/>
          <w:sz w:val="24"/>
          <w:szCs w:val="24"/>
        </w:rPr>
      </w:pPr>
      <w:r w:rsidRPr="00F35B0B">
        <w:rPr>
          <w:rFonts w:ascii="Times New Roman" w:hAnsi="Times New Roman"/>
          <w:b/>
          <w:sz w:val="24"/>
          <w:szCs w:val="24"/>
        </w:rPr>
        <w:t>муниципального района</w:t>
      </w:r>
    </w:p>
    <w:p w:rsidR="00CD015D" w:rsidRPr="00F35B0B" w:rsidRDefault="00CD015D" w:rsidP="00FA2027">
      <w:pPr>
        <w:pStyle w:val="31"/>
        <w:widowControl w:val="0"/>
        <w:tabs>
          <w:tab w:val="left" w:pos="1134"/>
        </w:tabs>
        <w:spacing w:after="0" w:line="240" w:lineRule="auto"/>
        <w:jc w:val="center"/>
        <w:rPr>
          <w:rFonts w:ascii="Times New Roman" w:hAnsi="Times New Roman"/>
          <w:b/>
          <w:sz w:val="24"/>
          <w:szCs w:val="24"/>
        </w:rPr>
      </w:pPr>
    </w:p>
    <w:p w:rsidR="00E52B1F" w:rsidRPr="00F35B0B" w:rsidRDefault="00E52B1F" w:rsidP="00FA2027">
      <w:pPr>
        <w:pStyle w:val="31"/>
        <w:widowControl w:val="0"/>
        <w:tabs>
          <w:tab w:val="left" w:pos="1134"/>
        </w:tabs>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В 2018 году штатная численность сотрудников Администрации Усть-Большерецкого муниципального района  составила  61 единица в том числе: 54 – муниципальных служащих, 7 специалистов, замещающих должности не относящиеся к должностям муниципальной службы. </w:t>
      </w:r>
    </w:p>
    <w:p w:rsidR="00E52B1F" w:rsidRPr="00F35B0B" w:rsidRDefault="00E52B1F" w:rsidP="00FA2027">
      <w:pPr>
        <w:pStyle w:val="31"/>
        <w:widowControl w:val="0"/>
        <w:tabs>
          <w:tab w:val="left" w:pos="1134"/>
        </w:tabs>
        <w:spacing w:after="0" w:line="240" w:lineRule="auto"/>
        <w:ind w:firstLine="709"/>
        <w:jc w:val="both"/>
        <w:rPr>
          <w:rFonts w:ascii="Times New Roman" w:hAnsi="Times New Roman"/>
          <w:sz w:val="24"/>
          <w:szCs w:val="24"/>
        </w:rPr>
      </w:pPr>
      <w:r w:rsidRPr="00F35B0B">
        <w:rPr>
          <w:rFonts w:ascii="Times New Roman" w:hAnsi="Times New Roman"/>
          <w:sz w:val="24"/>
          <w:szCs w:val="24"/>
        </w:rPr>
        <w:t>В течение 2018 года:</w:t>
      </w:r>
    </w:p>
    <w:p w:rsidR="00E52B1F" w:rsidRPr="00F35B0B" w:rsidRDefault="00E52B1F" w:rsidP="00FA2027">
      <w:pPr>
        <w:pStyle w:val="31"/>
        <w:widowControl w:val="0"/>
        <w:tabs>
          <w:tab w:val="left" w:pos="1134"/>
        </w:tabs>
        <w:spacing w:after="0" w:line="240" w:lineRule="auto"/>
        <w:ind w:firstLine="709"/>
        <w:jc w:val="both"/>
        <w:rPr>
          <w:rFonts w:ascii="Times New Roman" w:hAnsi="Times New Roman"/>
          <w:sz w:val="24"/>
          <w:szCs w:val="24"/>
        </w:rPr>
      </w:pPr>
      <w:r w:rsidRPr="00F35B0B">
        <w:rPr>
          <w:rFonts w:ascii="Times New Roman" w:hAnsi="Times New Roman"/>
          <w:sz w:val="24"/>
          <w:szCs w:val="24"/>
        </w:rPr>
        <w:t>1) принято на работу 17 работников в том числе:</w:t>
      </w:r>
    </w:p>
    <w:p w:rsidR="00E52B1F" w:rsidRPr="00F35B0B" w:rsidRDefault="00E52B1F" w:rsidP="00FA2027">
      <w:pPr>
        <w:pStyle w:val="31"/>
        <w:widowControl w:val="0"/>
        <w:tabs>
          <w:tab w:val="left" w:pos="1134"/>
        </w:tabs>
        <w:spacing w:after="0" w:line="240" w:lineRule="auto"/>
        <w:ind w:firstLine="709"/>
        <w:jc w:val="both"/>
        <w:rPr>
          <w:rFonts w:ascii="Times New Roman" w:hAnsi="Times New Roman"/>
          <w:sz w:val="24"/>
          <w:szCs w:val="24"/>
        </w:rPr>
      </w:pPr>
      <w:r w:rsidRPr="00F35B0B">
        <w:rPr>
          <w:rFonts w:ascii="Times New Roman" w:hAnsi="Times New Roman"/>
          <w:sz w:val="24"/>
          <w:szCs w:val="24"/>
        </w:rPr>
        <w:t>- 16 ед. на должности муниципальной службы;</w:t>
      </w:r>
    </w:p>
    <w:p w:rsidR="00E52B1F" w:rsidRPr="00F35B0B" w:rsidRDefault="00E52B1F" w:rsidP="00FA2027">
      <w:pPr>
        <w:pStyle w:val="31"/>
        <w:widowControl w:val="0"/>
        <w:tabs>
          <w:tab w:val="left" w:pos="1134"/>
        </w:tabs>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- 1 ед. на </w:t>
      </w:r>
      <w:r w:rsidR="00524EF6" w:rsidRPr="00F35B0B">
        <w:rPr>
          <w:rFonts w:ascii="Times New Roman" w:hAnsi="Times New Roman"/>
          <w:sz w:val="24"/>
          <w:szCs w:val="24"/>
        </w:rPr>
        <w:t>должность,</w:t>
      </w:r>
      <w:r w:rsidRPr="00F35B0B">
        <w:rPr>
          <w:rFonts w:ascii="Times New Roman" w:hAnsi="Times New Roman"/>
          <w:sz w:val="24"/>
          <w:szCs w:val="24"/>
        </w:rPr>
        <w:t xml:space="preserve"> не относящуюся к должностям муниципальной службы. </w:t>
      </w:r>
    </w:p>
    <w:p w:rsidR="00E52B1F" w:rsidRPr="00F35B0B" w:rsidRDefault="00E52B1F" w:rsidP="00FA2027">
      <w:pPr>
        <w:pStyle w:val="31"/>
        <w:widowControl w:val="0"/>
        <w:tabs>
          <w:tab w:val="left" w:pos="1134"/>
        </w:tabs>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2) уволено 10 сотрудников в том числе: </w:t>
      </w:r>
    </w:p>
    <w:p w:rsidR="00E52B1F" w:rsidRPr="00F35B0B" w:rsidRDefault="00E52B1F" w:rsidP="00FA2027">
      <w:pPr>
        <w:pStyle w:val="31"/>
        <w:widowControl w:val="0"/>
        <w:tabs>
          <w:tab w:val="left" w:pos="1134"/>
        </w:tabs>
        <w:spacing w:after="0" w:line="240" w:lineRule="auto"/>
        <w:ind w:firstLine="709"/>
        <w:jc w:val="both"/>
        <w:rPr>
          <w:rFonts w:ascii="Times New Roman" w:hAnsi="Times New Roman"/>
          <w:sz w:val="24"/>
          <w:szCs w:val="24"/>
        </w:rPr>
      </w:pPr>
      <w:r w:rsidRPr="00F35B0B">
        <w:rPr>
          <w:rFonts w:ascii="Times New Roman" w:hAnsi="Times New Roman"/>
          <w:sz w:val="24"/>
          <w:szCs w:val="24"/>
        </w:rPr>
        <w:t>- по собственному желанию – 10 ед.</w:t>
      </w:r>
    </w:p>
    <w:p w:rsidR="00E52B1F" w:rsidRPr="00F35B0B" w:rsidRDefault="00E52B1F" w:rsidP="00FA2027">
      <w:pPr>
        <w:pStyle w:val="31"/>
        <w:widowControl w:val="0"/>
        <w:tabs>
          <w:tab w:val="left" w:pos="1134"/>
        </w:tabs>
        <w:spacing w:after="0" w:line="240" w:lineRule="auto"/>
        <w:ind w:firstLine="709"/>
        <w:jc w:val="both"/>
        <w:rPr>
          <w:rFonts w:ascii="Times New Roman" w:hAnsi="Times New Roman"/>
          <w:sz w:val="24"/>
          <w:szCs w:val="24"/>
        </w:rPr>
      </w:pPr>
      <w:r w:rsidRPr="00F35B0B">
        <w:rPr>
          <w:rFonts w:ascii="Times New Roman" w:hAnsi="Times New Roman"/>
          <w:sz w:val="24"/>
          <w:szCs w:val="24"/>
        </w:rPr>
        <w:t>Повышение квалификации прошли 13 сотрудников по темам:</w:t>
      </w:r>
    </w:p>
    <w:p w:rsidR="00E52B1F" w:rsidRPr="00F35B0B" w:rsidRDefault="00E52B1F" w:rsidP="00FA2027">
      <w:pPr>
        <w:pStyle w:val="31"/>
        <w:widowControl w:val="0"/>
        <w:tabs>
          <w:tab w:val="left" w:pos="1134"/>
        </w:tabs>
        <w:spacing w:after="0" w:line="240" w:lineRule="auto"/>
        <w:ind w:firstLine="709"/>
        <w:jc w:val="both"/>
        <w:rPr>
          <w:rFonts w:ascii="Times New Roman" w:hAnsi="Times New Roman"/>
          <w:sz w:val="24"/>
          <w:szCs w:val="24"/>
        </w:rPr>
      </w:pPr>
      <w:r w:rsidRPr="00F35B0B">
        <w:rPr>
          <w:rFonts w:ascii="Times New Roman" w:hAnsi="Times New Roman"/>
          <w:sz w:val="24"/>
          <w:szCs w:val="24"/>
        </w:rPr>
        <w:t>- «Мобилизационная подготовка в субъекте Российской Федерации» - 3 сотрудника;</w:t>
      </w:r>
    </w:p>
    <w:p w:rsidR="00E52B1F" w:rsidRPr="00F35B0B" w:rsidRDefault="00E52B1F" w:rsidP="00FA2027">
      <w:pPr>
        <w:pStyle w:val="31"/>
        <w:widowControl w:val="0"/>
        <w:tabs>
          <w:tab w:val="left" w:pos="1134"/>
        </w:tabs>
        <w:spacing w:after="0" w:line="240" w:lineRule="auto"/>
        <w:ind w:firstLine="709"/>
        <w:jc w:val="both"/>
        <w:rPr>
          <w:rFonts w:ascii="Times New Roman" w:hAnsi="Times New Roman"/>
          <w:sz w:val="24"/>
          <w:szCs w:val="24"/>
        </w:rPr>
      </w:pPr>
      <w:r w:rsidRPr="00F35B0B">
        <w:rPr>
          <w:rFonts w:ascii="Times New Roman" w:hAnsi="Times New Roman"/>
          <w:sz w:val="24"/>
          <w:szCs w:val="24"/>
        </w:rPr>
        <w:t>- «Школа волонтера» - 2 сотрудника;</w:t>
      </w:r>
    </w:p>
    <w:p w:rsidR="00E52B1F" w:rsidRPr="00F35B0B" w:rsidRDefault="00E52B1F" w:rsidP="00FA2027">
      <w:pPr>
        <w:pStyle w:val="31"/>
        <w:widowControl w:val="0"/>
        <w:tabs>
          <w:tab w:val="left" w:pos="1134"/>
        </w:tabs>
        <w:spacing w:after="0" w:line="240" w:lineRule="auto"/>
        <w:ind w:firstLine="709"/>
        <w:jc w:val="both"/>
        <w:rPr>
          <w:rFonts w:ascii="Times New Roman" w:hAnsi="Times New Roman"/>
          <w:sz w:val="24"/>
          <w:szCs w:val="24"/>
        </w:rPr>
      </w:pPr>
      <w:r w:rsidRPr="00F35B0B">
        <w:rPr>
          <w:rFonts w:ascii="Times New Roman" w:hAnsi="Times New Roman"/>
          <w:sz w:val="24"/>
          <w:szCs w:val="24"/>
        </w:rPr>
        <w:t>- «Управление закупками для обеспечения государственных, муниципальных и корпоративных нужд» - 1 сотрудник;</w:t>
      </w:r>
    </w:p>
    <w:p w:rsidR="00E52B1F" w:rsidRPr="00F35B0B" w:rsidRDefault="00E52B1F" w:rsidP="00FA2027">
      <w:pPr>
        <w:pStyle w:val="31"/>
        <w:widowControl w:val="0"/>
        <w:tabs>
          <w:tab w:val="left" w:pos="1134"/>
        </w:tabs>
        <w:spacing w:after="0" w:line="240" w:lineRule="auto"/>
        <w:ind w:firstLine="709"/>
        <w:jc w:val="both"/>
        <w:rPr>
          <w:rFonts w:ascii="Times New Roman" w:hAnsi="Times New Roman"/>
          <w:sz w:val="24"/>
          <w:szCs w:val="24"/>
        </w:rPr>
      </w:pPr>
      <w:r w:rsidRPr="00F35B0B">
        <w:rPr>
          <w:rFonts w:ascii="Times New Roman" w:hAnsi="Times New Roman"/>
          <w:sz w:val="24"/>
          <w:szCs w:val="24"/>
        </w:rPr>
        <w:t>- «Формирование архитектуры перспективной модели развития региональной системы образования в контексте проектного управления» - 2 сотрудника;</w:t>
      </w:r>
    </w:p>
    <w:p w:rsidR="00E52B1F" w:rsidRPr="00F35B0B" w:rsidRDefault="00E52B1F" w:rsidP="00FA2027">
      <w:pPr>
        <w:pStyle w:val="31"/>
        <w:widowControl w:val="0"/>
        <w:tabs>
          <w:tab w:val="left" w:pos="1134"/>
        </w:tabs>
        <w:spacing w:after="0" w:line="240" w:lineRule="auto"/>
        <w:ind w:firstLine="709"/>
        <w:jc w:val="both"/>
        <w:rPr>
          <w:rFonts w:ascii="Times New Roman" w:hAnsi="Times New Roman"/>
          <w:sz w:val="24"/>
          <w:szCs w:val="24"/>
        </w:rPr>
      </w:pPr>
      <w:r w:rsidRPr="00F35B0B">
        <w:rPr>
          <w:rFonts w:ascii="Times New Roman" w:hAnsi="Times New Roman"/>
          <w:sz w:val="24"/>
          <w:szCs w:val="24"/>
        </w:rPr>
        <w:t>- «Управление в сфере образования» - 1 сотрудник;</w:t>
      </w:r>
    </w:p>
    <w:p w:rsidR="00E52B1F" w:rsidRPr="00F35B0B" w:rsidRDefault="00E52B1F" w:rsidP="00FA2027">
      <w:pPr>
        <w:pStyle w:val="31"/>
        <w:widowControl w:val="0"/>
        <w:tabs>
          <w:tab w:val="left" w:pos="1134"/>
        </w:tabs>
        <w:spacing w:after="0" w:line="240" w:lineRule="auto"/>
        <w:ind w:firstLine="709"/>
        <w:jc w:val="both"/>
        <w:rPr>
          <w:rFonts w:ascii="Times New Roman" w:hAnsi="Times New Roman"/>
          <w:sz w:val="24"/>
          <w:szCs w:val="24"/>
        </w:rPr>
      </w:pPr>
      <w:r w:rsidRPr="00F35B0B">
        <w:rPr>
          <w:rFonts w:ascii="Times New Roman" w:hAnsi="Times New Roman"/>
          <w:sz w:val="24"/>
          <w:szCs w:val="24"/>
        </w:rPr>
        <w:t>- «Управление государственным и муниципальным имуществом» - 2 сотрудника;</w:t>
      </w:r>
    </w:p>
    <w:p w:rsidR="00E52B1F" w:rsidRPr="00F35B0B" w:rsidRDefault="00E52B1F" w:rsidP="00FA2027">
      <w:pPr>
        <w:pStyle w:val="31"/>
        <w:widowControl w:val="0"/>
        <w:tabs>
          <w:tab w:val="left" w:pos="1134"/>
        </w:tabs>
        <w:spacing w:after="0" w:line="240" w:lineRule="auto"/>
        <w:ind w:firstLine="709"/>
        <w:jc w:val="both"/>
        <w:rPr>
          <w:rFonts w:ascii="Times New Roman" w:hAnsi="Times New Roman"/>
          <w:sz w:val="24"/>
          <w:szCs w:val="24"/>
        </w:rPr>
      </w:pPr>
      <w:r w:rsidRPr="00F35B0B">
        <w:rPr>
          <w:rFonts w:ascii="Times New Roman" w:hAnsi="Times New Roman"/>
          <w:sz w:val="24"/>
          <w:szCs w:val="24"/>
        </w:rPr>
        <w:t>- «Основы деструктологии»  - 2 сотрудника.</w:t>
      </w:r>
    </w:p>
    <w:p w:rsidR="00E52B1F" w:rsidRPr="00F35B0B" w:rsidRDefault="00E52B1F" w:rsidP="00FA2027">
      <w:pPr>
        <w:pStyle w:val="31"/>
        <w:widowControl w:val="0"/>
        <w:tabs>
          <w:tab w:val="left" w:pos="1134"/>
        </w:tabs>
        <w:spacing w:after="0" w:line="240" w:lineRule="auto"/>
        <w:ind w:firstLine="709"/>
        <w:jc w:val="both"/>
        <w:rPr>
          <w:rFonts w:ascii="Times New Roman" w:hAnsi="Times New Roman"/>
          <w:sz w:val="24"/>
          <w:szCs w:val="24"/>
        </w:rPr>
      </w:pPr>
      <w:r w:rsidRPr="00F35B0B">
        <w:rPr>
          <w:rFonts w:ascii="Times New Roman" w:hAnsi="Times New Roman"/>
          <w:sz w:val="24"/>
          <w:szCs w:val="24"/>
        </w:rPr>
        <w:t>Так же 4 сотрудника прошли профессиональную переподготовку по теме «Профессиональное управление государственными и муниципальными закупками».</w:t>
      </w:r>
    </w:p>
    <w:p w:rsidR="00E52B1F" w:rsidRPr="00F35B0B" w:rsidRDefault="00E52B1F" w:rsidP="00FA2027">
      <w:pPr>
        <w:pStyle w:val="31"/>
        <w:widowControl w:val="0"/>
        <w:tabs>
          <w:tab w:val="left" w:pos="1134"/>
        </w:tabs>
        <w:spacing w:after="0" w:line="240" w:lineRule="auto"/>
        <w:ind w:firstLine="709"/>
        <w:jc w:val="both"/>
        <w:rPr>
          <w:rFonts w:ascii="Times New Roman" w:hAnsi="Times New Roman"/>
          <w:sz w:val="24"/>
          <w:szCs w:val="24"/>
        </w:rPr>
      </w:pPr>
      <w:r w:rsidRPr="00F35B0B">
        <w:rPr>
          <w:rFonts w:ascii="Times New Roman" w:hAnsi="Times New Roman"/>
          <w:sz w:val="24"/>
          <w:szCs w:val="24"/>
        </w:rPr>
        <w:t>Постановлением Администрации Усть-Большерецкого муниципального района  от 02.12.2010 № 586 образована Комиссия по соблюдению требований к служебному поведению муниципальных служащих Администрации Усть-Большерецкого муниципального района и урегулированию конфликта интересов. В 2018 году обращений в комиссию на рассмотрение не поступило.</w:t>
      </w:r>
      <w:r w:rsidRPr="00F35B0B">
        <w:rPr>
          <w:rFonts w:ascii="Times New Roman" w:hAnsi="Times New Roman"/>
          <w:sz w:val="24"/>
          <w:szCs w:val="24"/>
        </w:rPr>
        <w:tab/>
        <w:t xml:space="preserve">Постановлением Администрации Усть-Большерецкого муниципального района от 01.11.2016 года № 475 утвержден порядок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E52B1F" w:rsidRPr="00F35B0B" w:rsidRDefault="00E52B1F" w:rsidP="00FA2027">
      <w:pPr>
        <w:pStyle w:val="31"/>
        <w:widowControl w:val="0"/>
        <w:tabs>
          <w:tab w:val="left" w:pos="1134"/>
        </w:tabs>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В 2018 году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не поступало.  </w:t>
      </w:r>
    </w:p>
    <w:p w:rsidR="00E52B1F" w:rsidRPr="00F35B0B" w:rsidRDefault="00E52B1F" w:rsidP="00FA2027">
      <w:pPr>
        <w:pStyle w:val="31"/>
        <w:widowControl w:val="0"/>
        <w:tabs>
          <w:tab w:val="left" w:pos="1134"/>
        </w:tabs>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В 1 кв. 2018 года все муниципальные служащие предоставили сведения об адресах и сайтах и (или) страниц сайтов в информационно-телекоммуникационной сети «Интернет», на которых муниципальными служащими, гражданином РФ, претендующим на замещение должности муниципальной службы, размещались общедоступная информация, а так же данные, позволяющие его идентифицировать. </w:t>
      </w:r>
    </w:p>
    <w:p w:rsidR="00E52B1F" w:rsidRPr="00F35B0B" w:rsidRDefault="00E52B1F" w:rsidP="00FA2027">
      <w:pPr>
        <w:pStyle w:val="31"/>
        <w:widowControl w:val="0"/>
        <w:tabs>
          <w:tab w:val="left" w:pos="1134"/>
        </w:tabs>
        <w:spacing w:after="0" w:line="240" w:lineRule="auto"/>
        <w:ind w:firstLine="709"/>
        <w:jc w:val="both"/>
        <w:rPr>
          <w:rFonts w:ascii="Times New Roman" w:hAnsi="Times New Roman"/>
          <w:sz w:val="24"/>
          <w:szCs w:val="24"/>
        </w:rPr>
      </w:pPr>
      <w:r w:rsidRPr="00F35B0B">
        <w:rPr>
          <w:rFonts w:ascii="Times New Roman" w:hAnsi="Times New Roman"/>
          <w:sz w:val="24"/>
          <w:szCs w:val="24"/>
        </w:rPr>
        <w:t xml:space="preserve">Так же муниципальными служащими были предоставлены сведения о доходах, </w:t>
      </w:r>
      <w:r w:rsidRPr="00F35B0B">
        <w:rPr>
          <w:rFonts w:ascii="Times New Roman" w:hAnsi="Times New Roman"/>
          <w:sz w:val="24"/>
          <w:szCs w:val="24"/>
        </w:rPr>
        <w:lastRenderedPageBreak/>
        <w:t>расходах, об имуществе и обязательствах имущественного характера за 2017 год. Фактов несвоевременного представления сведений о доходах не зафиксировано.</w:t>
      </w:r>
    </w:p>
    <w:p w:rsidR="00E52B1F" w:rsidRPr="00F35B0B" w:rsidRDefault="00E52B1F" w:rsidP="00FA2027">
      <w:pPr>
        <w:pStyle w:val="31"/>
        <w:widowControl w:val="0"/>
        <w:tabs>
          <w:tab w:val="left" w:pos="1134"/>
        </w:tabs>
        <w:spacing w:after="0" w:line="240" w:lineRule="auto"/>
        <w:ind w:firstLine="851"/>
        <w:jc w:val="both"/>
        <w:rPr>
          <w:rFonts w:ascii="Times New Roman" w:hAnsi="Times New Roman"/>
          <w:sz w:val="24"/>
          <w:szCs w:val="24"/>
        </w:rPr>
      </w:pPr>
    </w:p>
    <w:p w:rsidR="00E52B1F" w:rsidRPr="00F35B0B" w:rsidRDefault="00E52B1F" w:rsidP="00FA2027">
      <w:pPr>
        <w:pStyle w:val="31"/>
        <w:widowControl w:val="0"/>
        <w:tabs>
          <w:tab w:val="left" w:pos="1134"/>
        </w:tabs>
        <w:spacing w:after="0" w:line="240" w:lineRule="auto"/>
        <w:ind w:firstLine="851"/>
        <w:jc w:val="both"/>
        <w:rPr>
          <w:rFonts w:ascii="Times New Roman" w:hAnsi="Times New Roman"/>
          <w:sz w:val="24"/>
          <w:szCs w:val="24"/>
        </w:rPr>
      </w:pPr>
    </w:p>
    <w:p w:rsidR="000E389F" w:rsidRPr="00F35B0B" w:rsidRDefault="000E389F" w:rsidP="00FA2027">
      <w:pPr>
        <w:pStyle w:val="31"/>
        <w:widowControl w:val="0"/>
        <w:tabs>
          <w:tab w:val="left" w:pos="851"/>
        </w:tabs>
        <w:spacing w:after="0" w:line="240" w:lineRule="auto"/>
        <w:jc w:val="both"/>
        <w:rPr>
          <w:sz w:val="24"/>
          <w:szCs w:val="24"/>
        </w:rPr>
      </w:pPr>
    </w:p>
    <w:sectPr w:rsidR="000E389F" w:rsidRPr="00F35B0B" w:rsidSect="00027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BC6542"/>
    <w:lvl w:ilvl="0">
      <w:numFmt w:val="bullet"/>
      <w:lvlText w:val="*"/>
      <w:lvlJc w:val="left"/>
    </w:lvl>
  </w:abstractNum>
  <w:abstractNum w:abstractNumId="1">
    <w:nsid w:val="24824843"/>
    <w:multiLevelType w:val="hybridMultilevel"/>
    <w:tmpl w:val="C9FC633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3F758A6"/>
    <w:multiLevelType w:val="hybridMultilevel"/>
    <w:tmpl w:val="88767DA4"/>
    <w:lvl w:ilvl="0" w:tplc="EF763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A525C7"/>
    <w:multiLevelType w:val="hybridMultilevel"/>
    <w:tmpl w:val="C4E61F78"/>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4">
    <w:nsid w:val="3BFD2935"/>
    <w:multiLevelType w:val="hybridMultilevel"/>
    <w:tmpl w:val="1BE6B8A2"/>
    <w:lvl w:ilvl="0" w:tplc="C2769F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3B40F4"/>
    <w:multiLevelType w:val="hybridMultilevel"/>
    <w:tmpl w:val="8B9C6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0B5595"/>
    <w:multiLevelType w:val="hybridMultilevel"/>
    <w:tmpl w:val="09CAF378"/>
    <w:lvl w:ilvl="0" w:tplc="726E60A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EA04B3"/>
    <w:multiLevelType w:val="hybridMultilevel"/>
    <w:tmpl w:val="D10C4F4E"/>
    <w:lvl w:ilvl="0" w:tplc="FA841B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90513E"/>
    <w:multiLevelType w:val="hybridMultilevel"/>
    <w:tmpl w:val="566CC1EE"/>
    <w:lvl w:ilvl="0" w:tplc="726E60A0">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80F6F6E"/>
    <w:multiLevelType w:val="hybridMultilevel"/>
    <w:tmpl w:val="B9BAA998"/>
    <w:lvl w:ilvl="0" w:tplc="C3841158">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CAD1344"/>
    <w:multiLevelType w:val="hybridMultilevel"/>
    <w:tmpl w:val="9BBAD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1A314F"/>
    <w:multiLevelType w:val="hybridMultilevel"/>
    <w:tmpl w:val="D578D7FC"/>
    <w:lvl w:ilvl="0" w:tplc="726E60A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8122F3"/>
    <w:multiLevelType w:val="hybridMultilevel"/>
    <w:tmpl w:val="118A3B88"/>
    <w:lvl w:ilvl="0" w:tplc="BF56EC9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4043F4E"/>
    <w:multiLevelType w:val="hybridMultilevel"/>
    <w:tmpl w:val="BBC4E3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6575DC0"/>
    <w:multiLevelType w:val="hybridMultilevel"/>
    <w:tmpl w:val="0BC4A360"/>
    <w:lvl w:ilvl="0" w:tplc="1E74C542">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5">
    <w:nsid w:val="79F1779D"/>
    <w:multiLevelType w:val="hybridMultilevel"/>
    <w:tmpl w:val="1C60D1B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7A7F2CED"/>
    <w:multiLevelType w:val="hybridMultilevel"/>
    <w:tmpl w:val="68668A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7CBA3DF0"/>
    <w:multiLevelType w:val="hybridMultilevel"/>
    <w:tmpl w:val="63C03514"/>
    <w:lvl w:ilvl="0" w:tplc="1050409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710"/>
        <w:lvlJc w:val="left"/>
        <w:rPr>
          <w:rFonts w:ascii="Times New Roman" w:hAnsi="Times New Roman" w:cs="Times New Roman" w:hint="default"/>
        </w:rPr>
      </w:lvl>
    </w:lvlOverride>
  </w:num>
  <w:num w:numId="5">
    <w:abstractNumId w:val="13"/>
  </w:num>
  <w:num w:numId="6">
    <w:abstractNumId w:val="2"/>
  </w:num>
  <w:num w:numId="7">
    <w:abstractNumId w:val="14"/>
  </w:num>
  <w:num w:numId="8">
    <w:abstractNumId w:val="12"/>
  </w:num>
  <w:num w:numId="9">
    <w:abstractNumId w:val="4"/>
  </w:num>
  <w:num w:numId="10">
    <w:abstractNumId w:val="8"/>
  </w:num>
  <w:num w:numId="11">
    <w:abstractNumId w:val="11"/>
  </w:num>
  <w:num w:numId="12">
    <w:abstractNumId w:val="6"/>
  </w:num>
  <w:num w:numId="13">
    <w:abstractNumId w:val="16"/>
  </w:num>
  <w:num w:numId="14">
    <w:abstractNumId w:val="1"/>
  </w:num>
  <w:num w:numId="15">
    <w:abstractNumId w:val="7"/>
  </w:num>
  <w:num w:numId="16">
    <w:abstractNumId w:val="15"/>
  </w:num>
  <w:num w:numId="17">
    <w:abstractNumId w:val="5"/>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46"/>
    <w:rsid w:val="00027779"/>
    <w:rsid w:val="000535CE"/>
    <w:rsid w:val="000562FA"/>
    <w:rsid w:val="00057A34"/>
    <w:rsid w:val="0008508B"/>
    <w:rsid w:val="000B5CC7"/>
    <w:rsid w:val="000E257C"/>
    <w:rsid w:val="000E389F"/>
    <w:rsid w:val="000F4920"/>
    <w:rsid w:val="001528EC"/>
    <w:rsid w:val="00187946"/>
    <w:rsid w:val="00193DC6"/>
    <w:rsid w:val="001A57C7"/>
    <w:rsid w:val="001B5912"/>
    <w:rsid w:val="001B68F4"/>
    <w:rsid w:val="001B69C3"/>
    <w:rsid w:val="001F51CA"/>
    <w:rsid w:val="002151CF"/>
    <w:rsid w:val="00235810"/>
    <w:rsid w:val="002419C2"/>
    <w:rsid w:val="0024502F"/>
    <w:rsid w:val="002462B7"/>
    <w:rsid w:val="00275314"/>
    <w:rsid w:val="002C5453"/>
    <w:rsid w:val="002C7687"/>
    <w:rsid w:val="002F192E"/>
    <w:rsid w:val="002F1D1A"/>
    <w:rsid w:val="002F38B0"/>
    <w:rsid w:val="003079C2"/>
    <w:rsid w:val="0031401E"/>
    <w:rsid w:val="00325CAF"/>
    <w:rsid w:val="00345E7D"/>
    <w:rsid w:val="00372227"/>
    <w:rsid w:val="00381EE0"/>
    <w:rsid w:val="003B70DE"/>
    <w:rsid w:val="003C311E"/>
    <w:rsid w:val="003E62A3"/>
    <w:rsid w:val="003E6943"/>
    <w:rsid w:val="003F0D2C"/>
    <w:rsid w:val="00412FB4"/>
    <w:rsid w:val="00414FD1"/>
    <w:rsid w:val="00421D97"/>
    <w:rsid w:val="00440409"/>
    <w:rsid w:val="00464B45"/>
    <w:rsid w:val="004932DB"/>
    <w:rsid w:val="004974A0"/>
    <w:rsid w:val="004A6467"/>
    <w:rsid w:val="004E20BF"/>
    <w:rsid w:val="004E4ABB"/>
    <w:rsid w:val="004E4FF5"/>
    <w:rsid w:val="004F563C"/>
    <w:rsid w:val="0050236D"/>
    <w:rsid w:val="00524EF6"/>
    <w:rsid w:val="005417C1"/>
    <w:rsid w:val="0055622C"/>
    <w:rsid w:val="00584391"/>
    <w:rsid w:val="00590050"/>
    <w:rsid w:val="005C4293"/>
    <w:rsid w:val="005D1F8A"/>
    <w:rsid w:val="0061019D"/>
    <w:rsid w:val="006408BD"/>
    <w:rsid w:val="00665965"/>
    <w:rsid w:val="006808A3"/>
    <w:rsid w:val="0068509A"/>
    <w:rsid w:val="006912EB"/>
    <w:rsid w:val="006C10EC"/>
    <w:rsid w:val="006F7580"/>
    <w:rsid w:val="007032E0"/>
    <w:rsid w:val="007275A4"/>
    <w:rsid w:val="00741B1F"/>
    <w:rsid w:val="007621AE"/>
    <w:rsid w:val="007761DF"/>
    <w:rsid w:val="0078623F"/>
    <w:rsid w:val="007D6356"/>
    <w:rsid w:val="007E3E79"/>
    <w:rsid w:val="00834F43"/>
    <w:rsid w:val="00877AF5"/>
    <w:rsid w:val="0089384C"/>
    <w:rsid w:val="008A5732"/>
    <w:rsid w:val="008B04F2"/>
    <w:rsid w:val="008B20A1"/>
    <w:rsid w:val="008F67E6"/>
    <w:rsid w:val="0090493F"/>
    <w:rsid w:val="009053CB"/>
    <w:rsid w:val="009241A5"/>
    <w:rsid w:val="00926269"/>
    <w:rsid w:val="00936796"/>
    <w:rsid w:val="00952C9B"/>
    <w:rsid w:val="009550A3"/>
    <w:rsid w:val="0098034F"/>
    <w:rsid w:val="00986DDF"/>
    <w:rsid w:val="009A0ACC"/>
    <w:rsid w:val="009A1AB6"/>
    <w:rsid w:val="009A3B08"/>
    <w:rsid w:val="009B23AA"/>
    <w:rsid w:val="009C14DC"/>
    <w:rsid w:val="009C5125"/>
    <w:rsid w:val="009D634C"/>
    <w:rsid w:val="009E2ED2"/>
    <w:rsid w:val="00A00BA2"/>
    <w:rsid w:val="00A14192"/>
    <w:rsid w:val="00A26A93"/>
    <w:rsid w:val="00A27CFC"/>
    <w:rsid w:val="00A57286"/>
    <w:rsid w:val="00A8303B"/>
    <w:rsid w:val="00A90466"/>
    <w:rsid w:val="00A965B8"/>
    <w:rsid w:val="00AB57D7"/>
    <w:rsid w:val="00B16936"/>
    <w:rsid w:val="00B20C15"/>
    <w:rsid w:val="00B274B3"/>
    <w:rsid w:val="00B5523E"/>
    <w:rsid w:val="00B734BA"/>
    <w:rsid w:val="00B944C2"/>
    <w:rsid w:val="00BA546A"/>
    <w:rsid w:val="00C279DD"/>
    <w:rsid w:val="00C36302"/>
    <w:rsid w:val="00C50E62"/>
    <w:rsid w:val="00C7355F"/>
    <w:rsid w:val="00C80C87"/>
    <w:rsid w:val="00C8542E"/>
    <w:rsid w:val="00CD015D"/>
    <w:rsid w:val="00D12A7A"/>
    <w:rsid w:val="00D17B3E"/>
    <w:rsid w:val="00D34056"/>
    <w:rsid w:val="00D37D73"/>
    <w:rsid w:val="00D41DBA"/>
    <w:rsid w:val="00D814FD"/>
    <w:rsid w:val="00D8537B"/>
    <w:rsid w:val="00D92687"/>
    <w:rsid w:val="00DB7975"/>
    <w:rsid w:val="00DB7B48"/>
    <w:rsid w:val="00DC1221"/>
    <w:rsid w:val="00DC41FB"/>
    <w:rsid w:val="00DE4246"/>
    <w:rsid w:val="00DF12DF"/>
    <w:rsid w:val="00DF3221"/>
    <w:rsid w:val="00DF39BC"/>
    <w:rsid w:val="00E006C4"/>
    <w:rsid w:val="00E16DC6"/>
    <w:rsid w:val="00E265FF"/>
    <w:rsid w:val="00E318C0"/>
    <w:rsid w:val="00E52B1F"/>
    <w:rsid w:val="00E55AB8"/>
    <w:rsid w:val="00E55ED3"/>
    <w:rsid w:val="00E66890"/>
    <w:rsid w:val="00E668D5"/>
    <w:rsid w:val="00EA1C5D"/>
    <w:rsid w:val="00EA7FE5"/>
    <w:rsid w:val="00EC2878"/>
    <w:rsid w:val="00F0243F"/>
    <w:rsid w:val="00F2374A"/>
    <w:rsid w:val="00F35B0B"/>
    <w:rsid w:val="00F40724"/>
    <w:rsid w:val="00F70088"/>
    <w:rsid w:val="00F72BF4"/>
    <w:rsid w:val="00F76416"/>
    <w:rsid w:val="00F77583"/>
    <w:rsid w:val="00F97BBD"/>
    <w:rsid w:val="00FA2027"/>
    <w:rsid w:val="00FD089C"/>
    <w:rsid w:val="00FE3245"/>
    <w:rsid w:val="00FE4D3C"/>
    <w:rsid w:val="00FF1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AB6"/>
    <w:rPr>
      <w:rFonts w:ascii="Calibri" w:eastAsia="Times New Roman" w:hAnsi="Calibri" w:cs="Times New Roman"/>
      <w:lang w:eastAsia="ru-RU"/>
    </w:rPr>
  </w:style>
  <w:style w:type="paragraph" w:styleId="1">
    <w:name w:val="heading 1"/>
    <w:basedOn w:val="a"/>
    <w:next w:val="a"/>
    <w:link w:val="10"/>
    <w:qFormat/>
    <w:rsid w:val="006408BD"/>
    <w:pPr>
      <w:keepNext/>
      <w:spacing w:after="0" w:line="240" w:lineRule="auto"/>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1A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1AB6"/>
    <w:rPr>
      <w:rFonts w:ascii="Tahoma" w:eastAsia="Times New Roman" w:hAnsi="Tahoma" w:cs="Tahoma"/>
      <w:sz w:val="16"/>
      <w:szCs w:val="16"/>
      <w:lang w:eastAsia="ru-RU"/>
    </w:rPr>
  </w:style>
  <w:style w:type="paragraph" w:styleId="a5">
    <w:name w:val="List Paragraph"/>
    <w:basedOn w:val="a"/>
    <w:uiPriority w:val="34"/>
    <w:qFormat/>
    <w:rsid w:val="00EA1C5D"/>
    <w:pPr>
      <w:ind w:left="720"/>
      <w:contextualSpacing/>
    </w:pPr>
    <w:rPr>
      <w:rFonts w:asciiTheme="minorHAnsi" w:eastAsiaTheme="minorHAnsi" w:hAnsiTheme="minorHAnsi" w:cstheme="minorBidi"/>
      <w:lang w:eastAsia="en-US"/>
    </w:rPr>
  </w:style>
  <w:style w:type="character" w:customStyle="1" w:styleId="10">
    <w:name w:val="Заголовок 1 Знак"/>
    <w:basedOn w:val="a0"/>
    <w:link w:val="1"/>
    <w:rsid w:val="006408BD"/>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325CAF"/>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semiHidden/>
    <w:rsid w:val="00325CAF"/>
    <w:rPr>
      <w:rFonts w:ascii="Times New Roman" w:eastAsia="Times New Roman" w:hAnsi="Times New Roman" w:cs="Times New Roman"/>
      <w:sz w:val="16"/>
      <w:szCs w:val="16"/>
      <w:lang w:eastAsia="ru-RU"/>
    </w:rPr>
  </w:style>
  <w:style w:type="paragraph" w:customStyle="1" w:styleId="11">
    <w:name w:val="Обычный1"/>
    <w:rsid w:val="00325CAF"/>
    <w:pPr>
      <w:widowControl w:val="0"/>
      <w:spacing w:after="0" w:line="240" w:lineRule="auto"/>
    </w:pPr>
    <w:rPr>
      <w:rFonts w:ascii="Times New Roman" w:eastAsia="Times New Roman" w:hAnsi="Times New Roman" w:cs="Times New Roman"/>
      <w:sz w:val="28"/>
      <w:szCs w:val="20"/>
      <w:lang w:eastAsia="ru-RU"/>
    </w:rPr>
  </w:style>
  <w:style w:type="paragraph" w:styleId="31">
    <w:name w:val="Body Text 3"/>
    <w:basedOn w:val="a"/>
    <w:link w:val="32"/>
    <w:uiPriority w:val="99"/>
    <w:unhideWhenUsed/>
    <w:rsid w:val="0098034F"/>
    <w:pPr>
      <w:spacing w:after="120"/>
    </w:pPr>
    <w:rPr>
      <w:sz w:val="16"/>
      <w:szCs w:val="16"/>
    </w:rPr>
  </w:style>
  <w:style w:type="character" w:customStyle="1" w:styleId="32">
    <w:name w:val="Основной текст 3 Знак"/>
    <w:basedOn w:val="a0"/>
    <w:link w:val="31"/>
    <w:uiPriority w:val="99"/>
    <w:rsid w:val="0098034F"/>
    <w:rPr>
      <w:rFonts w:ascii="Calibri" w:eastAsia="Times New Roman" w:hAnsi="Calibri" w:cs="Times New Roman"/>
      <w:sz w:val="16"/>
      <w:szCs w:val="16"/>
      <w:lang w:eastAsia="ru-RU"/>
    </w:rPr>
  </w:style>
  <w:style w:type="paragraph" w:styleId="a6">
    <w:name w:val="Normal (Web)"/>
    <w:basedOn w:val="a"/>
    <w:uiPriority w:val="99"/>
    <w:unhideWhenUsed/>
    <w:rsid w:val="003C311E"/>
    <w:pPr>
      <w:suppressAutoHyphens/>
      <w:spacing w:before="100" w:beforeAutospacing="1" w:after="100" w:afterAutospacing="1" w:line="240" w:lineRule="auto"/>
      <w:ind w:left="57" w:right="-57"/>
      <w:jc w:val="both"/>
    </w:pPr>
    <w:rPr>
      <w:rFonts w:ascii="Times New Roman" w:eastAsia="Calibri" w:hAnsi="Times New Roman"/>
      <w:sz w:val="24"/>
      <w:szCs w:val="24"/>
    </w:rPr>
  </w:style>
  <w:style w:type="character" w:styleId="a7">
    <w:name w:val="Hyperlink"/>
    <w:uiPriority w:val="99"/>
    <w:rsid w:val="00C279DD"/>
    <w:rPr>
      <w:color w:val="0000FF"/>
      <w:u w:val="single"/>
    </w:rPr>
  </w:style>
  <w:style w:type="character" w:styleId="a8">
    <w:name w:val="Strong"/>
    <w:uiPriority w:val="22"/>
    <w:qFormat/>
    <w:rsid w:val="00C279DD"/>
    <w:rPr>
      <w:b/>
      <w:bCs/>
    </w:rPr>
  </w:style>
  <w:style w:type="character" w:customStyle="1" w:styleId="apple-converted-space">
    <w:name w:val="apple-converted-space"/>
    <w:basedOn w:val="a0"/>
    <w:rsid w:val="00C279DD"/>
  </w:style>
  <w:style w:type="paragraph" w:styleId="a9">
    <w:name w:val="No Spacing"/>
    <w:link w:val="aa"/>
    <w:uiPriority w:val="1"/>
    <w:qFormat/>
    <w:rsid w:val="00C8542E"/>
    <w:pPr>
      <w:spacing w:after="0" w:line="240" w:lineRule="auto"/>
    </w:pPr>
    <w:rPr>
      <w:rFonts w:ascii="Calibri" w:eastAsia="Calibri" w:hAnsi="Calibri" w:cs="Times New Roman"/>
    </w:rPr>
  </w:style>
  <w:style w:type="character" w:customStyle="1" w:styleId="fontstyle01">
    <w:name w:val="fontstyle01"/>
    <w:basedOn w:val="a0"/>
    <w:rsid w:val="00FE3245"/>
    <w:rPr>
      <w:rFonts w:ascii="TimesNewRoman" w:hAnsi="TimesNewRoman" w:hint="default"/>
      <w:b w:val="0"/>
      <w:bCs w:val="0"/>
      <w:i w:val="0"/>
      <w:iCs w:val="0"/>
      <w:color w:val="000000"/>
      <w:sz w:val="28"/>
      <w:szCs w:val="28"/>
    </w:rPr>
  </w:style>
  <w:style w:type="table" w:customStyle="1" w:styleId="12">
    <w:name w:val="Сетка таблицы1"/>
    <w:basedOn w:val="a1"/>
    <w:next w:val="ab"/>
    <w:uiPriority w:val="59"/>
    <w:rsid w:val="00F2374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59"/>
    <w:rsid w:val="00F23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link w:val="a9"/>
    <w:uiPriority w:val="1"/>
    <w:locked/>
    <w:rsid w:val="00A965B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AB6"/>
    <w:rPr>
      <w:rFonts w:ascii="Calibri" w:eastAsia="Times New Roman" w:hAnsi="Calibri" w:cs="Times New Roman"/>
      <w:lang w:eastAsia="ru-RU"/>
    </w:rPr>
  </w:style>
  <w:style w:type="paragraph" w:styleId="1">
    <w:name w:val="heading 1"/>
    <w:basedOn w:val="a"/>
    <w:next w:val="a"/>
    <w:link w:val="10"/>
    <w:qFormat/>
    <w:rsid w:val="006408BD"/>
    <w:pPr>
      <w:keepNext/>
      <w:spacing w:after="0" w:line="240" w:lineRule="auto"/>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1A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1AB6"/>
    <w:rPr>
      <w:rFonts w:ascii="Tahoma" w:eastAsia="Times New Roman" w:hAnsi="Tahoma" w:cs="Tahoma"/>
      <w:sz w:val="16"/>
      <w:szCs w:val="16"/>
      <w:lang w:eastAsia="ru-RU"/>
    </w:rPr>
  </w:style>
  <w:style w:type="paragraph" w:styleId="a5">
    <w:name w:val="List Paragraph"/>
    <w:basedOn w:val="a"/>
    <w:uiPriority w:val="34"/>
    <w:qFormat/>
    <w:rsid w:val="00EA1C5D"/>
    <w:pPr>
      <w:ind w:left="720"/>
      <w:contextualSpacing/>
    </w:pPr>
    <w:rPr>
      <w:rFonts w:asciiTheme="minorHAnsi" w:eastAsiaTheme="minorHAnsi" w:hAnsiTheme="minorHAnsi" w:cstheme="minorBidi"/>
      <w:lang w:eastAsia="en-US"/>
    </w:rPr>
  </w:style>
  <w:style w:type="character" w:customStyle="1" w:styleId="10">
    <w:name w:val="Заголовок 1 Знак"/>
    <w:basedOn w:val="a0"/>
    <w:link w:val="1"/>
    <w:rsid w:val="006408BD"/>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325CAF"/>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semiHidden/>
    <w:rsid w:val="00325CAF"/>
    <w:rPr>
      <w:rFonts w:ascii="Times New Roman" w:eastAsia="Times New Roman" w:hAnsi="Times New Roman" w:cs="Times New Roman"/>
      <w:sz w:val="16"/>
      <w:szCs w:val="16"/>
      <w:lang w:eastAsia="ru-RU"/>
    </w:rPr>
  </w:style>
  <w:style w:type="paragraph" w:customStyle="1" w:styleId="11">
    <w:name w:val="Обычный1"/>
    <w:rsid w:val="00325CAF"/>
    <w:pPr>
      <w:widowControl w:val="0"/>
      <w:spacing w:after="0" w:line="240" w:lineRule="auto"/>
    </w:pPr>
    <w:rPr>
      <w:rFonts w:ascii="Times New Roman" w:eastAsia="Times New Roman" w:hAnsi="Times New Roman" w:cs="Times New Roman"/>
      <w:sz w:val="28"/>
      <w:szCs w:val="20"/>
      <w:lang w:eastAsia="ru-RU"/>
    </w:rPr>
  </w:style>
  <w:style w:type="paragraph" w:styleId="31">
    <w:name w:val="Body Text 3"/>
    <w:basedOn w:val="a"/>
    <w:link w:val="32"/>
    <w:uiPriority w:val="99"/>
    <w:unhideWhenUsed/>
    <w:rsid w:val="0098034F"/>
    <w:pPr>
      <w:spacing w:after="120"/>
    </w:pPr>
    <w:rPr>
      <w:sz w:val="16"/>
      <w:szCs w:val="16"/>
    </w:rPr>
  </w:style>
  <w:style w:type="character" w:customStyle="1" w:styleId="32">
    <w:name w:val="Основной текст 3 Знак"/>
    <w:basedOn w:val="a0"/>
    <w:link w:val="31"/>
    <w:uiPriority w:val="99"/>
    <w:rsid w:val="0098034F"/>
    <w:rPr>
      <w:rFonts w:ascii="Calibri" w:eastAsia="Times New Roman" w:hAnsi="Calibri" w:cs="Times New Roman"/>
      <w:sz w:val="16"/>
      <w:szCs w:val="16"/>
      <w:lang w:eastAsia="ru-RU"/>
    </w:rPr>
  </w:style>
  <w:style w:type="paragraph" w:styleId="a6">
    <w:name w:val="Normal (Web)"/>
    <w:basedOn w:val="a"/>
    <w:uiPriority w:val="99"/>
    <w:unhideWhenUsed/>
    <w:rsid w:val="003C311E"/>
    <w:pPr>
      <w:suppressAutoHyphens/>
      <w:spacing w:before="100" w:beforeAutospacing="1" w:after="100" w:afterAutospacing="1" w:line="240" w:lineRule="auto"/>
      <w:ind w:left="57" w:right="-57"/>
      <w:jc w:val="both"/>
    </w:pPr>
    <w:rPr>
      <w:rFonts w:ascii="Times New Roman" w:eastAsia="Calibri" w:hAnsi="Times New Roman"/>
      <w:sz w:val="24"/>
      <w:szCs w:val="24"/>
    </w:rPr>
  </w:style>
  <w:style w:type="character" w:styleId="a7">
    <w:name w:val="Hyperlink"/>
    <w:uiPriority w:val="99"/>
    <w:rsid w:val="00C279DD"/>
    <w:rPr>
      <w:color w:val="0000FF"/>
      <w:u w:val="single"/>
    </w:rPr>
  </w:style>
  <w:style w:type="character" w:styleId="a8">
    <w:name w:val="Strong"/>
    <w:uiPriority w:val="22"/>
    <w:qFormat/>
    <w:rsid w:val="00C279DD"/>
    <w:rPr>
      <w:b/>
      <w:bCs/>
    </w:rPr>
  </w:style>
  <w:style w:type="character" w:customStyle="1" w:styleId="apple-converted-space">
    <w:name w:val="apple-converted-space"/>
    <w:basedOn w:val="a0"/>
    <w:rsid w:val="00C279DD"/>
  </w:style>
  <w:style w:type="paragraph" w:styleId="a9">
    <w:name w:val="No Spacing"/>
    <w:link w:val="aa"/>
    <w:uiPriority w:val="1"/>
    <w:qFormat/>
    <w:rsid w:val="00C8542E"/>
    <w:pPr>
      <w:spacing w:after="0" w:line="240" w:lineRule="auto"/>
    </w:pPr>
    <w:rPr>
      <w:rFonts w:ascii="Calibri" w:eastAsia="Calibri" w:hAnsi="Calibri" w:cs="Times New Roman"/>
    </w:rPr>
  </w:style>
  <w:style w:type="character" w:customStyle="1" w:styleId="fontstyle01">
    <w:name w:val="fontstyle01"/>
    <w:basedOn w:val="a0"/>
    <w:rsid w:val="00FE3245"/>
    <w:rPr>
      <w:rFonts w:ascii="TimesNewRoman" w:hAnsi="TimesNewRoman" w:hint="default"/>
      <w:b w:val="0"/>
      <w:bCs w:val="0"/>
      <w:i w:val="0"/>
      <w:iCs w:val="0"/>
      <w:color w:val="000000"/>
      <w:sz w:val="28"/>
      <w:szCs w:val="28"/>
    </w:rPr>
  </w:style>
  <w:style w:type="table" w:customStyle="1" w:styleId="12">
    <w:name w:val="Сетка таблицы1"/>
    <w:basedOn w:val="a1"/>
    <w:next w:val="ab"/>
    <w:uiPriority w:val="59"/>
    <w:rsid w:val="00F2374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59"/>
    <w:rsid w:val="00F23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link w:val="a9"/>
    <w:uiPriority w:val="1"/>
    <w:locked/>
    <w:rsid w:val="00A965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386">
      <w:bodyDiv w:val="1"/>
      <w:marLeft w:val="0"/>
      <w:marRight w:val="0"/>
      <w:marTop w:val="0"/>
      <w:marBottom w:val="0"/>
      <w:divBdr>
        <w:top w:val="none" w:sz="0" w:space="0" w:color="auto"/>
        <w:left w:val="none" w:sz="0" w:space="0" w:color="auto"/>
        <w:bottom w:val="none" w:sz="0" w:space="0" w:color="auto"/>
        <w:right w:val="none" w:sz="0" w:space="0" w:color="auto"/>
      </w:divBdr>
    </w:div>
    <w:div w:id="554970877">
      <w:bodyDiv w:val="1"/>
      <w:marLeft w:val="0"/>
      <w:marRight w:val="0"/>
      <w:marTop w:val="0"/>
      <w:marBottom w:val="0"/>
      <w:divBdr>
        <w:top w:val="none" w:sz="0" w:space="0" w:color="auto"/>
        <w:left w:val="none" w:sz="0" w:space="0" w:color="auto"/>
        <w:bottom w:val="none" w:sz="0" w:space="0" w:color="auto"/>
        <w:right w:val="none" w:sz="0" w:space="0" w:color="auto"/>
      </w:divBdr>
    </w:div>
    <w:div w:id="103207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17.171"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C272B-92EE-453F-BA04-DABC73A7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1163</TotalTime>
  <Pages>40</Pages>
  <Words>18295</Words>
  <Characters>104282</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Ольга</cp:lastModifiedBy>
  <cp:revision>33</cp:revision>
  <cp:lastPrinted>2019-02-20T05:43:00Z</cp:lastPrinted>
  <dcterms:created xsi:type="dcterms:W3CDTF">2019-02-10T01:11:00Z</dcterms:created>
  <dcterms:modified xsi:type="dcterms:W3CDTF">2019-03-06T00:43:00Z</dcterms:modified>
</cp:coreProperties>
</file>