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2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B6DB5" w:rsidRDefault="00686B7B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416632">
        <w:rPr>
          <w:rFonts w:ascii="Times New Roman" w:hAnsi="Times New Roman" w:cs="Times New Roman"/>
          <w:b/>
          <w:sz w:val="24"/>
          <w:szCs w:val="24"/>
        </w:rPr>
        <w:t>2</w:t>
      </w:r>
      <w:r w:rsidR="00AB6DB5" w:rsidRPr="002D0921">
        <w:rPr>
          <w:rFonts w:ascii="Times New Roman" w:hAnsi="Times New Roman" w:cs="Times New Roman"/>
          <w:b/>
          <w:sz w:val="24"/>
          <w:szCs w:val="24"/>
        </w:rPr>
        <w:t xml:space="preserve"> «Поддержка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="00AB6DB5" w:rsidRPr="002D0921">
        <w:rPr>
          <w:rFonts w:ascii="Times New Roman" w:hAnsi="Times New Roman" w:cs="Times New Roman"/>
          <w:b/>
          <w:sz w:val="24"/>
          <w:szCs w:val="24"/>
        </w:rPr>
        <w:t>Усть</w:t>
      </w:r>
      <w:proofErr w:type="spellEnd"/>
      <w:r w:rsidR="00AB6DB5" w:rsidRPr="002D0921">
        <w:rPr>
          <w:rFonts w:ascii="Times New Roman" w:hAnsi="Times New Roman" w:cs="Times New Roman"/>
          <w:b/>
          <w:sz w:val="24"/>
          <w:szCs w:val="24"/>
        </w:rPr>
        <w:t xml:space="preserve">-Большерецкого муниципального района» 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921">
        <w:rPr>
          <w:rFonts w:ascii="Times New Roman" w:hAnsi="Times New Roman" w:cs="Times New Roman"/>
          <w:b/>
          <w:sz w:val="24"/>
          <w:szCs w:val="24"/>
        </w:rPr>
        <w:t>(далее – П</w:t>
      </w:r>
      <w:r w:rsidR="00686B7B">
        <w:rPr>
          <w:rFonts w:ascii="Times New Roman" w:hAnsi="Times New Roman" w:cs="Times New Roman"/>
          <w:b/>
          <w:sz w:val="24"/>
          <w:szCs w:val="24"/>
        </w:rPr>
        <w:t>одп</w:t>
      </w:r>
      <w:r w:rsidRPr="002D0921"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3403"/>
        <w:gridCol w:w="6379"/>
      </w:tblGrid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Разработчик муниципальной программы</w:t>
            </w:r>
          </w:p>
        </w:tc>
        <w:tc>
          <w:tcPr>
            <w:tcW w:w="6379" w:type="dxa"/>
          </w:tcPr>
          <w:p w:rsidR="00AB6DB5" w:rsidRPr="00915871" w:rsidRDefault="00B129C6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 Администрации </w:t>
            </w:r>
            <w:proofErr w:type="spellStart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</w:tcPr>
          <w:p w:rsidR="00AB6DB5" w:rsidRPr="00915871" w:rsidRDefault="00B129C6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культуры, молодежи и спорта Администрации </w:t>
            </w:r>
            <w:proofErr w:type="spellStart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Соискатели муниципальной программы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молодежи и спорта Администрации Усть-Большерецкого муниципального района;</w:t>
            </w:r>
          </w:p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Общины </w:t>
            </w:r>
            <w:hyperlink r:id="rId9" w:history="1">
              <w:r w:rsidRPr="0091587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коренных малочисленных народов</w:t>
              </w:r>
            </w:hyperlink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Севера, Сибири и Дальнего Востока, зарегистрированные и проживающие в Усть-Большерецком муниципальном районе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развития </w:t>
            </w:r>
            <w:hyperlink r:id="rId10" w:history="1">
              <w:r w:rsidRPr="00915871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коренных малочисленных народов</w:t>
              </w:r>
            </w:hyperlink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Севера, Сибири и Дальнего Востока (далее – КМНС), зарегистрированных и проживающих в Усть-Большерецком муниципальном районе,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="006470C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КМНС</w:t>
            </w:r>
            <w:r w:rsidR="00686B7B" w:rsidRPr="009158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6B7B" w:rsidRPr="00915871" w:rsidRDefault="00686B7B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 развитие этнографического туризма.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показатели муниципальной </w:t>
            </w:r>
            <w:r w:rsidR="006470C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 увеличение стоимости основных средств (материально-производственных запасов) общин КМНС;</w:t>
            </w:r>
          </w:p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 удельный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</w:t>
            </w:r>
            <w:r w:rsidR="006470C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79" w:type="dxa"/>
          </w:tcPr>
          <w:p w:rsidR="00AB6DB5" w:rsidRPr="00915871" w:rsidRDefault="00B10998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муниципальной </w:t>
            </w:r>
            <w:r w:rsidR="006470C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</w:t>
            </w:r>
            <w:r w:rsidR="006470C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ы составляет </w:t>
            </w:r>
            <w:r w:rsidR="00B10998" w:rsidRPr="00915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0998" w:rsidRPr="00915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F9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из них:</w:t>
            </w:r>
          </w:p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краевого бюджета – </w:t>
            </w:r>
            <w:r w:rsidR="00363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10998" w:rsidRPr="00915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F9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B6DB5" w:rsidRPr="00915871" w:rsidRDefault="00AB6DB5" w:rsidP="00365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B10998" w:rsidRPr="00915871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</w:tc>
      </w:tr>
      <w:tr w:rsidR="00AB6DB5" w:rsidRPr="00915871" w:rsidTr="00915871">
        <w:tc>
          <w:tcPr>
            <w:tcW w:w="3403" w:type="dxa"/>
          </w:tcPr>
          <w:p w:rsidR="00AB6DB5" w:rsidRPr="00915871" w:rsidRDefault="00AB6DB5" w:rsidP="00686B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="006470CF">
              <w:rPr>
                <w:rFonts w:ascii="Times New Roman" w:hAnsi="Times New Roman" w:cs="Times New Roman"/>
                <w:sz w:val="24"/>
                <w:szCs w:val="24"/>
              </w:rPr>
              <w:t>подпрограмм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6379" w:type="dxa"/>
          </w:tcPr>
          <w:p w:rsidR="00AB6DB5" w:rsidRPr="00915871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стоимости основных средств (материально-производственных запасов) общин КМНС на </w:t>
            </w:r>
            <w:r w:rsidR="00E71C4D" w:rsidRPr="00915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3F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3F9D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AB6DB5" w:rsidRPr="00915871" w:rsidRDefault="00AB6DB5" w:rsidP="00E71C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871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участвующего в культурно-досуговых мероприятиях, проводимых в местах традиционного проживания и традицио</w:t>
            </w:r>
            <w:r w:rsidR="00E71C4D" w:rsidRPr="00915871">
              <w:rPr>
                <w:rFonts w:ascii="Times New Roman" w:hAnsi="Times New Roman" w:cs="Times New Roman"/>
                <w:sz w:val="24"/>
                <w:szCs w:val="24"/>
              </w:rPr>
              <w:t>нной хозяйственной деятельности</w:t>
            </w:r>
          </w:p>
        </w:tc>
      </w:tr>
    </w:tbl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5B20" w:rsidRDefault="00365B20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B5" w:rsidRPr="00365B20" w:rsidRDefault="00AB6DB5" w:rsidP="00365B20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B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характеристика сферы реализации </w:t>
      </w:r>
      <w:r w:rsidR="006470CF" w:rsidRPr="00365B20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365B20">
        <w:rPr>
          <w:rFonts w:ascii="Times New Roman" w:hAnsi="Times New Roman" w:cs="Times New Roman"/>
          <w:b/>
          <w:sz w:val="24"/>
          <w:szCs w:val="24"/>
        </w:rPr>
        <w:t>ы</w:t>
      </w:r>
    </w:p>
    <w:p w:rsidR="00AB6DB5" w:rsidRDefault="00AB6DB5" w:rsidP="00AB6DB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народов, проживающих на территории Российской Федерации, особое место занимают коренные малочисленные народы Севера, Сибири и Дальнего Востока (далее – КМНС), права которых гарантируются Конституцией Российской Федерации, а также законодательством Российской Федерации в соответствии с общепризнанными принципами и нормами международного права и международными договорами Российской Федерации.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Федеральным законом от 20.07.</w:t>
      </w:r>
      <w:r w:rsidRPr="00C627CB">
        <w:rPr>
          <w:rFonts w:ascii="Times New Roman" w:hAnsi="Times New Roman" w:cs="Times New Roman"/>
          <w:sz w:val="24"/>
          <w:szCs w:val="24"/>
        </w:rPr>
        <w:t xml:space="preserve">2000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627CB">
        <w:rPr>
          <w:rFonts w:ascii="Times New Roman" w:hAnsi="Times New Roman" w:cs="Times New Roman"/>
          <w:sz w:val="24"/>
          <w:szCs w:val="24"/>
        </w:rPr>
        <w:t xml:space="preserve"> 104-ФЗ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C627CB">
        <w:rPr>
          <w:rFonts w:ascii="Times New Roman" w:hAnsi="Times New Roman" w:cs="Times New Roman"/>
          <w:sz w:val="24"/>
          <w:szCs w:val="24"/>
        </w:rPr>
        <w:t>Об общих принципах организации общин коренных малочисленных народов Севера, Сибири и Дальнего Востока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627CB">
        <w:rPr>
          <w:rFonts w:ascii="Times New Roman" w:hAnsi="Times New Roman" w:cs="Times New Roman"/>
          <w:sz w:val="24"/>
          <w:szCs w:val="24"/>
        </w:rPr>
        <w:t xml:space="preserve">коренные малочисленные народы Севера, Сибири и Дальнего Востока Российской Федерации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627CB">
        <w:rPr>
          <w:rFonts w:ascii="Times New Roman" w:hAnsi="Times New Roman" w:cs="Times New Roman"/>
          <w:sz w:val="24"/>
          <w:szCs w:val="24"/>
        </w:rPr>
        <w:t xml:space="preserve"> народы, проживающие в районах Севера, Сибири и Дальнего Востока на территориях традиционного расселения своих предков, сохраняющие традиционные образ жизни, хозяйствование и промыслы, насчитывающие менее 50 тысяч человек и осознающие себя самостоятельными этническими общностями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Сложные природно-климатические условия, уязвимость традиционного образа жизни и малочисленность каждого из народов Севера обусловили необходимость формирования особой муниципальной политики в отношении их устойчивого развития, предусматривающей системные меры по сохранению самобытной культуры, традиционного образа жизни и исконной среды обитания этих народов.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Устойчивое развитие КМНС предполагает укрепление их социально-экономического потенциала, сохранение исконной среды обитания, традиционного образа жизни и культурных ценностей на основе целевой поддержки органов государственной власти, органов местного самоуправления и мобилизации внутренних ресурсов самих народов.</w:t>
      </w:r>
    </w:p>
    <w:p w:rsidR="00AB6DB5" w:rsidRDefault="006470CF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Подпрограмма</w:t>
      </w:r>
      <w:r w:rsidR="00AB6DB5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Федеральными законами: от </w:t>
      </w:r>
      <w:r w:rsidR="00AB6DB5" w:rsidRPr="00C627CB">
        <w:rPr>
          <w:rFonts w:ascii="Times New Roman" w:hAnsi="Times New Roman" w:cs="Times New Roman"/>
          <w:sz w:val="24"/>
          <w:szCs w:val="24"/>
        </w:rPr>
        <w:t>06.10.2003 № 131-ФЗ «Об общих принципах организации местного самоуправления в Российской Федерации», от 30.04.1999  № 82-ФЗ «О гарантиях прав коренных малочисленных народов Российской Федерации»</w:t>
      </w:r>
      <w:r w:rsidR="00AB6DB5">
        <w:rPr>
          <w:rFonts w:ascii="Times New Roman" w:hAnsi="Times New Roman" w:cs="Times New Roman"/>
          <w:sz w:val="24"/>
          <w:szCs w:val="24"/>
        </w:rPr>
        <w:t>,</w:t>
      </w:r>
      <w:r w:rsidR="00AB6DB5" w:rsidRPr="00A61E98">
        <w:t xml:space="preserve"> </w:t>
      </w:r>
      <w:r w:rsidR="00AB6DB5" w:rsidRPr="00A61E98">
        <w:rPr>
          <w:rFonts w:ascii="Times New Roman" w:hAnsi="Times New Roman" w:cs="Times New Roman"/>
          <w:sz w:val="24"/>
          <w:szCs w:val="24"/>
        </w:rPr>
        <w:t xml:space="preserve">от 20.07.2000 № 104-ФЗ «Об общих принципах организации общин коренных малочисленных народов Севера, Сибири и Дальнего Востока Российской Федерации», </w:t>
      </w:r>
      <w:r w:rsidR="00AB6DB5" w:rsidRPr="002C4BAD">
        <w:rPr>
          <w:rFonts w:ascii="Times New Roman" w:hAnsi="Times New Roman" w:cs="Times New Roman"/>
          <w:sz w:val="24"/>
          <w:szCs w:val="24"/>
        </w:rPr>
        <w:t>распоряжением Правительства Российской Федерации от 04.02.2009 № 132-р «О Концепции устойчивого развития коренных малочисленных народов Севера, Сибири и Дальнего Востока Российской Федерации»</w:t>
      </w:r>
      <w:r w:rsidR="00AB6DB5">
        <w:rPr>
          <w:rFonts w:ascii="Times New Roman" w:hAnsi="Times New Roman" w:cs="Times New Roman"/>
          <w:sz w:val="24"/>
          <w:szCs w:val="24"/>
        </w:rPr>
        <w:t xml:space="preserve">, </w:t>
      </w:r>
      <w:r w:rsidR="00AB6DB5" w:rsidRPr="00A61E98">
        <w:rPr>
          <w:rFonts w:ascii="Times New Roman" w:hAnsi="Times New Roman" w:cs="Times New Roman"/>
          <w:sz w:val="24"/>
          <w:szCs w:val="24"/>
        </w:rPr>
        <w:t>постановлением Администрации Усть-Большерецкого муниципального района Камчатского края от 13.09.2013 № 379 «Об утверждении Порядка принятия решений о разработке муниципальных программ, их формирования и реализации Усть-Большерецкого муниципального района», распоряжениями Администрации Усть-Большерецкого муниципального района Камчатского края от 11.10.2013 № 222 «Об утверждении Методических указаний по разработке и реализации муниципальных программ Усть-Большерецкого муниципального района», от 18.03.2014  № 61 «О разработке муниципальной программы «Поддержка коренных малочисленных народов Севера, Сибири и Дальнего Востока, зарегистрированных и проживающих на территории Усть-Большерецкого муниципального района, на 2014 год»</w:t>
      </w:r>
      <w:r w:rsidR="00AB6DB5">
        <w:rPr>
          <w:rFonts w:ascii="Times New Roman" w:hAnsi="Times New Roman" w:cs="Times New Roman"/>
          <w:sz w:val="24"/>
          <w:szCs w:val="24"/>
        </w:rPr>
        <w:t>.</w:t>
      </w:r>
    </w:p>
    <w:p w:rsidR="00AB6DB5" w:rsidRPr="00160F8E" w:rsidRDefault="00160F8E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8E">
        <w:rPr>
          <w:rFonts w:ascii="Times New Roman" w:hAnsi="Times New Roman" w:cs="Times New Roman"/>
          <w:sz w:val="24"/>
          <w:szCs w:val="24"/>
        </w:rPr>
        <w:t xml:space="preserve">В </w:t>
      </w:r>
      <w:r w:rsidR="00AB6DB5" w:rsidRPr="00160F8E">
        <w:rPr>
          <w:rFonts w:ascii="Times New Roman" w:hAnsi="Times New Roman" w:cs="Times New Roman"/>
          <w:sz w:val="24"/>
          <w:szCs w:val="24"/>
        </w:rPr>
        <w:t>Камчатском крае проживают представители 7 КМНС общей численностью 14 368 человек (4,5% от всей численности населения края): коряки, ительмены, эвены, чукчи, алеуты, эскимосы, камчадалы.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F8E">
        <w:rPr>
          <w:rFonts w:ascii="Times New Roman" w:hAnsi="Times New Roman" w:cs="Times New Roman"/>
          <w:sz w:val="24"/>
          <w:szCs w:val="24"/>
        </w:rPr>
        <w:t xml:space="preserve">На территории Усть-Большерецкого муниципального района по состоянию на </w:t>
      </w:r>
      <w:r w:rsidR="005C28AB" w:rsidRPr="00160F8E">
        <w:rPr>
          <w:rFonts w:ascii="Times New Roman" w:hAnsi="Times New Roman" w:cs="Times New Roman"/>
          <w:sz w:val="24"/>
          <w:szCs w:val="24"/>
        </w:rPr>
        <w:t>05</w:t>
      </w:r>
      <w:r w:rsidRPr="00160F8E">
        <w:rPr>
          <w:rFonts w:ascii="Times New Roman" w:hAnsi="Times New Roman" w:cs="Times New Roman"/>
          <w:sz w:val="24"/>
          <w:szCs w:val="24"/>
        </w:rPr>
        <w:t>.</w:t>
      </w:r>
      <w:r w:rsidR="005C28AB" w:rsidRPr="00160F8E">
        <w:rPr>
          <w:rFonts w:ascii="Times New Roman" w:hAnsi="Times New Roman" w:cs="Times New Roman"/>
          <w:sz w:val="24"/>
          <w:szCs w:val="24"/>
        </w:rPr>
        <w:t>12</w:t>
      </w:r>
      <w:r w:rsidRPr="00160F8E">
        <w:rPr>
          <w:rFonts w:ascii="Times New Roman" w:hAnsi="Times New Roman" w:cs="Times New Roman"/>
          <w:sz w:val="24"/>
          <w:szCs w:val="24"/>
        </w:rPr>
        <w:t>.201</w:t>
      </w:r>
      <w:r w:rsidR="005C28AB" w:rsidRPr="00160F8E">
        <w:rPr>
          <w:rFonts w:ascii="Times New Roman" w:hAnsi="Times New Roman" w:cs="Times New Roman"/>
          <w:sz w:val="24"/>
          <w:szCs w:val="24"/>
        </w:rPr>
        <w:t>7</w:t>
      </w:r>
      <w:r w:rsidRPr="00160F8E">
        <w:rPr>
          <w:rFonts w:ascii="Times New Roman" w:hAnsi="Times New Roman" w:cs="Times New Roman"/>
          <w:sz w:val="24"/>
          <w:szCs w:val="24"/>
        </w:rPr>
        <w:t xml:space="preserve"> года проживает также 7 национальностей КМНС общей численностью 165 человек (1,2% от численности КМНС Камчатского края и 2,0% от среднегодовой численности постоянного населения Усть-Большерецкого муниципального района), из них: коряки – 34 человека; ительмены – 49 человек; эвены – 23 человека; чукчи – 8 человек; алеуты – 2 человека; </w:t>
      </w:r>
      <w:proofErr w:type="spellStart"/>
      <w:r w:rsidRPr="00160F8E">
        <w:rPr>
          <w:rFonts w:ascii="Times New Roman" w:hAnsi="Times New Roman" w:cs="Times New Roman"/>
          <w:sz w:val="24"/>
          <w:szCs w:val="24"/>
        </w:rPr>
        <w:t>чуванцы</w:t>
      </w:r>
      <w:proofErr w:type="spellEnd"/>
      <w:r w:rsidRPr="00160F8E">
        <w:rPr>
          <w:rFonts w:ascii="Times New Roman" w:hAnsi="Times New Roman" w:cs="Times New Roman"/>
          <w:sz w:val="24"/>
          <w:szCs w:val="24"/>
        </w:rPr>
        <w:t xml:space="preserve"> – 4 человека; камчадалы – 45 человек.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Существующая система расселения и жизненный уклад КМНС, проживающих в Усть-Большерецком муниципальном районе, является естественной, наиболее приемлемой формой и основой традиционного хозяйствования – это рыболовство, добыча биоресурсов, морской зверобойный промысел, промысел пушного зверя и промысловая охота, сбор дикоросов, художественные промыслы и ремесла.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фоне проблем повседневной жизни национально-культурные проблемы отходят на второстепенный план. В условиях постепенного размывания национальной специфики обостряется проблема сохранения этнических традиций и культурного наследия коренных народов.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Отказ, по различным причинам, части коренного населения от ведения традиционного образа жизни и осуществления видов традиционной хозяйственной деятельности, переезд коренного населения в города и поселки, где у данной категории населения возникают проблемы адаптации и трудоустройства, приводит к кризису их развития, к постепенной утрате культурных и национальных начал.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возрождение и развитие традиционной хозяйственной деятельности коренных народов невозможно без государственной и муниципальной поддержки. Сложность и своеобразие проблем требует согласованных действий всех уровней власти и их активного сотрудничества с общественностью коренных народов. В связи с чем, </w:t>
      </w:r>
      <w:r w:rsidR="006470CF">
        <w:rPr>
          <w:rFonts w:ascii="Times New Roman" w:hAnsi="Times New Roman" w:cs="Times New Roman"/>
          <w:sz w:val="24"/>
          <w:szCs w:val="24"/>
        </w:rPr>
        <w:t>Подпрограмма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объединение усилий органов государственной власти Камчатского края, органов местного самоуправления Усть-Большерецкого муниципального района и объединений КМНС, для решения вопросов устойчивого развития этих народов.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Разработка настоящей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вызвана необходимостью продолжить комплексное решение вопросов, связанных с обеспечением устойчивого развития традиционной хозяйственной деятельности коренных народов и их общин, улучшением качества жизни коренных народов.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целью поддержки КМНС в Усть-Большерецком муниципальном районе реализовывались различные целевые программы, направленные на их экономическое и социальное развитие. С 2009 по 2010 годы реализовывалась муниципальная целевая </w:t>
      </w:r>
      <w:r w:rsidR="006470C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«Поддержка коренных малочисленных народов Севера, Сибири и Дальнего Востока, проживающих на территории Усть-Большерецкого муниципального района, на 2009-2010 годы», с 2011 по 2012 годы в Усть-Большерецком муниципальном районе реализовывалась долгосрочная муниципальная целевая </w:t>
      </w:r>
      <w:r w:rsidR="006470C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«Поддержка</w:t>
      </w:r>
      <w:r w:rsidRPr="00724EAA">
        <w:t xml:space="preserve"> </w:t>
      </w:r>
      <w:r w:rsidRPr="00724EAA">
        <w:rPr>
          <w:rFonts w:ascii="Times New Roman" w:hAnsi="Times New Roman" w:cs="Times New Roman"/>
          <w:sz w:val="24"/>
          <w:szCs w:val="24"/>
        </w:rPr>
        <w:t>коренных малочисленных народов Севера, Сибири и Дальнего Востока, проживающих на территории Усть-Большерецкого муниципального района, на 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724EAA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24EAA">
        <w:rPr>
          <w:rFonts w:ascii="Times New Roman" w:hAnsi="Times New Roman" w:cs="Times New Roman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 xml:space="preserve">», в 2013 году реализовывалась  муниципальная целевая </w:t>
      </w:r>
      <w:r w:rsidR="006470CF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24EAA">
        <w:rPr>
          <w:rFonts w:ascii="Times New Roman" w:hAnsi="Times New Roman" w:cs="Times New Roman"/>
          <w:sz w:val="24"/>
          <w:szCs w:val="24"/>
        </w:rPr>
        <w:t xml:space="preserve">Поддержка коренных малочисленных народов Севера, Сибири и Дальнего Востока, проживающих на территории Усть-Большерецкого муниципального района на </w:t>
      </w:r>
      <w:r>
        <w:rPr>
          <w:rFonts w:ascii="Times New Roman" w:hAnsi="Times New Roman" w:cs="Times New Roman"/>
          <w:sz w:val="24"/>
          <w:szCs w:val="24"/>
        </w:rPr>
        <w:t>2013 год».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реализацию вышеуказанных программ с 2009 по 2013 годы направлено 1 152,52 тыс. рублей, в том числе средства федерального бюджета – 487,7 тыс. рублей, средства краевого бюджета – 154,32 тыс. рублей, средства бюджета Усть-Большерецкого муниципального района – 75,62 тыс. рублей, внебюджетные средства (средства общин КМНС) – 271,18 тыс. рублей.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мероприятий вышеуказанных программ 2 общины КМНС получили финансовую поддержку за счет бюджетов различных уровней. Полученные средства направлялись на приобретение средств для лова рыбы, оборудования, инвентаря, спецодежды, миниэлектростанций и т.д., что позволило общинам коренных народов укрепить свою материально-техническую базу.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этого, в Усть-Большерецком муниципальном районе ежегодно организуются и проводятся такие традиционные национальные праздники коренных народов, как праздник «Первой рыбы», «День аборигена». Организуются и проводятся развлекательно-познавательные программы, конкурсы рисунков, этно-экологические конференции.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Дальнейшая реализация мероприятий, направленных на устойчивое социальное и экономическое развитие коренных народов, позволит продолжить формирование условий для их устойчивого развития, предотвратить ряд негативных факторов, которые могут отрицательно повлиять на все категории коренных народов, и существенно улучшить качество их жизни.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Проблемы КМНС составляют единый взаимоувязанный комплекс задач, которые успешно могут быть решены только на основе принципов программно-целевого метода, использование которого позволит: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обосновать приоритетность мероприятий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ы, а также необходимый объем финансирования;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учесть многофакторность и взаимосвязь проблем и наметить оптимальные способы их комплексного решения;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предложить эффективные механизмы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методическое единство подходов и на этой основе концентрацию и наиболее рациональное использование бюджетных и привлеченных средств.</w:t>
      </w:r>
    </w:p>
    <w:p w:rsidR="00AB6DB5" w:rsidRPr="00CA108A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8A">
        <w:rPr>
          <w:rFonts w:ascii="Times New Roman" w:hAnsi="Times New Roman" w:cs="Times New Roman"/>
          <w:b/>
          <w:sz w:val="24"/>
          <w:szCs w:val="24"/>
        </w:rPr>
        <w:t xml:space="preserve">Цели, задачи </w:t>
      </w:r>
      <w:r w:rsidR="006470CF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CA108A">
        <w:rPr>
          <w:rFonts w:ascii="Times New Roman" w:hAnsi="Times New Roman" w:cs="Times New Roman"/>
          <w:b/>
          <w:sz w:val="24"/>
          <w:szCs w:val="24"/>
        </w:rPr>
        <w:t>ы, сроки и механизмы ее реализации</w:t>
      </w:r>
    </w:p>
    <w:p w:rsidR="00AB6DB5" w:rsidRDefault="00AB6DB5" w:rsidP="00AB6DB5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является создание условий для устойчивого развития КМНС,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достижения цели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необходимо решить следующие задачи:</w:t>
      </w:r>
    </w:p>
    <w:p w:rsidR="00AB6DB5" w:rsidRDefault="00AB6DB5" w:rsidP="00AB6D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традиционных форм жизнеобеспечения (промыслов) КМНС;</w:t>
      </w:r>
    </w:p>
    <w:p w:rsidR="00AB6DB5" w:rsidRDefault="00AB6DB5" w:rsidP="00AB6D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</w:t>
      </w:r>
      <w:r w:rsidR="002A47C0">
        <w:rPr>
          <w:rFonts w:ascii="Times New Roman" w:hAnsi="Times New Roman" w:cs="Times New Roman"/>
          <w:sz w:val="24"/>
          <w:szCs w:val="24"/>
        </w:rPr>
        <w:t>нение культурного наследия КМНС;</w:t>
      </w:r>
    </w:p>
    <w:p w:rsidR="002A47C0" w:rsidRDefault="002A47C0" w:rsidP="00AB6DB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этнографического туризма.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цели и решения поставленных задач запланированы следующие основные мероприятия:</w:t>
      </w:r>
    </w:p>
    <w:p w:rsidR="001E4584" w:rsidRDefault="001E4584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1E4584">
        <w:rPr>
          <w:rFonts w:ascii="Times New Roman" w:eastAsia="Calibri" w:hAnsi="Times New Roman" w:cs="Times New Roman"/>
          <w:sz w:val="24"/>
          <w:szCs w:val="24"/>
        </w:rPr>
        <w:t xml:space="preserve">Выделение грантов для </w:t>
      </w:r>
      <w:r w:rsidRPr="001E4584"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1E458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1E4584">
        <w:rPr>
          <w:rFonts w:ascii="Times New Roman" w:hAnsi="Times New Roman" w:cs="Times New Roman"/>
          <w:sz w:val="24"/>
          <w:szCs w:val="24"/>
        </w:rPr>
        <w:t>-Большерецкого муниципального района» для развития этнографического туризма в Усть-Большерецком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– 201</w:t>
      </w:r>
      <w:r w:rsidR="001E458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составляет </w:t>
      </w:r>
      <w:r w:rsidR="001E4584">
        <w:rPr>
          <w:rFonts w:ascii="Times New Roman" w:hAnsi="Times New Roman" w:cs="Times New Roman"/>
          <w:sz w:val="24"/>
          <w:szCs w:val="24"/>
        </w:rPr>
        <w:t>2</w:t>
      </w:r>
      <w:r w:rsidR="00363F9D">
        <w:rPr>
          <w:rFonts w:ascii="Times New Roman" w:hAnsi="Times New Roman" w:cs="Times New Roman"/>
          <w:sz w:val="24"/>
          <w:szCs w:val="24"/>
        </w:rPr>
        <w:t>30</w:t>
      </w:r>
      <w:r w:rsidR="001E4584">
        <w:rPr>
          <w:rFonts w:ascii="Times New Roman" w:hAnsi="Times New Roman" w:cs="Times New Roman"/>
          <w:sz w:val="24"/>
          <w:szCs w:val="24"/>
        </w:rPr>
        <w:t>,</w:t>
      </w:r>
      <w:r w:rsidR="00363F9D">
        <w:rPr>
          <w:rFonts w:ascii="Times New Roman" w:hAnsi="Times New Roman" w:cs="Times New Roman"/>
          <w:sz w:val="24"/>
          <w:szCs w:val="24"/>
        </w:rPr>
        <w:t>248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краевого бюджета – </w:t>
      </w:r>
      <w:r w:rsidR="00363F9D">
        <w:rPr>
          <w:rFonts w:ascii="Times New Roman" w:hAnsi="Times New Roman" w:cs="Times New Roman"/>
          <w:sz w:val="24"/>
          <w:szCs w:val="24"/>
        </w:rPr>
        <w:t>30,248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бюджета Усть-Большерецкого муниципального района – </w:t>
      </w:r>
      <w:r w:rsidR="001E4584">
        <w:rPr>
          <w:rFonts w:ascii="Times New Roman" w:hAnsi="Times New Roman" w:cs="Times New Roman"/>
          <w:sz w:val="24"/>
          <w:szCs w:val="24"/>
        </w:rPr>
        <w:t>200,00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B6DB5" w:rsidRPr="0029757C" w:rsidRDefault="00AB6DB5" w:rsidP="00AB6DB5">
      <w:pPr>
        <w:pStyle w:val="a4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участии внебюджетных организаций</w:t>
      </w:r>
    </w:p>
    <w:p w:rsidR="00AB6DB5" w:rsidRDefault="00AB6DB5" w:rsidP="00AB6DB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принимают участие некоммерческие организации (общины КМНС, зарегистрированные и проживающие в Усть-Большерецком муниципальном районе).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5B20" w:rsidRPr="00401037" w:rsidRDefault="00365B20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037">
        <w:rPr>
          <w:rFonts w:ascii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6470CF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401037">
        <w:rPr>
          <w:rFonts w:ascii="Times New Roman" w:hAnsi="Times New Roman" w:cs="Times New Roman"/>
          <w:b/>
          <w:sz w:val="24"/>
          <w:szCs w:val="24"/>
        </w:rPr>
        <w:t>ы</w:t>
      </w:r>
    </w:p>
    <w:p w:rsidR="00AB6DB5" w:rsidRDefault="00AB6DB5" w:rsidP="00AB6DB5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рисками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являются: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внутренние риски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ы, к числу которых относятся: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неэффективность планирования мероприятий;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неэффективное, нецелевое использование средств субсидий получателями;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средств бюджета Усть-Большерецкого муниципального района, предусмотренных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внешние риски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ы, к числу которых относятся: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сокращение субсидий за счет средств краевого бюджета, предусмотренных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сокращения негативного влияния внутренних и внешних рисков в рамках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предусматривается:</w:t>
      </w:r>
    </w:p>
    <w:p w:rsidR="00AB6DB5" w:rsidRDefault="00AB6DB5" w:rsidP="00AB6D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части внутренних рисков: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реализации  мероприятий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ответственным исполнителем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– Управлением </w:t>
      </w:r>
      <w:r w:rsidR="00CE74DD">
        <w:rPr>
          <w:rFonts w:ascii="Times New Roman" w:hAnsi="Times New Roman" w:cs="Times New Roman"/>
          <w:sz w:val="24"/>
          <w:szCs w:val="24"/>
        </w:rPr>
        <w:t>культуры, молодежи и спорта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района, их корректировка;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установление сроков (графика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ных мероприятий), контроль над соблюдением сроков;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сбор отчетности по освоению средств субсидии;</w:t>
      </w:r>
    </w:p>
    <w:p w:rsidR="00AB6DB5" w:rsidRDefault="00AB6DB5" w:rsidP="00AB6DB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части внешних рисков: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взаимодействие с распорядителями средств краевого бюджета по сохранению объемов средств субсидии.</w:t>
      </w:r>
    </w:p>
    <w:p w:rsidR="00AB6DB5" w:rsidRPr="00401037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8A">
        <w:rPr>
          <w:rFonts w:ascii="Times New Roman" w:hAnsi="Times New Roman" w:cs="Times New Roman"/>
          <w:b/>
          <w:sz w:val="24"/>
          <w:szCs w:val="24"/>
        </w:rPr>
        <w:t xml:space="preserve">Описание основных ожидаемых конечных результатов </w:t>
      </w:r>
      <w:r w:rsidR="006470CF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CA108A">
        <w:rPr>
          <w:rFonts w:ascii="Times New Roman" w:hAnsi="Times New Roman" w:cs="Times New Roman"/>
          <w:b/>
          <w:sz w:val="24"/>
          <w:szCs w:val="24"/>
        </w:rPr>
        <w:t>ы</w:t>
      </w:r>
    </w:p>
    <w:p w:rsidR="00AB6DB5" w:rsidRDefault="00AB6DB5" w:rsidP="00AB6DB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6DB5" w:rsidRPr="002A47C0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 xml:space="preserve">К числу основных ожидаемых показателей реализации </w:t>
      </w:r>
      <w:r w:rsidR="006470CF" w:rsidRPr="002A47C0">
        <w:rPr>
          <w:rFonts w:ascii="Times New Roman" w:hAnsi="Times New Roman" w:cs="Times New Roman"/>
          <w:sz w:val="24"/>
          <w:szCs w:val="24"/>
        </w:rPr>
        <w:t>Подпрограмм</w:t>
      </w:r>
      <w:r w:rsidRPr="002A47C0">
        <w:rPr>
          <w:rFonts w:ascii="Times New Roman" w:hAnsi="Times New Roman" w:cs="Times New Roman"/>
          <w:sz w:val="24"/>
          <w:szCs w:val="24"/>
        </w:rPr>
        <w:t>ы относятся:</w:t>
      </w:r>
    </w:p>
    <w:p w:rsidR="00AB6DB5" w:rsidRPr="002A47C0" w:rsidRDefault="00AB6DB5" w:rsidP="00AB6DB5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>удельный вес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КМНС. Данный показатель не входит в состав данных официальной статистики и определяется прямым счетом населения, принявшего участие в культурно-досуговых мероприятиях, проводимых в местах традиционного проживания и традиционной хозяйственной деятельности КМНС, на основании данных представленных Управлением культуры, молодежи и спорта Администрации Усть-Большерецкого муниципального района, муниципальными организациями культуры, общинами КМНС – получателями субсидий.</w:t>
      </w:r>
    </w:p>
    <w:p w:rsidR="00AB6DB5" w:rsidRPr="002A47C0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 xml:space="preserve">Порядок сбора информации и методика определения показателей приведены в приложении № 6 к </w:t>
      </w:r>
      <w:r w:rsidR="006470CF" w:rsidRPr="002A47C0">
        <w:rPr>
          <w:rFonts w:ascii="Times New Roman" w:hAnsi="Times New Roman" w:cs="Times New Roman"/>
          <w:sz w:val="24"/>
          <w:szCs w:val="24"/>
        </w:rPr>
        <w:t>Подпрограмм</w:t>
      </w:r>
      <w:r w:rsidRPr="002A47C0">
        <w:rPr>
          <w:rFonts w:ascii="Times New Roman" w:hAnsi="Times New Roman" w:cs="Times New Roman"/>
          <w:sz w:val="24"/>
          <w:szCs w:val="24"/>
        </w:rPr>
        <w:t>е.</w:t>
      </w:r>
    </w:p>
    <w:p w:rsidR="00AB6DB5" w:rsidRPr="002A47C0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 xml:space="preserve">Путем решения </w:t>
      </w:r>
      <w:r w:rsidR="006470CF" w:rsidRPr="002A47C0">
        <w:rPr>
          <w:rFonts w:ascii="Times New Roman" w:hAnsi="Times New Roman" w:cs="Times New Roman"/>
          <w:sz w:val="24"/>
          <w:szCs w:val="24"/>
        </w:rPr>
        <w:t>подпрограмм</w:t>
      </w:r>
      <w:r w:rsidRPr="002A47C0">
        <w:rPr>
          <w:rFonts w:ascii="Times New Roman" w:hAnsi="Times New Roman" w:cs="Times New Roman"/>
          <w:sz w:val="24"/>
          <w:szCs w:val="24"/>
        </w:rPr>
        <w:t>ных мероприятий планируется достижение следующих значений целевых показателей:</w:t>
      </w:r>
    </w:p>
    <w:p w:rsidR="00AB6DB5" w:rsidRPr="002A47C0" w:rsidRDefault="00AB6DB5" w:rsidP="00AB6DB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 xml:space="preserve">увеличение стоимости основных средств (материально-производственных запасов) общин КМНС на </w:t>
      </w:r>
      <w:r w:rsidR="00CE74DD" w:rsidRPr="002A47C0">
        <w:rPr>
          <w:rFonts w:ascii="Times New Roman" w:hAnsi="Times New Roman" w:cs="Times New Roman"/>
          <w:sz w:val="24"/>
          <w:szCs w:val="24"/>
        </w:rPr>
        <w:t>200</w:t>
      </w:r>
      <w:r w:rsidRPr="002A47C0">
        <w:rPr>
          <w:rFonts w:ascii="Times New Roman" w:hAnsi="Times New Roman" w:cs="Times New Roman"/>
          <w:sz w:val="24"/>
          <w:szCs w:val="24"/>
        </w:rPr>
        <w:t>,0 тыс. рублей;</w:t>
      </w:r>
    </w:p>
    <w:p w:rsidR="00AB6DB5" w:rsidRPr="002A47C0" w:rsidRDefault="00AB6DB5" w:rsidP="00AB6DB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>сохранение общего числа представителей КМНС на уровне 165 человек;</w:t>
      </w:r>
    </w:p>
    <w:p w:rsidR="00AB6DB5" w:rsidRPr="002A47C0" w:rsidRDefault="00AB6DB5" w:rsidP="00AB6DB5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7C0">
        <w:rPr>
          <w:rFonts w:ascii="Times New Roman" w:hAnsi="Times New Roman" w:cs="Times New Roman"/>
          <w:sz w:val="24"/>
          <w:szCs w:val="24"/>
        </w:rPr>
        <w:t>увеличение доли населения, участвующего в культурно-досуговых мероприятиях, проводимых в местах традиционного проживания и традиционной хозяйственной деятельности коренных малочисленных народов до 5%.</w:t>
      </w:r>
    </w:p>
    <w:p w:rsidR="00AB6DB5" w:rsidRPr="002A47C0" w:rsidRDefault="00AB6DB5" w:rsidP="00AB6DB5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108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</w:t>
      </w:r>
      <w:r w:rsidR="006470CF">
        <w:rPr>
          <w:rFonts w:ascii="Times New Roman" w:hAnsi="Times New Roman" w:cs="Times New Roman"/>
          <w:b/>
          <w:sz w:val="24"/>
          <w:szCs w:val="24"/>
        </w:rPr>
        <w:t>Подпрограмм</w:t>
      </w:r>
      <w:r w:rsidRPr="00CA108A">
        <w:rPr>
          <w:rFonts w:ascii="Times New Roman" w:hAnsi="Times New Roman" w:cs="Times New Roman"/>
          <w:b/>
          <w:sz w:val="24"/>
          <w:szCs w:val="24"/>
        </w:rPr>
        <w:t>ы</w:t>
      </w:r>
    </w:p>
    <w:p w:rsidR="00AB6DB5" w:rsidRDefault="00AB6DB5" w:rsidP="00AB6DB5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Экономическая эффективность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определяется соотношением полезного результата и объема затраченных для этого ресурсов. Данное соотношение  выражает степень целесообразности и рациональности произведенных расходов.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 xml:space="preserve">ы будет рассчитываться посредством сопоставления фактических показателей, достигнутых в ходе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ы, и заложенных в них плановых показателей.</w:t>
      </w:r>
    </w:p>
    <w:p w:rsidR="00AB6DB5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Эффективность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оценивается по следующей формуле:</w:t>
      </w:r>
    </w:p>
    <w:p w:rsidR="00AB6DB5" w:rsidRPr="004A7BA4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Pr="004A7BA4" w:rsidRDefault="00AB6DB5" w:rsidP="00AB6D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4A7BA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4A7BA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Рп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4A7BA4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A7BA4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Рп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A7BA4">
        <w:rPr>
          <w:rFonts w:ascii="Times New Roman" w:hAnsi="Times New Roman" w:cs="Times New Roman"/>
          <w:sz w:val="24"/>
          <w:szCs w:val="24"/>
        </w:rPr>
        <w:t xml:space="preserve"> + …+ </w:t>
      </w:r>
      <w:proofErr w:type="spellStart"/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4A7B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4A7BA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989A1" wp14:editId="5761CE50">
                <wp:simplePos x="0" y="0"/>
                <wp:positionH relativeFrom="column">
                  <wp:posOffset>720090</wp:posOffset>
                </wp:positionH>
                <wp:positionV relativeFrom="paragraph">
                  <wp:posOffset>97790</wp:posOffset>
                </wp:positionV>
                <wp:extent cx="23431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pt,7.7pt" to="241.2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A7BA4">
        <w:rPr>
          <w:rFonts w:ascii="Times New Roman" w:hAnsi="Times New Roman" w:cs="Times New Roman"/>
          <w:sz w:val="24"/>
          <w:szCs w:val="24"/>
        </w:rPr>
        <w:t xml:space="preserve"> = </w:t>
      </w:r>
      <w:r w:rsidRPr="004A7B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A7B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× 100 %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7BA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7B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где: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 – эффективность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(процентов);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- фактический показатель, достигнутый в ходе реализации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 - плановый показатель, заложенный в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е;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– количество показателей (критериев)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степени соответствия фактических затрат бюджетов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запланированному уровню производится по формуле: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 =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× 100 %  ,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– полнота использования бюджетных средств;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фактические расходы бюджетов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ы;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запланированные бюджетами расходы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ы.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Степень соответствия фактических затрат бюджетов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запланированному уровню оценивается как удовлетворительная, если значение показателя результативности Е и значение показателя полноты исполнения бюджетных средств П равны или больше 100 %.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эффективности использования бюджетных средств на реализацию </w:t>
      </w:r>
      <w:r w:rsidR="006470CF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 (показатель Э) производиться по формуле: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 = П / Е</w:t>
      </w: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tabs>
          <w:tab w:val="left" w:pos="4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Эффективность оценивается как соответствующая запланированной или высокая, если значение показателя Э равно или меньше 1.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216D49" w:rsidRDefault="00216D49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E74DD" w:rsidRDefault="00CE74DD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1</w:t>
      </w: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 w:rsidR="006470CF">
        <w:rPr>
          <w:rFonts w:ascii="Times New Roman" w:hAnsi="Times New Roman" w:cs="Times New Roman"/>
          <w:sz w:val="20"/>
          <w:szCs w:val="20"/>
        </w:rPr>
        <w:t>Подпрограмме 2</w:t>
      </w:r>
      <w:r>
        <w:rPr>
          <w:rFonts w:ascii="Times New Roman" w:hAnsi="Times New Roman" w:cs="Times New Roman"/>
          <w:sz w:val="20"/>
          <w:szCs w:val="20"/>
        </w:rPr>
        <w:t xml:space="preserve"> «</w:t>
      </w:r>
      <w:r w:rsidRPr="007F1502">
        <w:rPr>
          <w:rFonts w:ascii="Times New Roman" w:hAnsi="Times New Roman" w:cs="Times New Roman"/>
          <w:sz w:val="20"/>
          <w:szCs w:val="20"/>
        </w:rPr>
        <w:t xml:space="preserve">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7F1502">
        <w:rPr>
          <w:rFonts w:ascii="Times New Roman" w:hAnsi="Times New Roman" w:cs="Times New Roman"/>
          <w:sz w:val="20"/>
          <w:szCs w:val="20"/>
        </w:rPr>
        <w:t>Усть</w:t>
      </w:r>
      <w:proofErr w:type="spellEnd"/>
      <w:r w:rsidRPr="007F1502">
        <w:rPr>
          <w:rFonts w:ascii="Times New Roman" w:hAnsi="Times New Roman" w:cs="Times New Roman"/>
          <w:sz w:val="20"/>
          <w:szCs w:val="20"/>
        </w:rPr>
        <w:t>-Большерецкого муниципального района</w:t>
      </w:r>
      <w:r>
        <w:rPr>
          <w:rFonts w:ascii="Times New Roman" w:hAnsi="Times New Roman" w:cs="Times New Roman"/>
          <w:sz w:val="20"/>
          <w:szCs w:val="20"/>
        </w:rPr>
        <w:t>»</w:t>
      </w: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в Усть-Большерецком муниципальном районе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(далее – Порядок)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6DB5" w:rsidRPr="00BA6E39" w:rsidRDefault="00AB6DB5" w:rsidP="00AB6DB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B6DB5" w:rsidRDefault="00AB6DB5" w:rsidP="00AB6DB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Порядок определяет категории и критерии отбора организаций, имеющих право на получение субсидии, цели, условия и порядок предоставления субсидии, порядок возврата субсидии в местный бюджет в случае нарушения условий предоставления субсидии.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в соответствии со сводной бюджетной росписью местного бюджета на соответствующий финансовый год в пределах лимитов бюджетных обязательств, предусмотренных в рамках </w:t>
      </w:r>
      <w:r w:rsidR="009431E1">
        <w:rPr>
          <w:rFonts w:ascii="Times New Roman" w:hAnsi="Times New Roman" w:cs="Times New Roman"/>
          <w:sz w:val="24"/>
          <w:szCs w:val="24"/>
        </w:rPr>
        <w:t>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7D7">
        <w:rPr>
          <w:rFonts w:ascii="Times New Roman" w:hAnsi="Times New Roman" w:cs="Times New Roman"/>
          <w:sz w:val="24"/>
          <w:szCs w:val="24"/>
        </w:rPr>
        <w:t xml:space="preserve">«Поддержка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3767D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3767D7">
        <w:rPr>
          <w:rFonts w:ascii="Times New Roman" w:hAnsi="Times New Roman" w:cs="Times New Roman"/>
          <w:sz w:val="24"/>
          <w:szCs w:val="24"/>
        </w:rPr>
        <w:t>-Большерецкого муниципального района»</w:t>
      </w:r>
      <w:r w:rsidR="00C052F5">
        <w:rPr>
          <w:rFonts w:ascii="Times New Roman" w:hAnsi="Times New Roman" w:cs="Times New Roman"/>
          <w:sz w:val="24"/>
          <w:szCs w:val="24"/>
        </w:rPr>
        <w:t xml:space="preserve"> </w:t>
      </w:r>
      <w:r w:rsidR="00C052F5" w:rsidRPr="009431E1">
        <w:rPr>
          <w:rFonts w:ascii="Times New Roman" w:hAnsi="Times New Roman" w:cs="Times New Roman"/>
          <w:sz w:val="24"/>
          <w:szCs w:val="24"/>
        </w:rPr>
        <w:t>(далее –</w:t>
      </w:r>
      <w:r w:rsidR="00C052F5">
        <w:rPr>
          <w:rFonts w:ascii="Times New Roman" w:hAnsi="Times New Roman" w:cs="Times New Roman"/>
          <w:sz w:val="24"/>
          <w:szCs w:val="24"/>
        </w:rPr>
        <w:t xml:space="preserve"> Подпрограмма 2</w:t>
      </w:r>
      <w:r w:rsidR="00C052F5" w:rsidRPr="009431E1">
        <w:rPr>
          <w:rFonts w:ascii="Times New Roman" w:hAnsi="Times New Roman" w:cs="Times New Roman"/>
          <w:sz w:val="24"/>
          <w:szCs w:val="24"/>
        </w:rPr>
        <w:t>)</w:t>
      </w:r>
      <w:r w:rsidR="009431E1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="009431E1" w:rsidRPr="009431E1">
        <w:rPr>
          <w:rFonts w:ascii="Times New Roman" w:hAnsi="Times New Roman"/>
          <w:sz w:val="24"/>
          <w:szCs w:val="24"/>
        </w:rPr>
        <w:t xml:space="preserve">"Развитие туристической деятельности  на территории </w:t>
      </w:r>
      <w:proofErr w:type="spellStart"/>
      <w:r w:rsidR="009431E1" w:rsidRPr="009431E1">
        <w:rPr>
          <w:rFonts w:ascii="Times New Roman" w:hAnsi="Times New Roman"/>
          <w:sz w:val="24"/>
          <w:szCs w:val="24"/>
        </w:rPr>
        <w:t>Усть</w:t>
      </w:r>
      <w:proofErr w:type="spellEnd"/>
      <w:r w:rsidR="009431E1" w:rsidRPr="009431E1">
        <w:rPr>
          <w:rFonts w:ascii="Times New Roman" w:hAnsi="Times New Roman"/>
          <w:sz w:val="24"/>
          <w:szCs w:val="24"/>
        </w:rPr>
        <w:t>-Большерецкого муниципального района"</w:t>
      </w:r>
      <w:r w:rsidRPr="009431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Pr="00C052F5">
        <w:rPr>
          <w:rFonts w:ascii="Times New Roman" w:hAnsi="Times New Roman" w:cs="Times New Roman"/>
          <w:sz w:val="24"/>
          <w:szCs w:val="24"/>
        </w:rPr>
        <w:t>«</w:t>
      </w:r>
      <w:r w:rsidR="00C052F5" w:rsidRPr="00C052F5">
        <w:rPr>
          <w:rFonts w:ascii="Times New Roman" w:hAnsi="Times New Roman" w:cs="Times New Roman"/>
          <w:sz w:val="24"/>
          <w:szCs w:val="24"/>
        </w:rPr>
        <w:t>Сохранение культурного наследия КМНС</w:t>
      </w:r>
      <w:r w:rsidRPr="00C052F5">
        <w:rPr>
          <w:rFonts w:ascii="Times New Roman" w:hAnsi="Times New Roman" w:cs="Times New Roman"/>
          <w:sz w:val="24"/>
          <w:szCs w:val="24"/>
        </w:rPr>
        <w:t>» и «</w:t>
      </w:r>
      <w:r w:rsidR="00C052F5" w:rsidRPr="00C052F5">
        <w:rPr>
          <w:rFonts w:ascii="Times New Roman" w:hAnsi="Times New Roman" w:cs="Times New Roman"/>
          <w:sz w:val="24"/>
          <w:szCs w:val="24"/>
        </w:rPr>
        <w:t>Развитие этнографического туризма</w:t>
      </w:r>
      <w:r w:rsidRPr="00C052F5">
        <w:rPr>
          <w:rFonts w:ascii="Times New Roman" w:hAnsi="Times New Roman" w:cs="Times New Roman"/>
          <w:sz w:val="24"/>
          <w:szCs w:val="24"/>
        </w:rPr>
        <w:t>».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Субсидии предоставляются в целях </w:t>
      </w:r>
      <w:r w:rsidR="00C052F5">
        <w:rPr>
          <w:rFonts w:ascii="Times New Roman" w:hAnsi="Times New Roman" w:cs="Times New Roman"/>
          <w:sz w:val="24"/>
          <w:szCs w:val="24"/>
        </w:rPr>
        <w:t>сохранения культурного наследия</w:t>
      </w:r>
      <w:r w:rsidRPr="00F83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коренных малочисленных народов Севера, Сибири и Дальнего Востока (далее – КМНС), зарегистрированных и проживающих на территории Усть-Большерецкого муниципального района и ведущих традиционный образ жизни и осуществляющих традиционное хозяйствование, а также </w:t>
      </w:r>
      <w:r w:rsidR="00C052F5">
        <w:rPr>
          <w:rFonts w:ascii="Times New Roman" w:hAnsi="Times New Roman" w:cs="Times New Roman"/>
          <w:sz w:val="24"/>
          <w:szCs w:val="24"/>
        </w:rPr>
        <w:t>в целях развития этнографического туризма в Усть-Большерецком муниципальном районе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DB5" w:rsidRPr="00B3207C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207C">
        <w:rPr>
          <w:rFonts w:ascii="Times New Roman" w:hAnsi="Times New Roman" w:cs="Times New Roman"/>
          <w:sz w:val="24"/>
          <w:szCs w:val="24"/>
        </w:rPr>
        <w:t>Организациями, имеющими право на получение субсидии, являются некоммерческие организации – общины коренных малочисленных народов Севера, Сибири и Дальнего Востока Российской Федерации (далее – ОКМНС), зарегистрированные и проживающие на территории Усть-Большерецкого муниципального района в соответствии с порядком регистрации юридических лиц, установленным законодательством Российской Федерации.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на конкурсной основе путем рассмотрения и оценки заявок, поданных ОКМНС. Под заявкой понимается комплект документов, предусмотренный пунктом 2.1 раздела 2 настоящего Порядка.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ОКМНС, соответствующим следующим критериям: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ОКМНС должна быть обязательно зарегистрирована в установленном законодательством Российской Федерации порядке в форме общины коренных малочисленных народов (некоммерческой организации, являющейся юридическим лицом) на территории Усть-Большерецкого муниципального района, отнесенного к местам традиционного проживания и традиционной деятельности коренных малочисленных народов Российской Федерации в соответствии с распоряжением Правительства Российской Федерации от 08.05.2009 № 631-Р;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 ОКМНС просроченной задолженности по уплате налогов, пеней и штрафов в бюджеты бюджетной системы Российской Федерации, включая государственные внебюджетные фонды;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у ОКМНС неурегулированной просроченной задолженности по заработной плате;</w:t>
      </w:r>
    </w:p>
    <w:p w:rsidR="00E600E0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0E67">
        <w:rPr>
          <w:rFonts w:ascii="Times New Roman" w:hAnsi="Times New Roman" w:cs="Times New Roman"/>
          <w:sz w:val="24"/>
          <w:szCs w:val="24"/>
        </w:rPr>
        <w:t xml:space="preserve">- отсутствие у ОКМНС задолженности по предоставлению отчетности по ранее выданным субсидиям прошлых лет в рамках мероприятий </w:t>
      </w:r>
      <w:r w:rsidR="00E600E0" w:rsidRPr="00710E67"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proofErr w:type="spellStart"/>
      <w:r w:rsidR="00E600E0" w:rsidRPr="00710E67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E600E0" w:rsidRPr="00710E67">
        <w:rPr>
          <w:rFonts w:ascii="Times New Roman" w:hAnsi="Times New Roman" w:cs="Times New Roman"/>
          <w:sz w:val="24"/>
          <w:szCs w:val="24"/>
        </w:rPr>
        <w:t xml:space="preserve">-Большерецкого </w:t>
      </w:r>
      <w:r w:rsidR="00E600E0" w:rsidRPr="00710E67">
        <w:rPr>
          <w:rFonts w:ascii="Times New Roman" w:hAnsi="Times New Roman" w:cs="Times New Roman"/>
          <w:sz w:val="24"/>
          <w:szCs w:val="24"/>
        </w:rPr>
        <w:lastRenderedPageBreak/>
        <w:t>муниципального района</w:t>
      </w:r>
      <w:r w:rsidRPr="00710E67">
        <w:rPr>
          <w:rFonts w:ascii="Times New Roman" w:hAnsi="Times New Roman" w:cs="Times New Roman"/>
          <w:sz w:val="24"/>
          <w:szCs w:val="24"/>
        </w:rPr>
        <w:t>, а, равно как и задолженности по возврату остатка средств субсидий, неиспользованных в предыдущие годы;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ОКМНС не должна находиться в стадии ликвидации (реорганизации), а также в отношении нее не должна проводиться процедура банкротства (несостоятельности).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Условиями предоставления субсидий являются: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1.7.1. соответствие ОКМНС критериям отбора, установленным пунктом 1.6 раздела 1 настоящего Порядка;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1.7.2. предоставление полного комплекта документов, установленных пунктом 2.1 раздела 2 настоящего Порядка;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1.7.3. отсутствие установленного факта предоставления ОКМНС неполного комплекта документов и (или) недостоверных сведений, содержащихся в документах, представленных ей в соответствии с настоящим Порядком;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1.7.4. определение ОКМНС, оформленное протоколом заседания Конкурсной комиссии, в качестве победителя при рассмотрении Заявок, представленных заявителями;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1.7.5. заключение договора (соглашения) о предоставлении субсидии, заключенного между ОКМНС и Администрацией Усть-Большерецкого муниципального района (далее – Администрация), обязательными положениями которого являются: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право Администрации, а также Финансового управления Администрации Усть-Большерецкого муниципального района на проведение финансового контроля соблюдения условий, целей и порядка предоставления субсидий, установленных соглашением о предоставлении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согласие получателя субсидии на осуществление Администрацией и </w:t>
      </w:r>
      <w:r w:rsidRPr="005C27C2">
        <w:rPr>
          <w:rFonts w:ascii="Times New Roman" w:hAnsi="Times New Roman" w:cs="Times New Roman"/>
          <w:sz w:val="24"/>
          <w:szCs w:val="24"/>
        </w:rPr>
        <w:t>Финансового управления Администрации Усть-Большерецкого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проверок соблюдения получателем субсидий условий, целей и порядка их предоставления;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обязательство получателя субсидии по софинансированию расходов за счет собственных (привлеченных) средств в размере не менее 5 % от общей суммы предоставленной субсидии.</w:t>
      </w:r>
    </w:p>
    <w:p w:rsidR="00AB6DB5" w:rsidRPr="0027641B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41B">
        <w:rPr>
          <w:rFonts w:ascii="Times New Roman" w:hAnsi="Times New Roman" w:cs="Times New Roman"/>
          <w:sz w:val="24"/>
          <w:szCs w:val="24"/>
        </w:rPr>
        <w:t>Субсидия предоставляется на:</w:t>
      </w:r>
    </w:p>
    <w:p w:rsidR="00AB6DB5" w:rsidRPr="0027641B" w:rsidRDefault="00AB6DB5" w:rsidP="00AB6DB5">
      <w:pPr>
        <w:pStyle w:val="a4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41B">
        <w:rPr>
          <w:rFonts w:ascii="Times New Roman" w:hAnsi="Times New Roman" w:cs="Times New Roman"/>
          <w:sz w:val="24"/>
          <w:szCs w:val="24"/>
        </w:rPr>
        <w:t>приобретение оборудования и инвентаря, непосредственным образом используемого при ведении следующих видов традиционной хозяйственной деятельности КМНС:</w:t>
      </w:r>
    </w:p>
    <w:p w:rsidR="00710E67" w:rsidRPr="0027641B" w:rsidRDefault="00710E67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641B">
        <w:rPr>
          <w:rFonts w:ascii="Times New Roman" w:hAnsi="Times New Roman" w:cs="Times New Roman"/>
          <w:sz w:val="24"/>
          <w:szCs w:val="24"/>
        </w:rPr>
        <w:t>- строительство и обустройство традиционных жилищ</w:t>
      </w:r>
      <w:r w:rsidR="00216D49">
        <w:rPr>
          <w:rFonts w:ascii="Times New Roman" w:hAnsi="Times New Roman" w:cs="Times New Roman"/>
          <w:sz w:val="24"/>
          <w:szCs w:val="24"/>
        </w:rPr>
        <w:t xml:space="preserve"> для дальнейшего проведения в них мастер-классов художественных промыслов и народных ремесел</w:t>
      </w:r>
      <w:r w:rsidRPr="0027641B">
        <w:rPr>
          <w:rFonts w:ascii="Times New Roman" w:hAnsi="Times New Roman" w:cs="Times New Roman"/>
          <w:sz w:val="24"/>
          <w:szCs w:val="24"/>
        </w:rPr>
        <w:t>;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Подробные направления расходов устанавливаются договором (соглашением) о предоставлении субсидии на основании представленной ОКМНС копии протокола решения общего собрания ОКМНС о необходимости приобретения конкретного имущества. Субсидия имеет целевое назначение и не может быть израсходована на иные направления расходов, не предусмотренных пунктом 1.8 раздела 1 настоящего Порядка и договором (соглашением) о предоставлении субсидии.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Субсидии предоставляются на условиях софинансирования за счет собственных (привлеченных) средств ОКМНС в размере не менее 5 % от общей суммы предоставленной субсидии.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субсидии осуществляется на основании договора (соглашения), заключенного Администрацией с ОКМНС (далее – соглашение о предоставлении субсидии), в котором предусматриваются:</w:t>
      </w:r>
    </w:p>
    <w:p w:rsidR="00AB6DB5" w:rsidRDefault="00AB6DB5" w:rsidP="00AB6D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целевое назначение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направления расходов, источником финансового обеспечения которых является субсидия;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сроки и размер предоставления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критерии оценки результативности предоставления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и сроки предоставления установленной Администрацией отчетности об осуществлении расходов, источником финансового обеспечения которых является субсидия;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право Администрации, а также Финансового управления Администрации Усть-Большерецкого муниципального района на проведение финансового контроля соблюдения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условий, целей и порядка предоставления субсидий, установленных соглашением о предоставлении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получателя субсидии на осуществление Администрацией, а также Финансовым управлением Администрации Усть-Большерецкого муниципального района проверок соблюдения получателем субсидий условий, целей и порядка их предоставления;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возврата средств, израсходованных организацией, в случае установления по итогам проверок, проведенных Администрацией и Финансовым управлением Администрации Усть-Большерецкого муниципального района нецелевого использования субсидии или нарушения условий, установленных настоящим Порядком и соглашением о предоставлении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возврата остатка субсидии, не использованного в течение текущего финансового года.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заключении соглашения о предоставлении субсидии ОКМНС предоставляет в Администрацию выписку, заверенную подписью и печатью кредитной организации, с расчетного счета ОКМНС, подтверждающую наличие достаточного объема собственных средств для софинансирования мероприятий.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субсидии осуществляется в установленном порядке на расчетные счета организаций, открытые ими в кредитных организациях.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установления фактов нецелевого использования субсидии и нарушения, установленных настоящим Порядком и соглашением о предоставлении субсидии, условий предоставления субсидии соответствующие средства подлежат возврату в доход местного бюджета в порядке, установленном бюджетным законодательством Российской Федерации.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размерах и сроках перечисления субсидии учитывается Администрацией при формировании прогноза кассовых выплат из местного бюджета, необходимого для составления в установленном порядке кассового плана использования местного бюджета.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целевым использованием субсидии осуществляется Управлением </w:t>
      </w:r>
      <w:r w:rsidR="00D17D94">
        <w:rPr>
          <w:rFonts w:ascii="Times New Roman" w:hAnsi="Times New Roman" w:cs="Times New Roman"/>
          <w:sz w:val="24"/>
          <w:szCs w:val="24"/>
        </w:rPr>
        <w:t>культуры, молодежи и спорта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района, а также Финансовым управлением Администрации Усть-Большерецкого муниципального района.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или несвоевременное представление ОКМНС в Администрацию, а также в Финансовое управление Администрации Усть-Большерецкого муниципального района отчетов, информации, документов и материалов, необходимых для осуществления их полномочий по финансовому контролю, а равно их представление не в полном объеме или представление недостоверных отчетов, информации, документов и материалов влечет за собой ответственность, установленную законодательством Российской Федерации.</w:t>
      </w:r>
    </w:p>
    <w:p w:rsidR="00AB6DB5" w:rsidRDefault="00AB6DB5" w:rsidP="00AB6D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Pr="00BA6E39" w:rsidRDefault="00AB6DB5" w:rsidP="00AB6DB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Порядок подачи документов и требования к их составу</w:t>
      </w:r>
    </w:p>
    <w:p w:rsidR="00AB6DB5" w:rsidRDefault="00AB6DB5" w:rsidP="00AB6DB5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получения субсидии ОКМНС в установленные сроки представляет в Администрацию следующие документы: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заявление о предоставлении, подписанное руководителем (председателем) и заверенное печатью организации;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Устава, заверенную печатью и подписью руководителя (председателя) ОКМНС;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протокола общего собрания ОКМНС об избрании постоянно действующего руководителя (председателя) ОКМНС, заверенного печатью и подписью руководителя (председателя) ОКМНС;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протокола решения общего собрания ОКМНС о необходимости приобретения конкретного имущества (с указанием средней стоимости имущества, с приложением подтверждающих документов (прайс-листов, коммерческих предложений и т.п., полученных не ранее, чем за 30 дней до даты подачи заявления), которое планируется приобрести с использованием субсидии, заверенного печатью и подписью руководителя (председателя) ОКМНС;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список всех членов ОКМНС с указанием регистрации по месту жительства, заверенный печатью и подписью руководителя (председателя) ОКМНС, подтверждающий численный состав ОКМНС;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привлеченных работников, осуществляющих свою трудовую деятельность на договорной основе в ОКМНС (представляется в случае наличия привлеченных работников);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справку об отсутствии просроченной задолженности по платежам в бюджетную систему Российской Федерации, во внебюджетные фонды, выданную не более чем за 30 дней до даты подачи заявления на предоставление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ОКМНС, включенные в Единый государственный реестр юридических лиц (выписка из ЕГРЮЛ), выданную не более чем за 30 дней до даты подачи заявления на предоставление субсидии;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документов, подтверждающих право пользования территориями (акваториями) (договор аренды) документ права собственности) земельного участка, лицензия на пользование объектами животного мира, договор пользования рыбопромысловым участком и т.п.), заверенные в установленном законодательством порядке (нотариально, главой органа местного самоуправления, органом местного самоуправления, уполномоченным на выполнение нотариальных действий);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смету расходов на реализацию мероприятия, подписанную руководителем (председателем) и заверенную печатью организации;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отчета, представленного в Управление Министерства юстиции Российской Федерации по Камчатскому краю, по форме ОН0001, утвержденной приказом Министерства юстиции Российской Федерации от 29.03.2010 № 72 «Об утверждении форм отчетности некоммерческих организаций» (предоставляется в случае, если ОКМНС представляет отчетность в соответствии с пунктом 3 статьи 32 Федерального закона от 12.01.1996 № 7-ФЗ «О некоммерческих организациях»);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отчета, представленного в Управление Министерства юстиции Российской Федерации по Камчатскому краю, по форме ОН0002, утвержденной приказом Министерства юстиции Российской Федерации от 29.03.2010 № 72 «Об утверждении форм отчетности некоммерческих организаций» (предоставляется в случае, если ОКМНС представляет отчетность в соответствии с пунктом 3 статьи 32 Федерального закона от 12.01.1996 № 7-ФЗ «О некоммерческих организациях»);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заявление, подтверждающее соответствие ОКМНС пункту 3.1. статьи 32 </w:t>
      </w:r>
      <w:r w:rsidRPr="005A70C9">
        <w:rPr>
          <w:rFonts w:ascii="Times New Roman" w:hAnsi="Times New Roman" w:cs="Times New Roman"/>
          <w:sz w:val="24"/>
          <w:szCs w:val="24"/>
        </w:rPr>
        <w:t>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 xml:space="preserve">, и информацию в произвольной форме о продолжении своей деятельности (предоставляется в случае, если ОКМНС предоставляет отчетность в соответствии с пунктом 3.1. статьи </w:t>
      </w:r>
      <w:r w:rsidRPr="005A70C9">
        <w:rPr>
          <w:rFonts w:ascii="Times New Roman" w:hAnsi="Times New Roman" w:cs="Times New Roman"/>
          <w:sz w:val="24"/>
          <w:szCs w:val="24"/>
        </w:rPr>
        <w:t>32 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подтверждающие размещение информации, предусмотренной пунктом 3.2. </w:t>
      </w:r>
      <w:r w:rsidRPr="005A70C9">
        <w:rPr>
          <w:rFonts w:ascii="Times New Roman" w:hAnsi="Times New Roman" w:cs="Times New Roman"/>
          <w:sz w:val="24"/>
          <w:szCs w:val="24"/>
        </w:rPr>
        <w:t>статьи 32 Федерального закона от 12.01.1996 № 7-ФЗ «О некоммерческих организациях»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B6DB5" w:rsidRPr="00AD6E34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бухгалтерской отчетности за год, предшествующий году подачи заявления, представленной в Межрайонную инспекцию Федеральной налоговой службы № 3 по Камчатскому краю, оформленной в соответствии с установленными законодательством требованиями.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поданные на участие в конкурсе возврату не подлежат.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предоставленные позже установленного срока, не принимаются. При подаче документов обязательным требованием является наличие документа, подтверждающего личность лица, подавшего документы на участие в конкурсе.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Представленные документы, установленные пунктом 2.1 раздела 2 настоящего Порядка, должны быть прошиты, скреплены печатью и подписью руководителя (председателя) ОКМНС. Документы должны быть оформлены в соответствии со следующими требованиями: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тексты документов должны быть написаны разборчиво, наименование юридических лиц – без сокращения, с указанием их реквизитов и контактных данных;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фамилии, имена и отчества физических лиц, адреса их места жительства должны быть написаны полностью;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 документах не должно быть подписок, приписок, зачеркнутых слов и иных, не оговоренных в них, исправлений.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ОКМНС несут ответственность в соответствии с законодательством Российской Федерации за достоверность документов и сведений, представленных в Администрацию.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Выписку, заверенную подписью и печатью кредитной организации, с расчетного счета ОКМНС, подтверждающую наличие достаточного объема собственных средств для софинансирования мероприятий, ОКМНС представляет в Администрацию при заключении соглашения на предоставление субсидии.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 ОКМНС может подать только один комплект документов, установленный пунктом 2.1 раздела 2 настоящего Порядка. В случае необходимости внесения изменений (дополнений) в уже поданный комплект документов, ОКМНС вправе отозвать документы, направив письменное обращение о возврате документов с указанием лица (лиц) которому документы могут быть возвращены. При этом повторное направление документов должно быть осуществлено в установленный срок. ОКМНС вправе добровольно отказаться от участия в конкурсном отборе заявок, направив письменное обращение о возврате документов с указанием лица (лиц) которому документы могут быть возвращены.</w:t>
      </w:r>
    </w:p>
    <w:p w:rsidR="00AB6DB5" w:rsidRDefault="00AB6DB5" w:rsidP="00AB6D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 xml:space="preserve">Порядок организации деятельности по приему документов </w:t>
      </w:r>
    </w:p>
    <w:p w:rsidR="00AB6DB5" w:rsidRPr="00BA6E39" w:rsidRDefault="00AB6DB5" w:rsidP="00AB6DB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и рассмотрению заявок</w:t>
      </w:r>
    </w:p>
    <w:p w:rsidR="00AB6DB5" w:rsidRDefault="00AB6DB5" w:rsidP="00AB6DB5">
      <w:pPr>
        <w:pStyle w:val="a4"/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размещает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>
        <w:rPr>
          <w:rFonts w:ascii="Times New Roman" w:hAnsi="Times New Roman" w:cs="Times New Roman"/>
          <w:sz w:val="24"/>
          <w:szCs w:val="24"/>
        </w:rPr>
        <w:t>-Большерецкого муниципального района (</w:t>
      </w:r>
      <w:proofErr w:type="spellStart"/>
      <w:r w:rsidR="0027641B">
        <w:rPr>
          <w:rFonts w:ascii="Times New Roman" w:hAnsi="Times New Roman" w:cs="Times New Roman"/>
          <w:sz w:val="24"/>
          <w:szCs w:val="24"/>
        </w:rPr>
        <w:t>убмр.рф</w:t>
      </w:r>
      <w:proofErr w:type="spellEnd"/>
      <w:r>
        <w:rPr>
          <w:rFonts w:ascii="Times New Roman" w:hAnsi="Times New Roman" w:cs="Times New Roman"/>
          <w:sz w:val="24"/>
          <w:szCs w:val="24"/>
        </w:rPr>
        <w:t>), а также в Усть-Большерецкой районной газете «Ударник», информацию о сроках приема и рассмотрения документов о предоставлении субсидий.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</w:t>
      </w:r>
      <w:r w:rsidR="0027641B" w:rsidRPr="00D8297D">
        <w:rPr>
          <w:rFonts w:ascii="Times New Roman" w:hAnsi="Times New Roman" w:cs="Times New Roman"/>
          <w:sz w:val="24"/>
          <w:szCs w:val="24"/>
        </w:rPr>
        <w:t xml:space="preserve">Управлением культуры, молодежи и спорта Администрации </w:t>
      </w:r>
      <w:proofErr w:type="spellStart"/>
      <w:r w:rsidR="0027641B" w:rsidRPr="00D8297D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27641B" w:rsidRPr="00D8297D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– Управление) в срок с момента размещения на официальном сайте информации о сроках приема и рассмотрения документов о предоставлении субсидий. Документы, предоставленные позже установленного срока, не принимаются.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каждый понедельник-четверг с 09-00 до 13-00 и с 14-00 до 18-00, а также каждую пятнице с 09-00 до 13-00 в </w:t>
      </w:r>
      <w:r w:rsidRPr="00D8297D">
        <w:rPr>
          <w:rFonts w:ascii="Times New Roman" w:hAnsi="Times New Roman" w:cs="Times New Roman"/>
          <w:sz w:val="24"/>
          <w:szCs w:val="24"/>
        </w:rPr>
        <w:t xml:space="preserve">кабинете № </w:t>
      </w:r>
      <w:r w:rsidR="0027641B" w:rsidRPr="00D8297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по адресу: ул.</w:t>
      </w:r>
      <w:r w:rsidR="0021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Октябрьская, 14, с.</w:t>
      </w:r>
      <w:r w:rsidR="00213C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Усть-Большерецк, Камчатский край.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Подача документов осуществляется руководителем (председателем) ОКМНС или на то уполномоченным лицом. При подаче документов обязательным требованием является наличие документа, подтверждающего личность лица, подавшего документы на участие в конкурсе.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Возврат документов осуществляется руководителю (председателю) ОКМНС или лицу, указанному в письменном обращении о возврате документов. При возврате документов обязательным требованием является наличие документа, подтверждающего личность лица, которому документы могут быть возвращены.</w:t>
      </w:r>
    </w:p>
    <w:p w:rsidR="00AB6DB5" w:rsidRPr="00D8297D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>Каждый поданный комплект документов подлежит обязательной регистрации документов с указанием даты, времени приема документов, инициалов и паспортных данных подавшего документы заявителя.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(оценка) документов и распределение субсидий осуществляется на основании  решений, принятых конкурсной комиссией по рассмотрению документов и распределению субсидий (далее – Конкурсная комиссия). Состав Конкурсной комиссии утверждается приложением № 1 к настоящему Порядку. Возглавляет Конкурсную комиссию председатель комиссии, протоколы заседаний Конкурсной комиссии ведет секретарь Конкурсной комиссии. Председатель конкурсной комиссии и секретарь Конкурсной комиссии являются ее полноправными членами, имеющими право голосования. Решения Конкурсной комиссии оформляются протоколом заседания Конкурсной комиссии, являющимся основанием для распределения финансовых средств между победителями конкурса.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Администрация вправе в целях проверки достоверности сведений, указанных в представленных документах, осуществлять запросы, в том числе путем межведомственного информационного взаимодействия, в соответствующие органы.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Конкурсной комиссии осуществляет общее руководство деятельностью Конкурсной комиссии, назначает секретаря Конкурсной комиссии, ведет заседания Конкурсной комиссии, подписывает протоколы, решения заседаний и иные документы Конкурсной комиссии. В случае отсутствия председателя Конкурсной комиссии его полномочия осуществляет заместитель председателя Конкурсной комиссии.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Конкурсной комиссии осуществляет сбор информации, необходимой для проведения заседаний Конкурсной комиссии, ведет протоколы Конкурсной комиссии.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Конкурсной комиссии правомочны, если на нем присутствует более половины от установленного числа членов Конкурсной комиссии.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Конкурсная комиссия осуществляет следующие функции: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рассматривает поданные ОКМНС документы на получение субсидий, проводит их проверку и определяет ОКМНС, соответствующие критериям отбора, установленным пунктом 1.6 раздела 1 настоящего Порядка;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производит ранжирование представленных заявок с учетом оценки возможности и эффективности реализации представленных заявок, их социальной и экономической эффективности и зависимости в соответствии с критериями, установленными пунктом</w:t>
      </w:r>
      <w:r w:rsidRPr="00553338">
        <w:rPr>
          <w:rFonts w:ascii="Times New Roman" w:hAnsi="Times New Roman" w:cs="Times New Roman"/>
          <w:sz w:val="24"/>
          <w:szCs w:val="24"/>
        </w:rPr>
        <w:t xml:space="preserve"> 3.16 раздела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принимает решение о перечне ОКМНС – получателей субсидий, определяет размер субсидирования каждой ОКМНС – получателю субсидии, в соответствии с пунктом</w:t>
      </w:r>
      <w:r w:rsidRPr="00553338">
        <w:rPr>
          <w:rFonts w:ascii="Times New Roman" w:hAnsi="Times New Roman" w:cs="Times New Roman"/>
          <w:sz w:val="24"/>
          <w:szCs w:val="24"/>
        </w:rPr>
        <w:t xml:space="preserve"> 3.20 раздела 3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представленных документов их ранжирование, принятие решения о перечне ОКМНС – получателей субсидий, определение размера предоставляемых им средств должно быть осуществлено Конкурсной комиссией в течение 15 рабочих дней со дня окончания срока приема заявок.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10 рабочих дней со дня подписания протокола Администрация направляет письменное уведомление о предоставлении субсидии ОКМНС, либо об отказе в предоставлении субсидии с указанием причин отказа.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субсидии являются:</w:t>
      </w:r>
    </w:p>
    <w:p w:rsidR="00AB6DB5" w:rsidRDefault="00AB6DB5" w:rsidP="00AB6DB5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несоответствие ОКМНС критериям отбора, установленным пунктом 1.6 раздела 1 настоящего Порядка;</w:t>
      </w:r>
    </w:p>
    <w:p w:rsidR="00AB6DB5" w:rsidRDefault="00AB6DB5" w:rsidP="00AB6DB5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не полного комплекта документов, установленных частью 2.1 раздела 2 настоящего Порядка;</w:t>
      </w:r>
    </w:p>
    <w:p w:rsidR="00AB6DB5" w:rsidRDefault="00AB6DB5" w:rsidP="00AB6DB5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ОКМНС документов, установленных пунктом 2.1 раздела 2 настоящего Порядка, содержащих недостоверные сведения;</w:t>
      </w:r>
    </w:p>
    <w:p w:rsidR="00AB6DB5" w:rsidRDefault="00AB6DB5" w:rsidP="00AB6DB5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задолженность ОКМНС по предоставлению отчетности по ранее выделенным субсидиям прошлых лет в рамках </w:t>
      </w:r>
      <w:r w:rsidRPr="002827A5">
        <w:rPr>
          <w:rFonts w:ascii="Times New Roman" w:hAnsi="Times New Roman" w:cs="Times New Roman"/>
          <w:sz w:val="24"/>
          <w:szCs w:val="24"/>
        </w:rPr>
        <w:t xml:space="preserve">мероприятий муниципальной целевой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района, на 2011-2012 годы», </w:t>
      </w:r>
      <w:r w:rsidRPr="00F71B64">
        <w:rPr>
          <w:rFonts w:ascii="Times New Roman" w:hAnsi="Times New Roman" w:cs="Times New Roman"/>
          <w:sz w:val="24"/>
          <w:szCs w:val="24"/>
        </w:rPr>
        <w:t>утвержденной постановлением Главы Усть-Большерецкого муниципального района Камчатского края от 13.01.2011 № 06</w:t>
      </w:r>
      <w:r w:rsidRPr="002827A5">
        <w:rPr>
          <w:rFonts w:ascii="Times New Roman" w:hAnsi="Times New Roman" w:cs="Times New Roman"/>
          <w:sz w:val="24"/>
          <w:szCs w:val="24"/>
        </w:rPr>
        <w:t xml:space="preserve"> и муниципальной целевой программы «Поддержка коренных малочисленных народов Севера, Сибири и Дальнего Востока, проживающих на территории Усть-Большерецкого муниципального района на 2013 год»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B64">
        <w:rPr>
          <w:rFonts w:ascii="Times New Roman" w:hAnsi="Times New Roman" w:cs="Times New Roman"/>
          <w:sz w:val="24"/>
          <w:szCs w:val="24"/>
        </w:rPr>
        <w:t>утвержденной постановлением Администрации Усть-Большерецкого муниципального района Камчатского края от 18.06.2013 № 282</w:t>
      </w:r>
      <w:r>
        <w:rPr>
          <w:rFonts w:ascii="Times New Roman" w:hAnsi="Times New Roman" w:cs="Times New Roman"/>
          <w:sz w:val="24"/>
          <w:szCs w:val="24"/>
        </w:rPr>
        <w:t>, а, равно как и задолженность по возврату остатка средств субсидий, неиспользованных в предыдущие годы, или использованных не по целевому назначению;</w:t>
      </w:r>
    </w:p>
    <w:p w:rsidR="00AB6DB5" w:rsidRDefault="00AB6DB5" w:rsidP="00AB6DB5">
      <w:pPr>
        <w:pStyle w:val="a4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положительного решения о признании заявки ОКМНС победителем по результатам конкурсного отбора заявок.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Ранжирование представленных заявок осуществляется отдельно по каждому мероприятию Конкурсной комиссией по следующим критериям:</w:t>
      </w:r>
    </w:p>
    <w:p w:rsidR="00AB6DB5" w:rsidRDefault="00AB6DB5" w:rsidP="00AB6DB5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представленной заявки целям предоставления субсидий, установленных пунктом 1.3 раздела 1 настоящего Порядка;</w:t>
      </w:r>
    </w:p>
    <w:p w:rsidR="00AB6DB5" w:rsidRDefault="00AB6DB5" w:rsidP="00AB6DB5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актуальность и высокая значимость заявки с учетом территориального расположения;</w:t>
      </w:r>
    </w:p>
    <w:p w:rsidR="00AB6DB5" w:rsidRDefault="00AB6DB5" w:rsidP="00AB6DB5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на развитие приоритетных видов традиционной хозяйственной деятельности КМНС в рамках реализации заявки, установленных пунктом 1.9 раздела 1 настоящего Порядка;</w:t>
      </w:r>
    </w:p>
    <w:p w:rsidR="00AB6DB5" w:rsidRDefault="00AB6DB5" w:rsidP="00AB6DB5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степень проработанности заявки, ее составных частей: целей, задач, форм и методов реализации, запланированных целевых показателей, сроков реализации заявки и достижения запланированных результатов и целевых показателей;</w:t>
      </w:r>
    </w:p>
    <w:p w:rsidR="00AB6DB5" w:rsidRPr="00EC4EFD" w:rsidRDefault="00AB6DB5" w:rsidP="00AB6DB5">
      <w:pPr>
        <w:pStyle w:val="a4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взаимодействия с представителями КМНС, не входящими в состав общины, при заготовке продукции традиционной хозяйственной деятельности КМНС.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Ранжирование представленных заявок осуществляется путем присвоения баллов по каждому из критериев. Возможными доступными баллами являются баллы от 0 до 5.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каждой из заявки, соответствующей критериям отбора, производится каждым из членов Конкурсной комиссии путем заполнения оценочных форм (приложение № 3 к настоящему Порядку). Итоговая сумма баллов, набранная заявкой, рассчитывается как сумма баллов, присвоенных каждым из членов Конкурсной комиссии.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итоговых баллов, набранных заявками, осуществляется ранжирование заявок в порядке убывания итоговой суммы набранных баллов. Заявкам присваиваются порядковые номера, начиная с заявки, набравшей наибольшее количество баллов. Победителями конкурса заявок признаются две организации, набравшие наибольшее количество баллов.</w:t>
      </w:r>
    </w:p>
    <w:p w:rsidR="00AB6DB5" w:rsidRPr="00D8297D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>Распределение субсидий осуществляется следующим образом:</w:t>
      </w:r>
    </w:p>
    <w:p w:rsidR="00AB6DB5" w:rsidRPr="00D8297D" w:rsidRDefault="00AB6DB5" w:rsidP="00AB6DB5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>ОКМНС, заявке которой присвоен первый порядковый номер, предоставляется субсидия в размере 60 % от общего размера средств, предусмотренных на реализацию мероприятия;</w:t>
      </w:r>
    </w:p>
    <w:p w:rsidR="00AB6DB5" w:rsidRPr="00D8297D" w:rsidRDefault="00AB6DB5" w:rsidP="00AB6DB5">
      <w:pPr>
        <w:pStyle w:val="a4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297D">
        <w:rPr>
          <w:rFonts w:ascii="Times New Roman" w:hAnsi="Times New Roman" w:cs="Times New Roman"/>
          <w:sz w:val="24"/>
          <w:szCs w:val="24"/>
        </w:rPr>
        <w:t>ОКМНС, заявке которой присвоен второй порядковый номер, предоставляется субсидия в размере 40 % от общего размера средств, предусмотренных на реализацию мероприятия.</w:t>
      </w:r>
    </w:p>
    <w:p w:rsidR="00AB6DB5" w:rsidRDefault="00AB6DB5" w:rsidP="00AB6DB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Pr="00BA6E39" w:rsidRDefault="00AB6DB5" w:rsidP="00AB6DB5">
      <w:pPr>
        <w:pStyle w:val="a4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Порядок заключения договоров и контроля за исполнением субсидий</w:t>
      </w:r>
    </w:p>
    <w:p w:rsidR="00AB6DB5" w:rsidRDefault="00AB6DB5" w:rsidP="00AB6DB5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протокола Конкурсной комиссии Администрация заключает договор (соглашение) о предоставлении субсидии ОКМНС только после предоставления выписки, заверенной подписью и печатью кредитной организации, с расчетного счета ОКМНС, подтверждающей наличие достаточного объема собственных средств для софинансирования мероприятий.</w:t>
      </w:r>
    </w:p>
    <w:p w:rsidR="00AB6DB5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Перечисление субсидии осуществляется Администрацией на расчетные счета получателей субсидий, открытые ими в кредитных организациях, в следующем порядке: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2764">
        <w:rPr>
          <w:rFonts w:ascii="Times New Roman" w:hAnsi="Times New Roman" w:cs="Times New Roman"/>
          <w:sz w:val="24"/>
          <w:szCs w:val="24"/>
        </w:rPr>
        <w:t>не позднее 10 банковских дней с момента заключения договора (соглашения</w:t>
      </w:r>
      <w:r>
        <w:rPr>
          <w:rFonts w:ascii="Times New Roman" w:hAnsi="Times New Roman" w:cs="Times New Roman"/>
          <w:sz w:val="24"/>
          <w:szCs w:val="24"/>
        </w:rPr>
        <w:t>) перечисляется часть субсидии, предусмотренной на реализацию мероприятия за счет средств местного бюджета;</w:t>
      </w:r>
    </w:p>
    <w:p w:rsidR="00AB6DB5" w:rsidRDefault="00AB6DB5" w:rsidP="00AB6D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B2764">
        <w:rPr>
          <w:rFonts w:ascii="Times New Roman" w:hAnsi="Times New Roman" w:cs="Times New Roman"/>
          <w:sz w:val="24"/>
          <w:szCs w:val="24"/>
        </w:rPr>
        <w:t>не позднее 10 банковских дней с момента поступления средств из краевого бюджета на счет Администрации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2764">
        <w:rPr>
          <w:rFonts w:ascii="Times New Roman" w:hAnsi="Times New Roman" w:cs="Times New Roman"/>
          <w:sz w:val="24"/>
          <w:szCs w:val="24"/>
        </w:rPr>
        <w:t xml:space="preserve"> перечисляется часть субсидии, предусмотренной на реализацию мероприятия за счет средств </w:t>
      </w:r>
      <w:r>
        <w:rPr>
          <w:rFonts w:ascii="Times New Roman" w:hAnsi="Times New Roman" w:cs="Times New Roman"/>
          <w:sz w:val="24"/>
          <w:szCs w:val="24"/>
        </w:rPr>
        <w:t>краевого</w:t>
      </w:r>
      <w:r w:rsidRPr="000B2764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DB5" w:rsidRPr="003929C1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929C1">
        <w:rPr>
          <w:rFonts w:ascii="Times New Roman" w:hAnsi="Times New Roman" w:cs="Times New Roman"/>
          <w:sz w:val="24"/>
          <w:szCs w:val="24"/>
          <w:highlight w:val="yellow"/>
        </w:rPr>
        <w:t xml:space="preserve">Субсидия </w:t>
      </w:r>
      <w:r w:rsidR="003929C1" w:rsidRPr="003929C1">
        <w:rPr>
          <w:rFonts w:ascii="Times New Roman" w:hAnsi="Times New Roman" w:cs="Times New Roman"/>
          <w:sz w:val="24"/>
          <w:szCs w:val="24"/>
          <w:highlight w:val="yellow"/>
        </w:rPr>
        <w:t>подлежит расходованию в течение 180 календарных дней со дня ее перечисления на расчетный счет ОКМНС.</w:t>
      </w:r>
    </w:p>
    <w:p w:rsidR="00C05DC3" w:rsidRPr="00C05DC3" w:rsidRDefault="00C05DC3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5DC3">
        <w:rPr>
          <w:rFonts w:ascii="Times New Roman" w:hAnsi="Times New Roman" w:cs="Times New Roman"/>
          <w:sz w:val="24"/>
          <w:szCs w:val="24"/>
        </w:rPr>
        <w:t>В случае использования ОКМНС средств субсидии не в полном объеме в установленные сроки и нару</w:t>
      </w:r>
      <w:bookmarkStart w:id="0" w:name="_GoBack"/>
      <w:bookmarkEnd w:id="0"/>
      <w:r w:rsidRPr="00C05DC3">
        <w:rPr>
          <w:rFonts w:ascii="Times New Roman" w:hAnsi="Times New Roman" w:cs="Times New Roman"/>
          <w:sz w:val="24"/>
          <w:szCs w:val="24"/>
        </w:rPr>
        <w:t xml:space="preserve">шения ОКМНС, как получателем субсидии, других условий договора (соглашения), ОКМНС возвращает сумму субсидии полностью или частично в соответствии с решением Комиссии, созданной на основании распоряжения Управления экономической политики Администрации </w:t>
      </w:r>
      <w:proofErr w:type="spellStart"/>
      <w:r w:rsidRPr="00C05DC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C05DC3">
        <w:rPr>
          <w:rFonts w:ascii="Times New Roman" w:hAnsi="Times New Roman" w:cs="Times New Roman"/>
          <w:sz w:val="24"/>
          <w:szCs w:val="24"/>
        </w:rPr>
        <w:t>-Большерецкого муниципального района, в срок, указанный в соответствующем уведомлении Комиссии».</w:t>
      </w:r>
      <w:r w:rsidRPr="00283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DB5" w:rsidRPr="007F1502" w:rsidRDefault="00AB6DB5" w:rsidP="00AB6DB5">
      <w:pPr>
        <w:pStyle w:val="a4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целевым использованием предоставленных субсидий осуществляют Управление экономической политики Администрации Усть-Большерецкого муниципального района и Финансовое управление Администрации Усть-Большерецкого муниципального района.</w:t>
      </w: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</w:t>
      </w:r>
      <w:r w:rsidR="00AB6DB5" w:rsidRPr="00F30A22">
        <w:rPr>
          <w:rFonts w:ascii="Times New Roman" w:hAnsi="Times New Roman" w:cs="Times New Roman"/>
          <w:sz w:val="20"/>
          <w:szCs w:val="20"/>
        </w:rPr>
        <w:t xml:space="preserve">иложение </w:t>
      </w:r>
      <w:r w:rsidR="00AB6DB5">
        <w:rPr>
          <w:rFonts w:ascii="Times New Roman" w:hAnsi="Times New Roman" w:cs="Times New Roman"/>
          <w:sz w:val="20"/>
          <w:szCs w:val="20"/>
        </w:rPr>
        <w:t>№ 1</w:t>
      </w: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BA6E39">
        <w:rPr>
          <w:rFonts w:ascii="Times New Roman" w:hAnsi="Times New Roman" w:cs="Times New Roman"/>
          <w:sz w:val="20"/>
          <w:szCs w:val="20"/>
        </w:rPr>
        <w:t>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в Усть-Большерецком муниципальном районе, на приобретение оборудования и инвентаря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E39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Конкурсной комиссии по рассмотрению документов и распределению субсидий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Pr="006B26C3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C3">
        <w:rPr>
          <w:rFonts w:ascii="Times New Roman" w:hAnsi="Times New Roman" w:cs="Times New Roman"/>
          <w:sz w:val="24"/>
          <w:szCs w:val="24"/>
        </w:rPr>
        <w:t xml:space="preserve">Председатель комиссии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Ден</w:t>
      </w:r>
      <w:r w:rsidR="00B3207C">
        <w:rPr>
          <w:rFonts w:ascii="Times New Roman" w:hAnsi="Times New Roman" w:cs="Times New Roman"/>
          <w:sz w:val="24"/>
          <w:szCs w:val="24"/>
        </w:rPr>
        <w:t>икеев</w:t>
      </w:r>
      <w:proofErr w:type="spellEnd"/>
      <w:r w:rsidR="00B3207C">
        <w:rPr>
          <w:rFonts w:ascii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B26C3">
        <w:rPr>
          <w:rFonts w:ascii="Times New Roman" w:hAnsi="Times New Roman" w:cs="Times New Roman"/>
          <w:sz w:val="24"/>
          <w:szCs w:val="24"/>
        </w:rPr>
        <w:t>. –</w:t>
      </w:r>
      <w:r w:rsidR="00B320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Глав</w:t>
      </w:r>
      <w:r w:rsidR="00B3207C">
        <w:rPr>
          <w:rFonts w:ascii="Times New Roman" w:hAnsi="Times New Roman" w:cs="Times New Roman"/>
          <w:sz w:val="24"/>
          <w:szCs w:val="24"/>
        </w:rPr>
        <w:t>а</w:t>
      </w:r>
      <w:r w:rsidRPr="006B26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B26C3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B26C3">
        <w:rPr>
          <w:rFonts w:ascii="Times New Roman" w:hAnsi="Times New Roman" w:cs="Times New Roman"/>
          <w:sz w:val="24"/>
          <w:szCs w:val="24"/>
        </w:rPr>
        <w:t>-Большерецкого муниципального района;</w:t>
      </w:r>
    </w:p>
    <w:p w:rsidR="00AB6DB5" w:rsidRPr="006B26C3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C3"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A6E39">
        <w:rPr>
          <w:rFonts w:ascii="Times New Roman" w:hAnsi="Times New Roman" w:cs="Times New Roman"/>
          <w:sz w:val="24"/>
          <w:szCs w:val="24"/>
        </w:rPr>
        <w:t xml:space="preserve">Козьмина Н.В. – </w:t>
      </w:r>
      <w:r w:rsidR="00B3207C">
        <w:rPr>
          <w:rFonts w:ascii="Times New Roman" w:hAnsi="Times New Roman" w:cs="Times New Roman"/>
          <w:sz w:val="24"/>
          <w:szCs w:val="24"/>
        </w:rPr>
        <w:t>заместитель Главы</w:t>
      </w:r>
      <w:r w:rsidRPr="00BA6E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E3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BA6E39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 w:rsidRPr="006B26C3">
        <w:rPr>
          <w:rFonts w:ascii="Times New Roman" w:hAnsi="Times New Roman" w:cs="Times New Roman"/>
          <w:sz w:val="24"/>
          <w:szCs w:val="24"/>
        </w:rPr>
        <w:t>;</w:t>
      </w:r>
    </w:p>
    <w:p w:rsidR="00AB6DB5" w:rsidRPr="006B26C3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C3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3207C">
        <w:rPr>
          <w:rFonts w:ascii="Times New Roman" w:hAnsi="Times New Roman" w:cs="Times New Roman"/>
          <w:sz w:val="24"/>
          <w:szCs w:val="24"/>
        </w:rPr>
        <w:t>Ермолова А.В.</w:t>
      </w:r>
      <w:r w:rsidRPr="00BA6E39">
        <w:rPr>
          <w:rFonts w:ascii="Times New Roman" w:hAnsi="Times New Roman" w:cs="Times New Roman"/>
          <w:sz w:val="24"/>
          <w:szCs w:val="24"/>
        </w:rPr>
        <w:t xml:space="preserve"> – заместитель руководителя Управления экономической политики – начальник отдела прогнозирования и экономического анализа Администрации Усть-Большерецкого муниципального района</w:t>
      </w:r>
      <w:r w:rsidRPr="006B26C3">
        <w:rPr>
          <w:rFonts w:ascii="Times New Roman" w:hAnsi="Times New Roman" w:cs="Times New Roman"/>
          <w:sz w:val="24"/>
          <w:szCs w:val="24"/>
        </w:rPr>
        <w:t>;</w:t>
      </w:r>
    </w:p>
    <w:p w:rsidR="00AB6DB5" w:rsidRPr="006B26C3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Pr="00FC7535" w:rsidRDefault="00AB6DB5" w:rsidP="00AB6D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C7535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AB6DB5" w:rsidRPr="006B26C3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6C3">
        <w:rPr>
          <w:rFonts w:ascii="Times New Roman" w:hAnsi="Times New Roman" w:cs="Times New Roman"/>
          <w:sz w:val="24"/>
          <w:szCs w:val="24"/>
        </w:rPr>
        <w:t>Власов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3207C">
        <w:rPr>
          <w:rFonts w:ascii="Times New Roman" w:hAnsi="Times New Roman" w:cs="Times New Roman"/>
          <w:sz w:val="24"/>
          <w:szCs w:val="24"/>
        </w:rPr>
        <w:t xml:space="preserve"> А.</w:t>
      </w:r>
      <w:r w:rsidRPr="006B26C3">
        <w:rPr>
          <w:rFonts w:ascii="Times New Roman" w:hAnsi="Times New Roman" w:cs="Times New Roman"/>
          <w:sz w:val="24"/>
          <w:szCs w:val="24"/>
        </w:rPr>
        <w:t xml:space="preserve">И. – руководитель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6B26C3">
        <w:rPr>
          <w:rFonts w:ascii="Times New Roman" w:hAnsi="Times New Roman" w:cs="Times New Roman"/>
          <w:sz w:val="24"/>
          <w:szCs w:val="24"/>
        </w:rPr>
        <w:t>инансового управления Администрации Усть-Большерецкого муниципального района;</w:t>
      </w:r>
    </w:p>
    <w:p w:rsidR="00AB6DB5" w:rsidRDefault="00B3207C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</w:t>
      </w:r>
      <w:r w:rsidR="00AB6DB5">
        <w:rPr>
          <w:rFonts w:ascii="Times New Roman" w:hAnsi="Times New Roman" w:cs="Times New Roman"/>
          <w:sz w:val="24"/>
          <w:szCs w:val="24"/>
        </w:rPr>
        <w:t>В</w:t>
      </w:r>
      <w:r w:rsidR="00AB6DB5" w:rsidRPr="006B26C3">
        <w:rPr>
          <w:rFonts w:ascii="Times New Roman" w:hAnsi="Times New Roman" w:cs="Times New Roman"/>
          <w:sz w:val="24"/>
          <w:szCs w:val="24"/>
        </w:rPr>
        <w:t xml:space="preserve">. – </w:t>
      </w:r>
      <w:r w:rsidR="00AB6DB5">
        <w:rPr>
          <w:rFonts w:ascii="Times New Roman" w:hAnsi="Times New Roman" w:cs="Times New Roman"/>
          <w:sz w:val="24"/>
          <w:szCs w:val="24"/>
        </w:rPr>
        <w:t>руководитель</w:t>
      </w:r>
      <w:r w:rsidR="00AB6DB5" w:rsidRPr="006B26C3">
        <w:rPr>
          <w:rFonts w:ascii="Times New Roman" w:hAnsi="Times New Roman" w:cs="Times New Roman"/>
          <w:sz w:val="24"/>
          <w:szCs w:val="24"/>
        </w:rPr>
        <w:t xml:space="preserve"> </w:t>
      </w:r>
      <w:r w:rsidR="00AB6DB5">
        <w:rPr>
          <w:rFonts w:ascii="Times New Roman" w:hAnsi="Times New Roman" w:cs="Times New Roman"/>
          <w:sz w:val="24"/>
          <w:szCs w:val="24"/>
        </w:rPr>
        <w:t>У</w:t>
      </w:r>
      <w:r w:rsidR="00AB6DB5" w:rsidRPr="006B26C3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="00AB6DB5">
        <w:rPr>
          <w:rFonts w:ascii="Times New Roman" w:hAnsi="Times New Roman" w:cs="Times New Roman"/>
          <w:sz w:val="24"/>
          <w:szCs w:val="24"/>
        </w:rPr>
        <w:t>культуры, молодежи и спорта</w:t>
      </w:r>
      <w:r w:rsidR="00AB6DB5" w:rsidRPr="006B26C3">
        <w:rPr>
          <w:rFonts w:ascii="Times New Roman" w:hAnsi="Times New Roman" w:cs="Times New Roman"/>
          <w:sz w:val="24"/>
          <w:szCs w:val="24"/>
        </w:rPr>
        <w:t xml:space="preserve"> Администрации Усть-Большерецкого муниципального района;</w:t>
      </w:r>
    </w:p>
    <w:p w:rsidR="00AB6DB5" w:rsidRPr="006B26C3" w:rsidRDefault="00B3207C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Квитко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</w:t>
      </w:r>
      <w:r w:rsidR="00AB6DB5">
        <w:rPr>
          <w:rFonts w:ascii="Times New Roman" w:hAnsi="Times New Roman" w:cs="Times New Roman"/>
          <w:sz w:val="24"/>
          <w:szCs w:val="24"/>
        </w:rPr>
        <w:t>Б. – председатель Комитета по управлению муниципальным имуществом Администрации Усть-Большерецкого муниципального района;</w:t>
      </w:r>
    </w:p>
    <w:p w:rsidR="00AB6DB5" w:rsidRPr="006B26C3" w:rsidRDefault="00B3207C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Щербакова Ю.А.</w:t>
      </w:r>
      <w:r w:rsidR="00AB6DB5">
        <w:rPr>
          <w:rFonts w:ascii="Times New Roman" w:hAnsi="Times New Roman" w:cs="Times New Roman"/>
          <w:sz w:val="24"/>
          <w:szCs w:val="24"/>
        </w:rPr>
        <w:t xml:space="preserve"> – руководитель Управления здравоохранения и социальной поддержки населения Администрации Усть-Большерецкого муниципального района.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A67" w:rsidRDefault="00457A67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A67" w:rsidRDefault="00457A67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A67" w:rsidRDefault="00457A67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2</w:t>
      </w: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BA6E39">
        <w:rPr>
          <w:rFonts w:ascii="Times New Roman" w:hAnsi="Times New Roman" w:cs="Times New Roman"/>
          <w:sz w:val="20"/>
          <w:szCs w:val="20"/>
        </w:rPr>
        <w:t>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в Усть-Большерецком муниципальном районе, на приобретение оборудования и инвентаря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Усть-Большерецкого муниципального района</w:t>
      </w:r>
    </w:p>
    <w:p w:rsidR="00AB6DB5" w:rsidRDefault="00AB6DB5" w:rsidP="00AB6DB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AB6DB5" w:rsidRDefault="00AB6DB5" w:rsidP="00AB6DB5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B6DB5" w:rsidRDefault="00AB6DB5" w:rsidP="00AB6DB5">
      <w:pPr>
        <w:spacing w:after="0" w:line="240" w:lineRule="auto"/>
        <w:ind w:left="524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юридического лица)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9F1">
        <w:rPr>
          <w:rFonts w:ascii="Times New Roman" w:hAnsi="Times New Roman" w:cs="Times New Roman"/>
          <w:sz w:val="24"/>
          <w:szCs w:val="24"/>
        </w:rPr>
        <w:t xml:space="preserve">Прошу предоставить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A85EA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субсидию</w:t>
      </w:r>
      <w:r w:rsidRPr="006539F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размере _______________________________________________________________ рублей, в рамках реализации мероприятия _________________________________________________ _____________________________________________________________________________, предусмотренного муниципальной программой «</w:t>
      </w:r>
      <w:r w:rsidRPr="006539F1">
        <w:rPr>
          <w:rFonts w:ascii="Times New Roman" w:hAnsi="Times New Roman" w:cs="Times New Roman"/>
          <w:sz w:val="24"/>
          <w:szCs w:val="24"/>
        </w:rPr>
        <w:t xml:space="preserve">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Pr="006539F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539F1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 xml:space="preserve">1.Полное наименование организации 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 xml:space="preserve"> 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2.Телефон, факс, адрес электр</w:t>
      </w:r>
      <w:r>
        <w:rPr>
          <w:rFonts w:ascii="Times New Roman" w:hAnsi="Times New Roman" w:cs="Times New Roman"/>
          <w:sz w:val="24"/>
          <w:szCs w:val="24"/>
        </w:rPr>
        <w:t>онной почты 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__________________.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3.ОГРН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4.Дата регистрации 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_________________________.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5.Место регистр</w:t>
      </w:r>
      <w:r>
        <w:rPr>
          <w:rFonts w:ascii="Times New Roman" w:hAnsi="Times New Roman" w:cs="Times New Roman"/>
          <w:sz w:val="24"/>
          <w:szCs w:val="24"/>
        </w:rPr>
        <w:t>ации 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6.Юридический а</w:t>
      </w:r>
      <w:r>
        <w:rPr>
          <w:rFonts w:ascii="Times New Roman" w:hAnsi="Times New Roman" w:cs="Times New Roman"/>
          <w:sz w:val="24"/>
          <w:szCs w:val="24"/>
        </w:rPr>
        <w:t>дрес 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_____________________________.</w:t>
      </w:r>
    </w:p>
    <w:p w:rsidR="00AB6DB5" w:rsidRPr="00D33286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7.Фактический адр</w:t>
      </w:r>
      <w:r>
        <w:rPr>
          <w:rFonts w:ascii="Times New Roman" w:hAnsi="Times New Roman" w:cs="Times New Roman"/>
          <w:sz w:val="24"/>
          <w:szCs w:val="24"/>
        </w:rPr>
        <w:t>ес _________________________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____________________________.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8.ИНН __________________</w:t>
      </w:r>
      <w:r w:rsidRPr="00D33286">
        <w:rPr>
          <w:rFonts w:ascii="Times New Roman" w:hAnsi="Times New Roman" w:cs="Times New Roman"/>
          <w:sz w:val="24"/>
          <w:szCs w:val="24"/>
        </w:rPr>
        <w:t>_______________________________________________.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3286">
        <w:rPr>
          <w:rFonts w:ascii="Times New Roman" w:hAnsi="Times New Roman" w:cs="Times New Roman"/>
          <w:sz w:val="24"/>
          <w:szCs w:val="24"/>
        </w:rPr>
        <w:t>С Порядок 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в Усть-Бол</w:t>
      </w:r>
      <w:r>
        <w:rPr>
          <w:rFonts w:ascii="Times New Roman" w:hAnsi="Times New Roman" w:cs="Times New Roman"/>
          <w:sz w:val="24"/>
          <w:szCs w:val="24"/>
        </w:rPr>
        <w:t xml:space="preserve">ьшерецком муниципальном районе </w:t>
      </w:r>
      <w:r w:rsidRPr="00D33286">
        <w:rPr>
          <w:rFonts w:ascii="Times New Roman" w:hAnsi="Times New Roman" w:cs="Times New Roman"/>
          <w:sz w:val="24"/>
          <w:szCs w:val="24"/>
        </w:rPr>
        <w:t>ознакомлен(а), обязуюсь выполнять все условия, предусмотренные указанным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_______ л. в 1 экз.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(расшифровка подписи)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МП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995DDF" w:rsidRDefault="00995DDF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3</w:t>
      </w:r>
    </w:p>
    <w:p w:rsidR="00AB6DB5" w:rsidRDefault="00AB6DB5" w:rsidP="00AB6DB5">
      <w:pPr>
        <w:spacing w:after="0" w:line="240" w:lineRule="auto"/>
        <w:ind w:left="5670"/>
        <w:jc w:val="both"/>
        <w:rPr>
          <w:rFonts w:ascii="Times New Roman" w:hAnsi="Times New Roman" w:cs="Times New Roman"/>
          <w:sz w:val="20"/>
          <w:szCs w:val="20"/>
        </w:rPr>
      </w:pPr>
      <w:r w:rsidRPr="00F30A22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Порядку </w:t>
      </w:r>
      <w:r w:rsidRPr="00BA6E39">
        <w:rPr>
          <w:rFonts w:ascii="Times New Roman" w:hAnsi="Times New Roman" w:cs="Times New Roman"/>
          <w:sz w:val="20"/>
          <w:szCs w:val="20"/>
        </w:rPr>
        <w:t>предоставления субсидий некоммерческим организациям – общинам коренных малочисленных народов Севера, Сибири и Дальнего Востока, зарегистрированным и проживающим в Усть-Большерецком муниципальном районе, на приобретение оборудования и инвентаря</w:t>
      </w: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ОЦЕНОЧНАЯ ФОРМА</w:t>
      </w:r>
    </w:p>
    <w:p w:rsidR="00AB6DB5" w:rsidRDefault="00AB6DB5" w:rsidP="00AB6D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3D28" w:rsidRPr="00283D28" w:rsidRDefault="00AB6DB5" w:rsidP="00283D28">
      <w:pPr>
        <w:spacing w:after="0" w:line="240" w:lineRule="auto"/>
        <w:ind w:firstLine="709"/>
        <w:rPr>
          <w:rFonts w:ascii="Calibri Light" w:hAnsi="Calibri Light" w:cs="Times New Roman"/>
          <w:sz w:val="24"/>
          <w:szCs w:val="24"/>
        </w:rPr>
      </w:pPr>
      <w:r w:rsidRPr="00283D28">
        <w:rPr>
          <w:rFonts w:ascii="Times New Roman" w:hAnsi="Times New Roman" w:cs="Times New Roman"/>
          <w:sz w:val="24"/>
          <w:szCs w:val="24"/>
        </w:rPr>
        <w:t>Полное наименование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– заявителя </w:t>
      </w:r>
      <w:r w:rsidR="003929C1">
        <w:rPr>
          <w:rFonts w:ascii="Calibri Light" w:hAnsi="Calibri Light" w:cs="Times New Roman"/>
          <w:sz w:val="24"/>
          <w:szCs w:val="24"/>
          <w:u w:val="single"/>
        </w:rPr>
        <w:t>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Наименование меропр</w:t>
      </w:r>
      <w:r w:rsidR="00283D28">
        <w:rPr>
          <w:rFonts w:ascii="Times New Roman" w:hAnsi="Times New Roman" w:cs="Times New Roman"/>
          <w:sz w:val="24"/>
          <w:szCs w:val="24"/>
        </w:rPr>
        <w:t xml:space="preserve">иятия </w:t>
      </w:r>
      <w:r w:rsidR="003929C1">
        <w:rPr>
          <w:rFonts w:ascii="Calibri Light" w:hAnsi="Calibri Light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6DB5" w:rsidRDefault="00283D28" w:rsidP="00283D2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6DB5">
        <w:rPr>
          <w:rFonts w:ascii="Times New Roman" w:hAnsi="Times New Roman" w:cs="Times New Roman"/>
          <w:sz w:val="24"/>
          <w:szCs w:val="24"/>
        </w:rPr>
        <w:t xml:space="preserve"> предусмотренного </w:t>
      </w:r>
      <w:r w:rsidR="00F065F9">
        <w:rPr>
          <w:rFonts w:ascii="Times New Roman" w:hAnsi="Times New Roman" w:cs="Times New Roman"/>
          <w:sz w:val="24"/>
          <w:szCs w:val="24"/>
        </w:rPr>
        <w:t>Подп</w:t>
      </w:r>
      <w:r w:rsidR="00AB6DB5">
        <w:rPr>
          <w:rFonts w:ascii="Times New Roman" w:hAnsi="Times New Roman" w:cs="Times New Roman"/>
          <w:sz w:val="24"/>
          <w:szCs w:val="24"/>
        </w:rPr>
        <w:t>рограммой</w:t>
      </w:r>
      <w:r w:rsidR="00F065F9">
        <w:rPr>
          <w:rFonts w:ascii="Times New Roman" w:hAnsi="Times New Roman" w:cs="Times New Roman"/>
          <w:sz w:val="24"/>
          <w:szCs w:val="24"/>
        </w:rPr>
        <w:t xml:space="preserve"> 2</w:t>
      </w:r>
      <w:r w:rsidR="00AB6DB5">
        <w:rPr>
          <w:rFonts w:ascii="Times New Roman" w:hAnsi="Times New Roman" w:cs="Times New Roman"/>
          <w:sz w:val="24"/>
          <w:szCs w:val="24"/>
        </w:rPr>
        <w:t xml:space="preserve"> «</w:t>
      </w:r>
      <w:r w:rsidR="00AB6DB5" w:rsidRPr="006539F1">
        <w:rPr>
          <w:rFonts w:ascii="Times New Roman" w:hAnsi="Times New Roman" w:cs="Times New Roman"/>
          <w:sz w:val="24"/>
          <w:szCs w:val="24"/>
        </w:rPr>
        <w:t xml:space="preserve">Поддержка коренных малочисленных народов Севера, Сибири и Дальнего Востока, зарегистрированных и проживающих на территории </w:t>
      </w:r>
      <w:proofErr w:type="spellStart"/>
      <w:r w:rsidR="00AB6DB5" w:rsidRPr="006539F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AB6DB5" w:rsidRPr="006539F1">
        <w:rPr>
          <w:rFonts w:ascii="Times New Roman" w:hAnsi="Times New Roman" w:cs="Times New Roman"/>
          <w:sz w:val="24"/>
          <w:szCs w:val="24"/>
        </w:rPr>
        <w:t>-Большерецкого муниципального района</w:t>
      </w:r>
      <w:r w:rsidR="00AB6DB5">
        <w:rPr>
          <w:rFonts w:ascii="Times New Roman" w:hAnsi="Times New Roman" w:cs="Times New Roman"/>
          <w:sz w:val="24"/>
          <w:szCs w:val="24"/>
        </w:rPr>
        <w:t>»</w:t>
      </w:r>
      <w:r w:rsidR="00F065F9">
        <w:rPr>
          <w:rFonts w:ascii="Times New Roman" w:hAnsi="Times New Roman" w:cs="Times New Roman"/>
          <w:sz w:val="24"/>
          <w:szCs w:val="24"/>
        </w:rPr>
        <w:t xml:space="preserve"> муниципальной программы «Развитие туристической деятельности в Усть-Большерецком муниципальном районе»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945"/>
        <w:gridCol w:w="1346"/>
      </w:tblGrid>
      <w:tr w:rsidR="00AB6DB5" w:rsidTr="00686B7B">
        <w:tc>
          <w:tcPr>
            <w:tcW w:w="1101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45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346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Балл*</w:t>
            </w:r>
          </w:p>
        </w:tc>
      </w:tr>
      <w:tr w:rsidR="00AB6DB5" w:rsidTr="00686B7B">
        <w:tc>
          <w:tcPr>
            <w:tcW w:w="1101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Целью Заявки является развитие и поддержка традиционных форм жизнеобеспечения (промыслов) коренных малочисленных народов Севера, Сибири и Дальнего Востока (далее – КМНС), зарегистрированных и проживающих </w:t>
            </w:r>
            <w:r w:rsidRPr="007F7143">
              <w:rPr>
                <w:rFonts w:ascii="Times New Roman" w:hAnsi="Times New Roman" w:cs="Times New Roman"/>
                <w:sz w:val="24"/>
                <w:szCs w:val="24"/>
              </w:rPr>
              <w:t>на территории Усть-Большерецкого муниципального района и ведущих традиционный образ жизни и осуществляющих традиционное хозяйствование, а также сохранения культурного наследия КМНС</w:t>
            </w:r>
            <w:r w:rsidR="00F065F9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этнографического туризма в Усть-Большерецком муниципальном районе</w:t>
            </w:r>
          </w:p>
        </w:tc>
        <w:tc>
          <w:tcPr>
            <w:tcW w:w="1346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B5" w:rsidTr="00686B7B">
        <w:tc>
          <w:tcPr>
            <w:tcW w:w="1101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Актуальность и высокая значимость Заявки с учетом территориального расположения</w:t>
            </w:r>
          </w:p>
        </w:tc>
        <w:tc>
          <w:tcPr>
            <w:tcW w:w="1346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B5" w:rsidTr="00686B7B">
        <w:tc>
          <w:tcPr>
            <w:tcW w:w="1101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 на развитие приоритетных видов традиционной хозяйственной деятельности КМНС в рамках реализации Заявки</w:t>
            </w:r>
          </w:p>
        </w:tc>
        <w:tc>
          <w:tcPr>
            <w:tcW w:w="1346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B5" w:rsidTr="00686B7B">
        <w:tc>
          <w:tcPr>
            <w:tcW w:w="1101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Pr="007F7143"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7143">
              <w:rPr>
                <w:rFonts w:ascii="Times New Roman" w:hAnsi="Times New Roman" w:cs="Times New Roman"/>
                <w:sz w:val="24"/>
                <w:szCs w:val="24"/>
              </w:rPr>
              <w:t>аявки, ее составных частей: целей, задач, форм и методов реализации, запланированных целевых показателей, сроков реализации заявки и достижения запланированных результатов и целевых показателей</w:t>
            </w:r>
          </w:p>
        </w:tc>
        <w:tc>
          <w:tcPr>
            <w:tcW w:w="1346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B5" w:rsidTr="00686B7B">
        <w:tc>
          <w:tcPr>
            <w:tcW w:w="1101" w:type="dxa"/>
          </w:tcPr>
          <w:p w:rsidR="00AB6DB5" w:rsidRDefault="00AB6DB5" w:rsidP="00686B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F7143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 с представителями КМНС, не входящими в состав общины, при заготовке продукции традиционной хозяйственной деятельности КМНС</w:t>
            </w:r>
          </w:p>
        </w:tc>
        <w:tc>
          <w:tcPr>
            <w:tcW w:w="1346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DB5" w:rsidTr="00686B7B">
        <w:tc>
          <w:tcPr>
            <w:tcW w:w="8046" w:type="dxa"/>
            <w:gridSpan w:val="2"/>
          </w:tcPr>
          <w:p w:rsidR="00AB6DB5" w:rsidRDefault="00AB6DB5" w:rsidP="00686B7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346" w:type="dxa"/>
          </w:tcPr>
          <w:p w:rsidR="00AB6DB5" w:rsidRDefault="00AB6DB5" w:rsidP="00686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6DB5" w:rsidRPr="007E5BF3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E5BF3">
        <w:rPr>
          <w:rFonts w:ascii="Times New Roman" w:hAnsi="Times New Roman" w:cs="Times New Roman"/>
          <w:sz w:val="20"/>
          <w:szCs w:val="20"/>
        </w:rPr>
        <w:t>* Возможными доступными баллами являются баллы от 0 до 5.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члена Конкурсной комиссии ______________________________________</w:t>
      </w:r>
    </w:p>
    <w:p w:rsidR="003929C1" w:rsidRDefault="003929C1" w:rsidP="0039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AB6DB5" w:rsidRDefault="003929C1" w:rsidP="00392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B6DB5">
        <w:rPr>
          <w:rFonts w:ascii="Times New Roman" w:hAnsi="Times New Roman" w:cs="Times New Roman"/>
          <w:sz w:val="24"/>
          <w:szCs w:val="24"/>
        </w:rPr>
        <w:t>Дата: _______________</w:t>
      </w:r>
      <w:r w:rsidR="00AB6DB5">
        <w:rPr>
          <w:rFonts w:ascii="Times New Roman" w:hAnsi="Times New Roman" w:cs="Times New Roman"/>
          <w:sz w:val="24"/>
          <w:szCs w:val="24"/>
        </w:rPr>
        <w:tab/>
      </w:r>
      <w:r w:rsidR="00AB6DB5">
        <w:rPr>
          <w:rFonts w:ascii="Times New Roman" w:hAnsi="Times New Roman" w:cs="Times New Roman"/>
          <w:sz w:val="24"/>
          <w:szCs w:val="24"/>
        </w:rPr>
        <w:tab/>
        <w:t>__________________</w:t>
      </w:r>
      <w:r w:rsidR="00AB6DB5">
        <w:rPr>
          <w:rFonts w:ascii="Times New Roman" w:hAnsi="Times New Roman" w:cs="Times New Roman"/>
          <w:sz w:val="24"/>
          <w:szCs w:val="24"/>
        </w:rPr>
        <w:tab/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</w:t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6DB5" w:rsidRDefault="00AB6DB5" w:rsidP="00AB6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B6DB5" w:rsidSect="00CB2D73">
      <w:pgSz w:w="11906" w:h="16838"/>
      <w:pgMar w:top="851" w:right="851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C63" w:rsidRDefault="00EB5C63" w:rsidP="00345054">
      <w:pPr>
        <w:spacing w:after="0" w:line="240" w:lineRule="auto"/>
      </w:pPr>
      <w:r>
        <w:separator/>
      </w:r>
    </w:p>
  </w:endnote>
  <w:endnote w:type="continuationSeparator" w:id="0">
    <w:p w:rsidR="00EB5C63" w:rsidRDefault="00EB5C63" w:rsidP="0034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C63" w:rsidRDefault="00EB5C63" w:rsidP="00345054">
      <w:pPr>
        <w:spacing w:after="0" w:line="240" w:lineRule="auto"/>
      </w:pPr>
      <w:r>
        <w:separator/>
      </w:r>
    </w:p>
  </w:footnote>
  <w:footnote w:type="continuationSeparator" w:id="0">
    <w:p w:rsidR="00EB5C63" w:rsidRDefault="00EB5C63" w:rsidP="003450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20C"/>
    <w:multiLevelType w:val="hybridMultilevel"/>
    <w:tmpl w:val="F8F0BA32"/>
    <w:lvl w:ilvl="0" w:tplc="D5D04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99353C"/>
    <w:multiLevelType w:val="hybridMultilevel"/>
    <w:tmpl w:val="2064F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3FC5"/>
    <w:multiLevelType w:val="multilevel"/>
    <w:tmpl w:val="2BF00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4533DBE"/>
    <w:multiLevelType w:val="hybridMultilevel"/>
    <w:tmpl w:val="7B94475A"/>
    <w:lvl w:ilvl="0" w:tplc="7820C0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697851"/>
    <w:multiLevelType w:val="hybridMultilevel"/>
    <w:tmpl w:val="A342A95E"/>
    <w:lvl w:ilvl="0" w:tplc="A6B63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083126"/>
    <w:multiLevelType w:val="hybridMultilevel"/>
    <w:tmpl w:val="E7B4905A"/>
    <w:lvl w:ilvl="0" w:tplc="76FC1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2A05767"/>
    <w:multiLevelType w:val="hybridMultilevel"/>
    <w:tmpl w:val="3714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4A2EE1"/>
    <w:multiLevelType w:val="hybridMultilevel"/>
    <w:tmpl w:val="02560E3A"/>
    <w:lvl w:ilvl="0" w:tplc="C9705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1F5F8C"/>
    <w:multiLevelType w:val="hybridMultilevel"/>
    <w:tmpl w:val="0818F382"/>
    <w:lvl w:ilvl="0" w:tplc="4D46E4E0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6A17353"/>
    <w:multiLevelType w:val="hybridMultilevel"/>
    <w:tmpl w:val="D11A6A32"/>
    <w:lvl w:ilvl="0" w:tplc="565453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F30E30"/>
    <w:multiLevelType w:val="hybridMultilevel"/>
    <w:tmpl w:val="3016228C"/>
    <w:lvl w:ilvl="0" w:tplc="10F01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9937BB"/>
    <w:multiLevelType w:val="hybridMultilevel"/>
    <w:tmpl w:val="329CF5B4"/>
    <w:lvl w:ilvl="0" w:tplc="97727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36FFD"/>
    <w:multiLevelType w:val="hybridMultilevel"/>
    <w:tmpl w:val="108AFB3A"/>
    <w:lvl w:ilvl="0" w:tplc="C4DCD9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12"/>
  </w:num>
  <w:num w:numId="6">
    <w:abstractNumId w:val="5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52"/>
    <w:rsid w:val="00012188"/>
    <w:rsid w:val="00013B65"/>
    <w:rsid w:val="000425DA"/>
    <w:rsid w:val="000429B1"/>
    <w:rsid w:val="00063492"/>
    <w:rsid w:val="000708F7"/>
    <w:rsid w:val="00092C97"/>
    <w:rsid w:val="000B2764"/>
    <w:rsid w:val="000D09AB"/>
    <w:rsid w:val="000D2D69"/>
    <w:rsid w:val="00100E04"/>
    <w:rsid w:val="0013093E"/>
    <w:rsid w:val="001314A1"/>
    <w:rsid w:val="0013729A"/>
    <w:rsid w:val="00141D94"/>
    <w:rsid w:val="001449C1"/>
    <w:rsid w:val="00153610"/>
    <w:rsid w:val="00160F8E"/>
    <w:rsid w:val="0017258C"/>
    <w:rsid w:val="00175282"/>
    <w:rsid w:val="001A104C"/>
    <w:rsid w:val="001A302F"/>
    <w:rsid w:val="001D02A0"/>
    <w:rsid w:val="001E28C7"/>
    <w:rsid w:val="001E4584"/>
    <w:rsid w:val="00213C90"/>
    <w:rsid w:val="00216D49"/>
    <w:rsid w:val="00222B79"/>
    <w:rsid w:val="002236F0"/>
    <w:rsid w:val="0025211C"/>
    <w:rsid w:val="0027641B"/>
    <w:rsid w:val="00276667"/>
    <w:rsid w:val="002827A5"/>
    <w:rsid w:val="00282C49"/>
    <w:rsid w:val="00283D28"/>
    <w:rsid w:val="002868CA"/>
    <w:rsid w:val="0029757C"/>
    <w:rsid w:val="002A26EE"/>
    <w:rsid w:val="002A47C0"/>
    <w:rsid w:val="002C0418"/>
    <w:rsid w:val="002C4BAD"/>
    <w:rsid w:val="002C4CFF"/>
    <w:rsid w:val="002D0921"/>
    <w:rsid w:val="002F777C"/>
    <w:rsid w:val="00320C5D"/>
    <w:rsid w:val="00345054"/>
    <w:rsid w:val="0035372F"/>
    <w:rsid w:val="00363F9D"/>
    <w:rsid w:val="00365B20"/>
    <w:rsid w:val="00367D97"/>
    <w:rsid w:val="003711EA"/>
    <w:rsid w:val="00375378"/>
    <w:rsid w:val="003767D7"/>
    <w:rsid w:val="003929C1"/>
    <w:rsid w:val="0039748D"/>
    <w:rsid w:val="003A2956"/>
    <w:rsid w:val="003E23FE"/>
    <w:rsid w:val="003F1819"/>
    <w:rsid w:val="00401037"/>
    <w:rsid w:val="00405F76"/>
    <w:rsid w:val="00416632"/>
    <w:rsid w:val="0043510B"/>
    <w:rsid w:val="00437149"/>
    <w:rsid w:val="004458A2"/>
    <w:rsid w:val="00445E91"/>
    <w:rsid w:val="00455D63"/>
    <w:rsid w:val="00457A67"/>
    <w:rsid w:val="00495E83"/>
    <w:rsid w:val="00497337"/>
    <w:rsid w:val="004A7BA4"/>
    <w:rsid w:val="004B2852"/>
    <w:rsid w:val="004C021D"/>
    <w:rsid w:val="004C3CF4"/>
    <w:rsid w:val="004D0E3A"/>
    <w:rsid w:val="004D2869"/>
    <w:rsid w:val="004F566B"/>
    <w:rsid w:val="00513FC4"/>
    <w:rsid w:val="005159E0"/>
    <w:rsid w:val="00521790"/>
    <w:rsid w:val="005235D6"/>
    <w:rsid w:val="00531C9D"/>
    <w:rsid w:val="00531FDE"/>
    <w:rsid w:val="00544494"/>
    <w:rsid w:val="00553338"/>
    <w:rsid w:val="005868D5"/>
    <w:rsid w:val="005A2442"/>
    <w:rsid w:val="005A70C9"/>
    <w:rsid w:val="005B64EF"/>
    <w:rsid w:val="005C048E"/>
    <w:rsid w:val="005C27C2"/>
    <w:rsid w:val="005C28AB"/>
    <w:rsid w:val="005D7056"/>
    <w:rsid w:val="005E0C43"/>
    <w:rsid w:val="005F200C"/>
    <w:rsid w:val="0060154E"/>
    <w:rsid w:val="00635739"/>
    <w:rsid w:val="0064508F"/>
    <w:rsid w:val="006470CF"/>
    <w:rsid w:val="006539F1"/>
    <w:rsid w:val="00682FB0"/>
    <w:rsid w:val="00686B7B"/>
    <w:rsid w:val="0068771B"/>
    <w:rsid w:val="0069580F"/>
    <w:rsid w:val="006B46DD"/>
    <w:rsid w:val="006C3845"/>
    <w:rsid w:val="006F5D8A"/>
    <w:rsid w:val="00710E67"/>
    <w:rsid w:val="00724EAA"/>
    <w:rsid w:val="007348A2"/>
    <w:rsid w:val="00747EE5"/>
    <w:rsid w:val="00751C8B"/>
    <w:rsid w:val="007604FA"/>
    <w:rsid w:val="007669F6"/>
    <w:rsid w:val="0077190E"/>
    <w:rsid w:val="007874AD"/>
    <w:rsid w:val="00787BE1"/>
    <w:rsid w:val="007905DC"/>
    <w:rsid w:val="0079368B"/>
    <w:rsid w:val="007A263A"/>
    <w:rsid w:val="007B35B6"/>
    <w:rsid w:val="007C64AB"/>
    <w:rsid w:val="007F0D59"/>
    <w:rsid w:val="007F1502"/>
    <w:rsid w:val="008012EF"/>
    <w:rsid w:val="00805DE2"/>
    <w:rsid w:val="0081680B"/>
    <w:rsid w:val="00821778"/>
    <w:rsid w:val="00826834"/>
    <w:rsid w:val="008413C3"/>
    <w:rsid w:val="00856BF7"/>
    <w:rsid w:val="00860D7E"/>
    <w:rsid w:val="00863605"/>
    <w:rsid w:val="00863B5C"/>
    <w:rsid w:val="00871C08"/>
    <w:rsid w:val="00874A3F"/>
    <w:rsid w:val="00881FB8"/>
    <w:rsid w:val="00885CC0"/>
    <w:rsid w:val="008A1A76"/>
    <w:rsid w:val="008B416E"/>
    <w:rsid w:val="008B7A62"/>
    <w:rsid w:val="008D18BF"/>
    <w:rsid w:val="008E0954"/>
    <w:rsid w:val="008E5DE2"/>
    <w:rsid w:val="008F4A14"/>
    <w:rsid w:val="00906097"/>
    <w:rsid w:val="009071E5"/>
    <w:rsid w:val="00915871"/>
    <w:rsid w:val="00937D97"/>
    <w:rsid w:val="009431E1"/>
    <w:rsid w:val="009528F3"/>
    <w:rsid w:val="0095574A"/>
    <w:rsid w:val="009613E8"/>
    <w:rsid w:val="00976A0F"/>
    <w:rsid w:val="009830A0"/>
    <w:rsid w:val="00995DDF"/>
    <w:rsid w:val="009A5452"/>
    <w:rsid w:val="009A57EC"/>
    <w:rsid w:val="009C2D34"/>
    <w:rsid w:val="009D5CB3"/>
    <w:rsid w:val="009E4BAC"/>
    <w:rsid w:val="009F3256"/>
    <w:rsid w:val="009F6A4D"/>
    <w:rsid w:val="00A0399D"/>
    <w:rsid w:val="00A159F2"/>
    <w:rsid w:val="00A54004"/>
    <w:rsid w:val="00A55B99"/>
    <w:rsid w:val="00A6085B"/>
    <w:rsid w:val="00A61E98"/>
    <w:rsid w:val="00A66FA9"/>
    <w:rsid w:val="00A7181C"/>
    <w:rsid w:val="00A85EA2"/>
    <w:rsid w:val="00AB47BF"/>
    <w:rsid w:val="00AB600A"/>
    <w:rsid w:val="00AB6DB5"/>
    <w:rsid w:val="00AC11A9"/>
    <w:rsid w:val="00AC51DA"/>
    <w:rsid w:val="00AD6E34"/>
    <w:rsid w:val="00AD7D4B"/>
    <w:rsid w:val="00AE0B88"/>
    <w:rsid w:val="00AE72B0"/>
    <w:rsid w:val="00AF49ED"/>
    <w:rsid w:val="00B0246B"/>
    <w:rsid w:val="00B04053"/>
    <w:rsid w:val="00B068CF"/>
    <w:rsid w:val="00B10998"/>
    <w:rsid w:val="00B129C6"/>
    <w:rsid w:val="00B1513F"/>
    <w:rsid w:val="00B15CE6"/>
    <w:rsid w:val="00B20F57"/>
    <w:rsid w:val="00B22381"/>
    <w:rsid w:val="00B24289"/>
    <w:rsid w:val="00B2592D"/>
    <w:rsid w:val="00B3207C"/>
    <w:rsid w:val="00B4360B"/>
    <w:rsid w:val="00B44791"/>
    <w:rsid w:val="00B91A56"/>
    <w:rsid w:val="00BA2E82"/>
    <w:rsid w:val="00BA6E39"/>
    <w:rsid w:val="00BB760F"/>
    <w:rsid w:val="00BC5F5E"/>
    <w:rsid w:val="00BD1236"/>
    <w:rsid w:val="00BD660D"/>
    <w:rsid w:val="00BE57F7"/>
    <w:rsid w:val="00BE5D4E"/>
    <w:rsid w:val="00BF0075"/>
    <w:rsid w:val="00BF53B7"/>
    <w:rsid w:val="00C052F5"/>
    <w:rsid w:val="00C05DC3"/>
    <w:rsid w:val="00C068A8"/>
    <w:rsid w:val="00C14300"/>
    <w:rsid w:val="00C2168C"/>
    <w:rsid w:val="00C22CEA"/>
    <w:rsid w:val="00C627CB"/>
    <w:rsid w:val="00C7794D"/>
    <w:rsid w:val="00C918C6"/>
    <w:rsid w:val="00CA108A"/>
    <w:rsid w:val="00CA5611"/>
    <w:rsid w:val="00CB2D73"/>
    <w:rsid w:val="00CE25B2"/>
    <w:rsid w:val="00CE74DD"/>
    <w:rsid w:val="00CF0066"/>
    <w:rsid w:val="00D17D94"/>
    <w:rsid w:val="00D205F3"/>
    <w:rsid w:val="00D26581"/>
    <w:rsid w:val="00D3210E"/>
    <w:rsid w:val="00D33286"/>
    <w:rsid w:val="00D42F47"/>
    <w:rsid w:val="00D516F9"/>
    <w:rsid w:val="00D52D18"/>
    <w:rsid w:val="00D57F3A"/>
    <w:rsid w:val="00D6377E"/>
    <w:rsid w:val="00D736ED"/>
    <w:rsid w:val="00D73ABA"/>
    <w:rsid w:val="00D814EF"/>
    <w:rsid w:val="00D8297D"/>
    <w:rsid w:val="00D87791"/>
    <w:rsid w:val="00DB24D4"/>
    <w:rsid w:val="00DB4B47"/>
    <w:rsid w:val="00DC1065"/>
    <w:rsid w:val="00DC17FA"/>
    <w:rsid w:val="00DF5325"/>
    <w:rsid w:val="00E5261C"/>
    <w:rsid w:val="00E57C95"/>
    <w:rsid w:val="00E600E0"/>
    <w:rsid w:val="00E71C4D"/>
    <w:rsid w:val="00E724F7"/>
    <w:rsid w:val="00E810F6"/>
    <w:rsid w:val="00E87339"/>
    <w:rsid w:val="00E87A01"/>
    <w:rsid w:val="00EB5C63"/>
    <w:rsid w:val="00EB7089"/>
    <w:rsid w:val="00EC119D"/>
    <w:rsid w:val="00EC210A"/>
    <w:rsid w:val="00EC48F3"/>
    <w:rsid w:val="00EC4EFD"/>
    <w:rsid w:val="00EF4BF1"/>
    <w:rsid w:val="00F05946"/>
    <w:rsid w:val="00F065F9"/>
    <w:rsid w:val="00F13152"/>
    <w:rsid w:val="00F26017"/>
    <w:rsid w:val="00F30A22"/>
    <w:rsid w:val="00F47036"/>
    <w:rsid w:val="00F515C0"/>
    <w:rsid w:val="00F54E53"/>
    <w:rsid w:val="00F71B64"/>
    <w:rsid w:val="00F766B7"/>
    <w:rsid w:val="00F8334D"/>
    <w:rsid w:val="00FA1611"/>
    <w:rsid w:val="00FA76E8"/>
    <w:rsid w:val="00FB098A"/>
    <w:rsid w:val="00FB18E9"/>
    <w:rsid w:val="00FC2AEF"/>
    <w:rsid w:val="00FC5B49"/>
    <w:rsid w:val="00FC5EFC"/>
    <w:rsid w:val="00FD5646"/>
    <w:rsid w:val="00FD5A9A"/>
    <w:rsid w:val="00FE11B3"/>
    <w:rsid w:val="00FE62B8"/>
    <w:rsid w:val="00FE7FD7"/>
    <w:rsid w:val="00FF0CA8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A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4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054"/>
  </w:style>
  <w:style w:type="paragraph" w:styleId="aa">
    <w:name w:val="footer"/>
    <w:basedOn w:val="a"/>
    <w:link w:val="ab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0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0A2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14E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494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5054"/>
  </w:style>
  <w:style w:type="paragraph" w:styleId="aa">
    <w:name w:val="footer"/>
    <w:basedOn w:val="a"/>
    <w:link w:val="ab"/>
    <w:uiPriority w:val="99"/>
    <w:unhideWhenUsed/>
    <w:rsid w:val="003450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5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81870.10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187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4AD3-3651-4E0B-BB98-4618BAD3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1777</TotalTime>
  <Pages>17</Pages>
  <Words>7000</Words>
  <Characters>39903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Жеребова</dc:creator>
  <cp:lastModifiedBy>Админ</cp:lastModifiedBy>
  <cp:revision>19</cp:revision>
  <cp:lastPrinted>2018-12-05T04:13:00Z</cp:lastPrinted>
  <dcterms:created xsi:type="dcterms:W3CDTF">2017-12-11T21:41:00Z</dcterms:created>
  <dcterms:modified xsi:type="dcterms:W3CDTF">2019-01-29T21:38:00Z</dcterms:modified>
</cp:coreProperties>
</file>