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9" w:rsidRPr="00D41E1C" w:rsidRDefault="00B57CFE" w:rsidP="00005377">
      <w:pPr>
        <w:spacing w:after="0" w:line="240" w:lineRule="auto"/>
        <w:jc w:val="center"/>
        <w:rPr>
          <w:rFonts w:ascii="Times New Roman" w:hAnsi="Times New Roman" w:cs="Times New Roman"/>
          <w:b/>
          <w:i/>
          <w:sz w:val="24"/>
          <w:szCs w:val="24"/>
        </w:rPr>
      </w:pPr>
      <w:r w:rsidRPr="00D41E1C">
        <w:rPr>
          <w:rFonts w:ascii="Times New Roman" w:hAnsi="Times New Roman" w:cs="Times New Roman"/>
          <w:b/>
          <w:i/>
          <w:sz w:val="24"/>
          <w:szCs w:val="24"/>
        </w:rPr>
        <w:t>С</w:t>
      </w:r>
      <w:r w:rsidR="00C30689" w:rsidRPr="00D41E1C">
        <w:rPr>
          <w:rFonts w:ascii="Times New Roman" w:hAnsi="Times New Roman" w:cs="Times New Roman"/>
          <w:b/>
          <w:i/>
          <w:sz w:val="24"/>
          <w:szCs w:val="24"/>
        </w:rPr>
        <w:t>ПРАВКА</w:t>
      </w:r>
      <w:r w:rsidRPr="00D41E1C">
        <w:rPr>
          <w:rFonts w:ascii="Times New Roman" w:hAnsi="Times New Roman" w:cs="Times New Roman"/>
          <w:b/>
          <w:i/>
          <w:sz w:val="24"/>
          <w:szCs w:val="24"/>
        </w:rPr>
        <w:t xml:space="preserve"> </w:t>
      </w:r>
    </w:p>
    <w:p w:rsidR="002726B5" w:rsidRPr="00D41E1C" w:rsidRDefault="002726B5" w:rsidP="00005377">
      <w:pPr>
        <w:spacing w:after="0" w:line="240" w:lineRule="auto"/>
        <w:jc w:val="center"/>
        <w:rPr>
          <w:rFonts w:ascii="Times New Roman" w:hAnsi="Times New Roman" w:cs="Times New Roman"/>
          <w:b/>
          <w:i/>
          <w:sz w:val="24"/>
          <w:szCs w:val="24"/>
        </w:rPr>
      </w:pPr>
    </w:p>
    <w:p w:rsidR="00D821FE" w:rsidRPr="00D41E1C" w:rsidRDefault="00B57CFE" w:rsidP="00005377">
      <w:pPr>
        <w:spacing w:after="0" w:line="240" w:lineRule="auto"/>
        <w:jc w:val="center"/>
        <w:rPr>
          <w:rFonts w:ascii="Times New Roman" w:hAnsi="Times New Roman" w:cs="Times New Roman"/>
          <w:b/>
          <w:i/>
          <w:sz w:val="24"/>
          <w:szCs w:val="24"/>
        </w:rPr>
      </w:pPr>
      <w:proofErr w:type="gramStart"/>
      <w:r w:rsidRPr="00D41E1C">
        <w:rPr>
          <w:rFonts w:ascii="Times New Roman" w:hAnsi="Times New Roman" w:cs="Times New Roman"/>
          <w:b/>
          <w:i/>
          <w:sz w:val="24"/>
          <w:szCs w:val="24"/>
        </w:rPr>
        <w:t>об</w:t>
      </w:r>
      <w:proofErr w:type="gramEnd"/>
      <w:r w:rsidRPr="00D41E1C">
        <w:rPr>
          <w:rFonts w:ascii="Times New Roman" w:hAnsi="Times New Roman" w:cs="Times New Roman"/>
          <w:b/>
          <w:i/>
          <w:sz w:val="24"/>
          <w:szCs w:val="24"/>
        </w:rPr>
        <w:t xml:space="preserve"> итогах социально-экономического развития Усть-Большерецкого муниципального района Камчатского края за</w:t>
      </w:r>
      <w:r w:rsidR="0044105C" w:rsidRPr="00D41E1C">
        <w:rPr>
          <w:rFonts w:ascii="Times New Roman" w:hAnsi="Times New Roman" w:cs="Times New Roman"/>
          <w:b/>
          <w:i/>
          <w:sz w:val="24"/>
          <w:szCs w:val="24"/>
        </w:rPr>
        <w:t xml:space="preserve"> </w:t>
      </w:r>
      <w:r w:rsidR="001C3E1A" w:rsidRPr="00D41E1C">
        <w:rPr>
          <w:rFonts w:ascii="Times New Roman" w:hAnsi="Times New Roman" w:cs="Times New Roman"/>
          <w:b/>
          <w:i/>
          <w:sz w:val="24"/>
          <w:szCs w:val="24"/>
          <w:lang w:val="en-US"/>
        </w:rPr>
        <w:t>IV</w:t>
      </w:r>
      <w:r w:rsidR="001C3E1A" w:rsidRPr="00D41E1C">
        <w:rPr>
          <w:rFonts w:ascii="Times New Roman" w:hAnsi="Times New Roman" w:cs="Times New Roman"/>
          <w:b/>
          <w:i/>
          <w:sz w:val="24"/>
          <w:szCs w:val="24"/>
        </w:rPr>
        <w:t xml:space="preserve"> квартал </w:t>
      </w:r>
      <w:r w:rsidR="00245932" w:rsidRPr="00D41E1C">
        <w:rPr>
          <w:rFonts w:ascii="Times New Roman" w:hAnsi="Times New Roman" w:cs="Times New Roman"/>
          <w:b/>
          <w:i/>
          <w:sz w:val="24"/>
          <w:szCs w:val="24"/>
        </w:rPr>
        <w:t>20</w:t>
      </w:r>
      <w:r w:rsidR="0040053F" w:rsidRPr="00D41E1C">
        <w:rPr>
          <w:rFonts w:ascii="Times New Roman" w:hAnsi="Times New Roman" w:cs="Times New Roman"/>
          <w:b/>
          <w:i/>
          <w:sz w:val="24"/>
          <w:szCs w:val="24"/>
        </w:rPr>
        <w:t>20</w:t>
      </w:r>
      <w:r w:rsidR="00BB2ECE" w:rsidRPr="00D41E1C">
        <w:rPr>
          <w:rFonts w:ascii="Times New Roman" w:hAnsi="Times New Roman" w:cs="Times New Roman"/>
          <w:b/>
          <w:i/>
          <w:sz w:val="24"/>
          <w:szCs w:val="24"/>
        </w:rPr>
        <w:t xml:space="preserve"> год</w:t>
      </w:r>
      <w:r w:rsidR="001C3E1A" w:rsidRPr="00D41E1C">
        <w:rPr>
          <w:rFonts w:ascii="Times New Roman" w:hAnsi="Times New Roman" w:cs="Times New Roman"/>
          <w:b/>
          <w:i/>
          <w:sz w:val="24"/>
          <w:szCs w:val="24"/>
        </w:rPr>
        <w:t>а</w:t>
      </w:r>
      <w:r w:rsidR="00BB2ECE" w:rsidRPr="00D41E1C">
        <w:rPr>
          <w:rFonts w:ascii="Times New Roman" w:hAnsi="Times New Roman" w:cs="Times New Roman"/>
          <w:b/>
          <w:i/>
          <w:sz w:val="24"/>
          <w:szCs w:val="24"/>
        </w:rPr>
        <w:t>.</w:t>
      </w:r>
      <w:r w:rsidR="00245932" w:rsidRPr="00D41E1C">
        <w:rPr>
          <w:rFonts w:ascii="Times New Roman" w:hAnsi="Times New Roman" w:cs="Times New Roman"/>
          <w:b/>
          <w:i/>
          <w:sz w:val="24"/>
          <w:szCs w:val="24"/>
        </w:rPr>
        <w:t xml:space="preserve"> </w:t>
      </w:r>
    </w:p>
    <w:p w:rsidR="00BB2ECE" w:rsidRPr="00D41E1C" w:rsidRDefault="00BB2ECE" w:rsidP="00005377">
      <w:pPr>
        <w:spacing w:after="0" w:line="240" w:lineRule="auto"/>
        <w:jc w:val="center"/>
        <w:rPr>
          <w:rFonts w:ascii="Times New Roman" w:hAnsi="Times New Roman" w:cs="Times New Roman"/>
          <w:b/>
          <w:i/>
          <w:sz w:val="24"/>
          <w:szCs w:val="24"/>
        </w:rPr>
      </w:pPr>
    </w:p>
    <w:p w:rsidR="00BD667A" w:rsidRPr="00D41E1C" w:rsidRDefault="00BD667A"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По состоянию на 01.01.20</w:t>
      </w:r>
      <w:r w:rsidR="00785344" w:rsidRPr="00D41E1C">
        <w:rPr>
          <w:rFonts w:ascii="Times New Roman" w:hAnsi="Times New Roman" w:cs="Times New Roman"/>
          <w:sz w:val="24"/>
          <w:szCs w:val="24"/>
        </w:rPr>
        <w:t>2</w:t>
      </w:r>
      <w:r w:rsidR="00BE6C13" w:rsidRPr="00D41E1C">
        <w:rPr>
          <w:rFonts w:ascii="Times New Roman" w:hAnsi="Times New Roman" w:cs="Times New Roman"/>
          <w:sz w:val="24"/>
          <w:szCs w:val="24"/>
        </w:rPr>
        <w:t>1</w:t>
      </w:r>
      <w:r w:rsidRPr="00D41E1C">
        <w:rPr>
          <w:rFonts w:ascii="Times New Roman" w:hAnsi="Times New Roman" w:cs="Times New Roman"/>
          <w:sz w:val="24"/>
          <w:szCs w:val="24"/>
        </w:rPr>
        <w:t xml:space="preserve"> численность населения муниципального района составила 7</w:t>
      </w:r>
      <w:r w:rsidR="00785344" w:rsidRPr="00D41E1C">
        <w:rPr>
          <w:rFonts w:ascii="Times New Roman" w:hAnsi="Times New Roman" w:cs="Times New Roman"/>
          <w:sz w:val="24"/>
          <w:szCs w:val="24"/>
        </w:rPr>
        <w:t>256</w:t>
      </w:r>
      <w:r w:rsidRPr="00D41E1C">
        <w:rPr>
          <w:rFonts w:ascii="Times New Roman" w:hAnsi="Times New Roman" w:cs="Times New Roman"/>
          <w:sz w:val="24"/>
          <w:szCs w:val="24"/>
        </w:rPr>
        <w:t xml:space="preserve"> человек.</w:t>
      </w:r>
    </w:p>
    <w:p w:rsidR="00C30689" w:rsidRPr="00D41E1C" w:rsidRDefault="00C30689" w:rsidP="00A06EC4">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Естественн</w:t>
      </w:r>
      <w:r w:rsidR="008230F0" w:rsidRPr="00D41E1C">
        <w:rPr>
          <w:rFonts w:ascii="Times New Roman" w:hAnsi="Times New Roman" w:cs="Times New Roman"/>
          <w:sz w:val="24"/>
          <w:szCs w:val="24"/>
        </w:rPr>
        <w:t>ая</w:t>
      </w:r>
      <w:r w:rsidRPr="00D41E1C">
        <w:rPr>
          <w:rFonts w:ascii="Times New Roman" w:hAnsi="Times New Roman" w:cs="Times New Roman"/>
          <w:sz w:val="24"/>
          <w:szCs w:val="24"/>
        </w:rPr>
        <w:t xml:space="preserve"> </w:t>
      </w:r>
      <w:r w:rsidR="008230F0" w:rsidRPr="00D41E1C">
        <w:rPr>
          <w:rFonts w:ascii="Times New Roman" w:hAnsi="Times New Roman" w:cs="Times New Roman"/>
          <w:sz w:val="24"/>
          <w:szCs w:val="24"/>
        </w:rPr>
        <w:t>убыль</w:t>
      </w:r>
      <w:r w:rsidRPr="00D41E1C">
        <w:rPr>
          <w:rFonts w:ascii="Times New Roman" w:hAnsi="Times New Roman" w:cs="Times New Roman"/>
          <w:sz w:val="24"/>
          <w:szCs w:val="24"/>
        </w:rPr>
        <w:t xml:space="preserve"> населения </w:t>
      </w:r>
      <w:r w:rsidR="00B545DA" w:rsidRPr="00D41E1C">
        <w:rPr>
          <w:rFonts w:ascii="Times New Roman" w:hAnsi="Times New Roman" w:cs="Times New Roman"/>
          <w:sz w:val="24"/>
          <w:szCs w:val="24"/>
        </w:rPr>
        <w:t xml:space="preserve">за </w:t>
      </w:r>
      <w:r w:rsidR="008D436A" w:rsidRPr="00D41E1C">
        <w:rPr>
          <w:rFonts w:ascii="Times New Roman" w:hAnsi="Times New Roman" w:cs="Times New Roman"/>
          <w:sz w:val="24"/>
          <w:szCs w:val="24"/>
        </w:rPr>
        <w:t>январь-</w:t>
      </w:r>
      <w:r w:rsidR="006E33DC" w:rsidRPr="00D41E1C">
        <w:rPr>
          <w:rFonts w:ascii="Times New Roman" w:hAnsi="Times New Roman" w:cs="Times New Roman"/>
          <w:sz w:val="24"/>
          <w:szCs w:val="24"/>
        </w:rPr>
        <w:t>ноябрь</w:t>
      </w:r>
      <w:r w:rsidR="008D436A" w:rsidRPr="00D41E1C">
        <w:rPr>
          <w:rFonts w:ascii="Times New Roman" w:hAnsi="Times New Roman" w:cs="Times New Roman"/>
          <w:sz w:val="24"/>
          <w:szCs w:val="24"/>
        </w:rPr>
        <w:t xml:space="preserve"> 20</w:t>
      </w:r>
      <w:r w:rsidR="001F1775" w:rsidRPr="00D41E1C">
        <w:rPr>
          <w:rFonts w:ascii="Times New Roman" w:hAnsi="Times New Roman" w:cs="Times New Roman"/>
          <w:sz w:val="24"/>
          <w:szCs w:val="24"/>
        </w:rPr>
        <w:t>20</w:t>
      </w:r>
      <w:r w:rsidR="008D436A" w:rsidRPr="00D41E1C">
        <w:rPr>
          <w:rFonts w:ascii="Times New Roman" w:hAnsi="Times New Roman" w:cs="Times New Roman"/>
          <w:sz w:val="24"/>
          <w:szCs w:val="24"/>
        </w:rPr>
        <w:t xml:space="preserve"> года</w:t>
      </w:r>
      <w:r w:rsidRPr="00D41E1C">
        <w:rPr>
          <w:rFonts w:ascii="Times New Roman" w:hAnsi="Times New Roman" w:cs="Times New Roman"/>
          <w:sz w:val="24"/>
          <w:szCs w:val="24"/>
        </w:rPr>
        <w:t xml:space="preserve"> составил</w:t>
      </w:r>
      <w:r w:rsidR="008230F0" w:rsidRPr="00D41E1C">
        <w:rPr>
          <w:rFonts w:ascii="Times New Roman" w:hAnsi="Times New Roman" w:cs="Times New Roman"/>
          <w:sz w:val="24"/>
          <w:szCs w:val="24"/>
        </w:rPr>
        <w:t>а</w:t>
      </w:r>
      <w:r w:rsidR="00AF61DC" w:rsidRPr="00D41E1C">
        <w:rPr>
          <w:rFonts w:ascii="Times New Roman" w:hAnsi="Times New Roman" w:cs="Times New Roman"/>
          <w:sz w:val="24"/>
          <w:szCs w:val="24"/>
        </w:rPr>
        <w:t xml:space="preserve"> – </w:t>
      </w:r>
      <w:r w:rsidR="006E33DC" w:rsidRPr="00D41E1C">
        <w:rPr>
          <w:rFonts w:ascii="Times New Roman" w:hAnsi="Times New Roman" w:cs="Times New Roman"/>
          <w:sz w:val="24"/>
          <w:szCs w:val="24"/>
        </w:rPr>
        <w:t xml:space="preserve">45 </w:t>
      </w:r>
      <w:r w:rsidRPr="00D41E1C">
        <w:rPr>
          <w:rFonts w:ascii="Times New Roman" w:hAnsi="Times New Roman" w:cs="Times New Roman"/>
          <w:sz w:val="24"/>
          <w:szCs w:val="24"/>
        </w:rPr>
        <w:t>человек.</w:t>
      </w:r>
    </w:p>
    <w:p w:rsidR="00F86F75" w:rsidRPr="00D41E1C" w:rsidRDefault="00C30689" w:rsidP="00A06EC4">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По состоянию на 01.</w:t>
      </w:r>
      <w:r w:rsidR="00EC54C9" w:rsidRPr="00D41E1C">
        <w:rPr>
          <w:rFonts w:ascii="Times New Roman" w:hAnsi="Times New Roman" w:cs="Times New Roman"/>
          <w:sz w:val="24"/>
          <w:szCs w:val="24"/>
        </w:rPr>
        <w:t>1</w:t>
      </w:r>
      <w:r w:rsidR="00AB34FC" w:rsidRPr="00D41E1C">
        <w:rPr>
          <w:rFonts w:ascii="Times New Roman" w:hAnsi="Times New Roman" w:cs="Times New Roman"/>
          <w:sz w:val="24"/>
          <w:szCs w:val="24"/>
        </w:rPr>
        <w:t>2</w:t>
      </w:r>
      <w:r w:rsidRPr="00D41E1C">
        <w:rPr>
          <w:rFonts w:ascii="Times New Roman" w:hAnsi="Times New Roman" w:cs="Times New Roman"/>
          <w:sz w:val="24"/>
          <w:szCs w:val="24"/>
        </w:rPr>
        <w:t>.20</w:t>
      </w:r>
      <w:r w:rsidR="008A5D51" w:rsidRPr="00D41E1C">
        <w:rPr>
          <w:rFonts w:ascii="Times New Roman" w:hAnsi="Times New Roman" w:cs="Times New Roman"/>
          <w:sz w:val="24"/>
          <w:szCs w:val="24"/>
        </w:rPr>
        <w:t>20</w:t>
      </w:r>
      <w:r w:rsidRPr="00D41E1C">
        <w:rPr>
          <w:rFonts w:ascii="Times New Roman" w:hAnsi="Times New Roman" w:cs="Times New Roman"/>
          <w:sz w:val="24"/>
          <w:szCs w:val="24"/>
        </w:rPr>
        <w:t xml:space="preserve"> на территории Усть-Большерецкого муниципального района зарегистрировано </w:t>
      </w:r>
      <w:r w:rsidR="008A5D51" w:rsidRPr="00D41E1C">
        <w:rPr>
          <w:rFonts w:ascii="Times New Roman" w:hAnsi="Times New Roman" w:cs="Times New Roman"/>
          <w:sz w:val="24"/>
          <w:szCs w:val="24"/>
        </w:rPr>
        <w:t>21</w:t>
      </w:r>
      <w:r w:rsidR="00EC54C9" w:rsidRPr="00D41E1C">
        <w:rPr>
          <w:rFonts w:ascii="Times New Roman" w:hAnsi="Times New Roman" w:cs="Times New Roman"/>
          <w:sz w:val="24"/>
          <w:szCs w:val="24"/>
        </w:rPr>
        <w:t>1</w:t>
      </w:r>
      <w:r w:rsidRPr="00D41E1C">
        <w:rPr>
          <w:rFonts w:ascii="Times New Roman" w:hAnsi="Times New Roman" w:cs="Times New Roman"/>
          <w:sz w:val="24"/>
          <w:szCs w:val="24"/>
        </w:rPr>
        <w:t xml:space="preserve"> предприяти</w:t>
      </w:r>
      <w:r w:rsidR="008A5D51" w:rsidRPr="00D41E1C">
        <w:rPr>
          <w:rFonts w:ascii="Times New Roman" w:hAnsi="Times New Roman" w:cs="Times New Roman"/>
          <w:sz w:val="24"/>
          <w:szCs w:val="24"/>
        </w:rPr>
        <w:t>й</w:t>
      </w:r>
      <w:r w:rsidR="00001FB9" w:rsidRPr="00D41E1C">
        <w:rPr>
          <w:rFonts w:ascii="Times New Roman" w:hAnsi="Times New Roman" w:cs="Times New Roman"/>
          <w:sz w:val="24"/>
          <w:szCs w:val="24"/>
        </w:rPr>
        <w:t xml:space="preserve"> </w:t>
      </w:r>
      <w:r w:rsidRPr="00D41E1C">
        <w:rPr>
          <w:rFonts w:ascii="Times New Roman" w:hAnsi="Times New Roman" w:cs="Times New Roman"/>
          <w:sz w:val="24"/>
          <w:szCs w:val="24"/>
        </w:rPr>
        <w:t>и организаци</w:t>
      </w:r>
      <w:r w:rsidR="008A5D51" w:rsidRPr="00D41E1C">
        <w:rPr>
          <w:rFonts w:ascii="Times New Roman" w:hAnsi="Times New Roman" w:cs="Times New Roman"/>
          <w:sz w:val="24"/>
          <w:szCs w:val="24"/>
        </w:rPr>
        <w:t>й</w:t>
      </w:r>
      <w:r w:rsidRPr="00D41E1C">
        <w:rPr>
          <w:rFonts w:ascii="Times New Roman" w:hAnsi="Times New Roman" w:cs="Times New Roman"/>
          <w:sz w:val="24"/>
          <w:szCs w:val="24"/>
        </w:rPr>
        <w:t xml:space="preserve"> различных форм собственности</w:t>
      </w:r>
      <w:r w:rsidR="00001FB9" w:rsidRPr="00D41E1C">
        <w:rPr>
          <w:rFonts w:ascii="Times New Roman" w:hAnsi="Times New Roman" w:cs="Times New Roman"/>
          <w:sz w:val="24"/>
          <w:szCs w:val="24"/>
        </w:rPr>
        <w:t xml:space="preserve"> (</w:t>
      </w:r>
      <w:r w:rsidR="007438EC" w:rsidRPr="00D41E1C">
        <w:rPr>
          <w:rFonts w:ascii="Times New Roman" w:hAnsi="Times New Roman" w:cs="Times New Roman"/>
          <w:sz w:val="24"/>
          <w:szCs w:val="24"/>
        </w:rPr>
        <w:t>88,</w:t>
      </w:r>
      <w:r w:rsidR="00EC54C9" w:rsidRPr="00D41E1C">
        <w:rPr>
          <w:rFonts w:ascii="Times New Roman" w:hAnsi="Times New Roman" w:cs="Times New Roman"/>
          <w:sz w:val="24"/>
          <w:szCs w:val="24"/>
        </w:rPr>
        <w:t>7</w:t>
      </w:r>
      <w:r w:rsidR="00001FB9" w:rsidRPr="00D41E1C">
        <w:rPr>
          <w:rFonts w:ascii="Times New Roman" w:hAnsi="Times New Roman" w:cs="Times New Roman"/>
          <w:sz w:val="24"/>
          <w:szCs w:val="24"/>
        </w:rPr>
        <w:t xml:space="preserve"> % к аналогичному периоду 201</w:t>
      </w:r>
      <w:r w:rsidR="008A5D51" w:rsidRPr="00D41E1C">
        <w:rPr>
          <w:rFonts w:ascii="Times New Roman" w:hAnsi="Times New Roman" w:cs="Times New Roman"/>
          <w:sz w:val="24"/>
          <w:szCs w:val="24"/>
        </w:rPr>
        <w:t>9</w:t>
      </w:r>
      <w:r w:rsidR="00001FB9" w:rsidRPr="00D41E1C">
        <w:rPr>
          <w:rFonts w:ascii="Times New Roman" w:hAnsi="Times New Roman" w:cs="Times New Roman"/>
          <w:sz w:val="24"/>
          <w:szCs w:val="24"/>
        </w:rPr>
        <w:t xml:space="preserve"> года)</w:t>
      </w:r>
      <w:r w:rsidR="00D85EBF" w:rsidRPr="00D41E1C">
        <w:rPr>
          <w:rFonts w:ascii="Times New Roman" w:hAnsi="Times New Roman" w:cs="Times New Roman"/>
          <w:sz w:val="24"/>
          <w:szCs w:val="24"/>
        </w:rPr>
        <w:t>, в том числе по формам собственности:</w:t>
      </w:r>
    </w:p>
    <w:p w:rsidR="00D85EBF" w:rsidRPr="00D41E1C" w:rsidRDefault="00D85EBF" w:rsidP="00A06EC4">
      <w:pPr>
        <w:spacing w:after="0" w:line="240" w:lineRule="auto"/>
        <w:ind w:firstLine="709"/>
        <w:rPr>
          <w:rFonts w:ascii="Times New Roman" w:hAnsi="Times New Roman" w:cs="Times New Roman"/>
          <w:sz w:val="24"/>
          <w:szCs w:val="24"/>
        </w:rPr>
      </w:pPr>
      <w:r w:rsidRPr="00D41E1C">
        <w:rPr>
          <w:rFonts w:ascii="Times New Roman" w:hAnsi="Times New Roman" w:cs="Times New Roman"/>
          <w:sz w:val="24"/>
          <w:szCs w:val="24"/>
        </w:rPr>
        <w:t xml:space="preserve">- государственная, включая муниципальную – </w:t>
      </w:r>
      <w:r w:rsidR="005320AF" w:rsidRPr="00D41E1C">
        <w:rPr>
          <w:rFonts w:ascii="Times New Roman" w:hAnsi="Times New Roman" w:cs="Times New Roman"/>
          <w:sz w:val="24"/>
          <w:szCs w:val="24"/>
        </w:rPr>
        <w:t>6</w:t>
      </w:r>
      <w:r w:rsidR="008A5D51" w:rsidRPr="00D41E1C">
        <w:rPr>
          <w:rFonts w:ascii="Times New Roman" w:hAnsi="Times New Roman" w:cs="Times New Roman"/>
          <w:sz w:val="24"/>
          <w:szCs w:val="24"/>
        </w:rPr>
        <w:t>4</w:t>
      </w:r>
      <w:r w:rsidR="00C30689" w:rsidRPr="00D41E1C">
        <w:rPr>
          <w:rFonts w:ascii="Times New Roman" w:hAnsi="Times New Roman" w:cs="Times New Roman"/>
          <w:sz w:val="24"/>
          <w:szCs w:val="24"/>
        </w:rPr>
        <w:t xml:space="preserve"> единиц</w:t>
      </w:r>
      <w:r w:rsidR="007438EC" w:rsidRPr="00D41E1C">
        <w:rPr>
          <w:rFonts w:ascii="Times New Roman" w:hAnsi="Times New Roman" w:cs="Times New Roman"/>
          <w:sz w:val="24"/>
          <w:szCs w:val="24"/>
        </w:rPr>
        <w:t>ы</w:t>
      </w:r>
      <w:r w:rsidRPr="00D41E1C">
        <w:rPr>
          <w:rFonts w:ascii="Times New Roman" w:hAnsi="Times New Roman" w:cs="Times New Roman"/>
          <w:sz w:val="24"/>
          <w:szCs w:val="24"/>
        </w:rPr>
        <w:t>;</w:t>
      </w:r>
    </w:p>
    <w:p w:rsidR="00D85EBF" w:rsidRPr="00D41E1C" w:rsidRDefault="00D85EBF" w:rsidP="00A06EC4">
      <w:pPr>
        <w:spacing w:after="0" w:line="240" w:lineRule="auto"/>
        <w:ind w:firstLine="709"/>
        <w:rPr>
          <w:rFonts w:ascii="Times New Roman" w:hAnsi="Times New Roman" w:cs="Times New Roman"/>
          <w:sz w:val="24"/>
          <w:szCs w:val="24"/>
        </w:rPr>
      </w:pPr>
      <w:r w:rsidRPr="00D41E1C">
        <w:rPr>
          <w:rFonts w:ascii="Times New Roman" w:hAnsi="Times New Roman" w:cs="Times New Roman"/>
          <w:sz w:val="24"/>
          <w:szCs w:val="24"/>
        </w:rPr>
        <w:t xml:space="preserve">- частная – </w:t>
      </w:r>
      <w:r w:rsidR="007438EC" w:rsidRPr="00D41E1C">
        <w:rPr>
          <w:rFonts w:ascii="Times New Roman" w:hAnsi="Times New Roman" w:cs="Times New Roman"/>
          <w:sz w:val="24"/>
          <w:szCs w:val="24"/>
        </w:rPr>
        <w:t>13</w:t>
      </w:r>
      <w:r w:rsidR="00EC54C9" w:rsidRPr="00D41E1C">
        <w:rPr>
          <w:rFonts w:ascii="Times New Roman" w:hAnsi="Times New Roman" w:cs="Times New Roman"/>
          <w:sz w:val="24"/>
          <w:szCs w:val="24"/>
        </w:rPr>
        <w:t>5</w:t>
      </w:r>
      <w:r w:rsidR="00C30689" w:rsidRPr="00D41E1C">
        <w:rPr>
          <w:rFonts w:ascii="Times New Roman" w:hAnsi="Times New Roman" w:cs="Times New Roman"/>
          <w:sz w:val="24"/>
          <w:szCs w:val="24"/>
        </w:rPr>
        <w:t xml:space="preserve"> единиц</w:t>
      </w:r>
      <w:r w:rsidRPr="00D41E1C">
        <w:rPr>
          <w:rFonts w:ascii="Times New Roman" w:hAnsi="Times New Roman" w:cs="Times New Roman"/>
          <w:sz w:val="24"/>
          <w:szCs w:val="24"/>
        </w:rPr>
        <w:t>;</w:t>
      </w:r>
    </w:p>
    <w:p w:rsidR="00D85EBF" w:rsidRPr="00D41E1C" w:rsidRDefault="00D85EBF" w:rsidP="00A06EC4">
      <w:pPr>
        <w:spacing w:after="0" w:line="240" w:lineRule="auto"/>
        <w:ind w:firstLine="709"/>
        <w:rPr>
          <w:rFonts w:ascii="Times New Roman" w:hAnsi="Times New Roman" w:cs="Times New Roman"/>
          <w:sz w:val="24"/>
          <w:szCs w:val="24"/>
        </w:rPr>
      </w:pPr>
      <w:r w:rsidRPr="00D41E1C">
        <w:rPr>
          <w:rFonts w:ascii="Times New Roman" w:hAnsi="Times New Roman" w:cs="Times New Roman"/>
          <w:sz w:val="24"/>
          <w:szCs w:val="24"/>
        </w:rPr>
        <w:t xml:space="preserve">- другие виды собственности – </w:t>
      </w:r>
      <w:r w:rsidR="00A06EC4" w:rsidRPr="00D41E1C">
        <w:rPr>
          <w:rFonts w:ascii="Times New Roman" w:hAnsi="Times New Roman" w:cs="Times New Roman"/>
          <w:sz w:val="24"/>
          <w:szCs w:val="24"/>
        </w:rPr>
        <w:t>1</w:t>
      </w:r>
      <w:r w:rsidR="007438EC" w:rsidRPr="00D41E1C">
        <w:rPr>
          <w:rFonts w:ascii="Times New Roman" w:hAnsi="Times New Roman" w:cs="Times New Roman"/>
          <w:sz w:val="24"/>
          <w:szCs w:val="24"/>
        </w:rPr>
        <w:t>2</w:t>
      </w:r>
      <w:r w:rsidR="00C30689" w:rsidRPr="00D41E1C">
        <w:rPr>
          <w:rFonts w:ascii="Times New Roman" w:hAnsi="Times New Roman" w:cs="Times New Roman"/>
          <w:sz w:val="24"/>
          <w:szCs w:val="24"/>
        </w:rPr>
        <w:t xml:space="preserve"> единиц</w:t>
      </w:r>
      <w:r w:rsidR="00574713" w:rsidRPr="00D41E1C">
        <w:rPr>
          <w:rFonts w:ascii="Times New Roman" w:hAnsi="Times New Roman" w:cs="Times New Roman"/>
          <w:sz w:val="24"/>
          <w:szCs w:val="24"/>
        </w:rPr>
        <w:t>.</w:t>
      </w:r>
    </w:p>
    <w:p w:rsidR="00D85EBF" w:rsidRPr="00D41E1C" w:rsidRDefault="00C1306B" w:rsidP="00C15073">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D41E1C">
        <w:rPr>
          <w:rFonts w:ascii="Times New Roman" w:hAnsi="Times New Roman" w:cs="Times New Roman"/>
          <w:sz w:val="24"/>
          <w:szCs w:val="24"/>
        </w:rPr>
        <w:t>, не относящихся к субъектам малого предпринимательства</w:t>
      </w:r>
      <w:r w:rsidRPr="00D41E1C">
        <w:rPr>
          <w:rFonts w:ascii="Times New Roman" w:hAnsi="Times New Roman" w:cs="Times New Roman"/>
          <w:sz w:val="24"/>
          <w:szCs w:val="24"/>
        </w:rPr>
        <w:t xml:space="preserve"> за </w:t>
      </w:r>
      <w:r w:rsidR="00A06EC4" w:rsidRPr="00D41E1C">
        <w:rPr>
          <w:rFonts w:ascii="Times New Roman" w:hAnsi="Times New Roman" w:cs="Times New Roman"/>
          <w:sz w:val="24"/>
          <w:szCs w:val="24"/>
        </w:rPr>
        <w:t>январь-</w:t>
      </w:r>
      <w:r w:rsidR="00EC54C9" w:rsidRPr="00D41E1C">
        <w:rPr>
          <w:rFonts w:ascii="Times New Roman" w:hAnsi="Times New Roman" w:cs="Times New Roman"/>
          <w:sz w:val="24"/>
          <w:szCs w:val="24"/>
        </w:rPr>
        <w:t>сентябрь</w:t>
      </w:r>
      <w:r w:rsidR="00245932" w:rsidRPr="00D41E1C">
        <w:rPr>
          <w:rFonts w:ascii="Times New Roman" w:hAnsi="Times New Roman" w:cs="Times New Roman"/>
          <w:sz w:val="24"/>
          <w:szCs w:val="24"/>
        </w:rPr>
        <w:t xml:space="preserve"> </w:t>
      </w:r>
      <w:r w:rsidRPr="00D41E1C">
        <w:rPr>
          <w:rFonts w:ascii="Times New Roman" w:hAnsi="Times New Roman" w:cs="Times New Roman"/>
          <w:sz w:val="24"/>
          <w:szCs w:val="24"/>
        </w:rPr>
        <w:t>20</w:t>
      </w:r>
      <w:r w:rsidR="00A771FF" w:rsidRPr="00D41E1C">
        <w:rPr>
          <w:rFonts w:ascii="Times New Roman" w:hAnsi="Times New Roman" w:cs="Times New Roman"/>
          <w:sz w:val="24"/>
          <w:szCs w:val="24"/>
        </w:rPr>
        <w:t>20</w:t>
      </w:r>
      <w:r w:rsidRPr="00D41E1C">
        <w:rPr>
          <w:rFonts w:ascii="Times New Roman" w:hAnsi="Times New Roman" w:cs="Times New Roman"/>
          <w:sz w:val="24"/>
          <w:szCs w:val="24"/>
        </w:rPr>
        <w:t xml:space="preserve"> 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 xml:space="preserve"> составили </w:t>
      </w:r>
      <w:r w:rsidR="00EC54C9" w:rsidRPr="00D41E1C">
        <w:rPr>
          <w:rFonts w:ascii="Times New Roman" w:hAnsi="Times New Roman" w:cs="Times New Roman"/>
          <w:sz w:val="24"/>
          <w:szCs w:val="24"/>
        </w:rPr>
        <w:t>2</w:t>
      </w:r>
      <w:r w:rsidR="007438EC" w:rsidRPr="00D41E1C">
        <w:rPr>
          <w:rFonts w:ascii="Times New Roman" w:hAnsi="Times New Roman" w:cs="Times New Roman"/>
          <w:sz w:val="24"/>
          <w:szCs w:val="24"/>
        </w:rPr>
        <w:t> </w:t>
      </w:r>
      <w:r w:rsidR="00EC54C9" w:rsidRPr="00D41E1C">
        <w:rPr>
          <w:rFonts w:ascii="Times New Roman" w:hAnsi="Times New Roman" w:cs="Times New Roman"/>
          <w:sz w:val="24"/>
          <w:szCs w:val="24"/>
        </w:rPr>
        <w:t>259</w:t>
      </w:r>
      <w:r w:rsidR="007438EC" w:rsidRPr="00D41E1C">
        <w:rPr>
          <w:rFonts w:ascii="Times New Roman" w:hAnsi="Times New Roman" w:cs="Times New Roman"/>
          <w:sz w:val="24"/>
          <w:szCs w:val="24"/>
        </w:rPr>
        <w:t> </w:t>
      </w:r>
      <w:r w:rsidR="00EC54C9" w:rsidRPr="00D41E1C">
        <w:rPr>
          <w:rFonts w:ascii="Times New Roman" w:hAnsi="Times New Roman" w:cs="Times New Roman"/>
          <w:sz w:val="24"/>
          <w:szCs w:val="24"/>
        </w:rPr>
        <w:t>487</w:t>
      </w:r>
      <w:r w:rsidRPr="00D41E1C">
        <w:rPr>
          <w:rFonts w:ascii="Times New Roman" w:hAnsi="Times New Roman" w:cs="Times New Roman"/>
          <w:sz w:val="24"/>
          <w:szCs w:val="24"/>
        </w:rPr>
        <w:t xml:space="preserve"> </w:t>
      </w:r>
      <w:r w:rsidR="00A06EC4" w:rsidRPr="00D41E1C">
        <w:rPr>
          <w:rFonts w:ascii="Times New Roman" w:hAnsi="Times New Roman" w:cs="Times New Roman"/>
          <w:sz w:val="24"/>
          <w:szCs w:val="24"/>
        </w:rPr>
        <w:t>тыс</w:t>
      </w:r>
      <w:r w:rsidRPr="00D41E1C">
        <w:rPr>
          <w:rFonts w:ascii="Times New Roman" w:hAnsi="Times New Roman" w:cs="Times New Roman"/>
          <w:sz w:val="24"/>
          <w:szCs w:val="24"/>
        </w:rPr>
        <w:t>.</w:t>
      </w:r>
      <w:r w:rsidR="00935D80" w:rsidRPr="00D41E1C">
        <w:rPr>
          <w:rFonts w:ascii="Times New Roman" w:hAnsi="Times New Roman" w:cs="Times New Roman"/>
          <w:sz w:val="24"/>
          <w:szCs w:val="24"/>
        </w:rPr>
        <w:t xml:space="preserve"> </w:t>
      </w:r>
      <w:r w:rsidRPr="00D41E1C">
        <w:rPr>
          <w:rFonts w:ascii="Times New Roman" w:hAnsi="Times New Roman" w:cs="Times New Roman"/>
          <w:sz w:val="24"/>
          <w:szCs w:val="24"/>
        </w:rPr>
        <w:t>рублей</w:t>
      </w:r>
      <w:r w:rsidR="00A3696C" w:rsidRPr="00D41E1C">
        <w:rPr>
          <w:rFonts w:ascii="Times New Roman" w:hAnsi="Times New Roman" w:cs="Times New Roman"/>
          <w:sz w:val="24"/>
          <w:szCs w:val="24"/>
        </w:rPr>
        <w:t xml:space="preserve"> или </w:t>
      </w:r>
      <w:r w:rsidR="00EC54C9" w:rsidRPr="00D41E1C">
        <w:rPr>
          <w:rFonts w:ascii="Times New Roman" w:hAnsi="Times New Roman" w:cs="Times New Roman"/>
          <w:sz w:val="24"/>
          <w:szCs w:val="24"/>
        </w:rPr>
        <w:t>345,2</w:t>
      </w:r>
      <w:r w:rsidR="00A3696C" w:rsidRPr="00D41E1C">
        <w:rPr>
          <w:rFonts w:ascii="Times New Roman" w:hAnsi="Times New Roman" w:cs="Times New Roman"/>
          <w:sz w:val="24"/>
          <w:szCs w:val="24"/>
        </w:rPr>
        <w:t xml:space="preserve"> % к уровню</w:t>
      </w:r>
      <w:r w:rsidR="00D93806" w:rsidRPr="00D41E1C">
        <w:rPr>
          <w:rFonts w:ascii="Times New Roman" w:hAnsi="Times New Roman" w:cs="Times New Roman"/>
          <w:sz w:val="24"/>
          <w:szCs w:val="24"/>
        </w:rPr>
        <w:t xml:space="preserve"> </w:t>
      </w:r>
      <w:r w:rsidR="00A06EC4" w:rsidRPr="00D41E1C">
        <w:rPr>
          <w:rFonts w:ascii="Times New Roman" w:hAnsi="Times New Roman" w:cs="Times New Roman"/>
          <w:sz w:val="24"/>
          <w:szCs w:val="24"/>
        </w:rPr>
        <w:t>январь-</w:t>
      </w:r>
      <w:r w:rsidR="00EC54C9" w:rsidRPr="00D41E1C">
        <w:rPr>
          <w:rFonts w:ascii="Times New Roman" w:hAnsi="Times New Roman" w:cs="Times New Roman"/>
          <w:sz w:val="24"/>
          <w:szCs w:val="24"/>
        </w:rPr>
        <w:t>сентябрь</w:t>
      </w:r>
      <w:r w:rsidR="00A06EC4" w:rsidRPr="00D41E1C">
        <w:rPr>
          <w:rFonts w:ascii="Times New Roman" w:hAnsi="Times New Roman" w:cs="Times New Roman"/>
          <w:sz w:val="24"/>
          <w:szCs w:val="24"/>
        </w:rPr>
        <w:t xml:space="preserve"> </w:t>
      </w:r>
      <w:r w:rsidRPr="00D41E1C">
        <w:rPr>
          <w:rFonts w:ascii="Times New Roman" w:hAnsi="Times New Roman" w:cs="Times New Roman"/>
          <w:sz w:val="24"/>
          <w:szCs w:val="24"/>
        </w:rPr>
        <w:t>201</w:t>
      </w:r>
      <w:r w:rsidR="00A771FF" w:rsidRPr="00D41E1C">
        <w:rPr>
          <w:rFonts w:ascii="Times New Roman" w:hAnsi="Times New Roman" w:cs="Times New Roman"/>
          <w:sz w:val="24"/>
          <w:szCs w:val="24"/>
        </w:rPr>
        <w:t>9</w:t>
      </w:r>
      <w:r w:rsidRPr="00D41E1C">
        <w:rPr>
          <w:rFonts w:ascii="Times New Roman" w:hAnsi="Times New Roman" w:cs="Times New Roman"/>
          <w:sz w:val="24"/>
          <w:szCs w:val="24"/>
        </w:rPr>
        <w:t xml:space="preserve"> 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w:t>
      </w:r>
    </w:p>
    <w:p w:rsidR="00C1306B" w:rsidRPr="00D41E1C" w:rsidRDefault="00C1306B" w:rsidP="00C15073">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Среднемесячная номинальная </w:t>
      </w:r>
      <w:r w:rsidR="005135EE" w:rsidRPr="00D41E1C">
        <w:rPr>
          <w:rFonts w:ascii="Times New Roman" w:hAnsi="Times New Roman" w:cs="Times New Roman"/>
          <w:sz w:val="24"/>
          <w:szCs w:val="24"/>
        </w:rPr>
        <w:t xml:space="preserve">начисленная </w:t>
      </w:r>
      <w:r w:rsidRPr="00D41E1C">
        <w:rPr>
          <w:rFonts w:ascii="Times New Roman" w:hAnsi="Times New Roman" w:cs="Times New Roman"/>
          <w:sz w:val="24"/>
          <w:szCs w:val="24"/>
        </w:rPr>
        <w:t>заработная плата (без выплат социального характера)</w:t>
      </w:r>
      <w:r w:rsidR="0002708C" w:rsidRPr="00D41E1C">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D41E1C">
        <w:rPr>
          <w:rFonts w:ascii="Times New Roman" w:hAnsi="Times New Roman" w:cs="Times New Roman"/>
          <w:sz w:val="24"/>
          <w:szCs w:val="24"/>
        </w:rPr>
        <w:t xml:space="preserve"> </w:t>
      </w:r>
      <w:r w:rsidRPr="00D41E1C">
        <w:rPr>
          <w:rFonts w:ascii="Times New Roman" w:hAnsi="Times New Roman" w:cs="Times New Roman"/>
          <w:sz w:val="24"/>
          <w:szCs w:val="24"/>
        </w:rPr>
        <w:t xml:space="preserve">за </w:t>
      </w:r>
      <w:r w:rsidR="008D436A" w:rsidRPr="00D41E1C">
        <w:rPr>
          <w:rFonts w:ascii="Times New Roman" w:hAnsi="Times New Roman" w:cs="Times New Roman"/>
          <w:sz w:val="24"/>
          <w:szCs w:val="24"/>
        </w:rPr>
        <w:t>январь-</w:t>
      </w:r>
      <w:r w:rsidR="001E6920" w:rsidRPr="00D41E1C">
        <w:rPr>
          <w:rFonts w:ascii="Times New Roman" w:hAnsi="Times New Roman" w:cs="Times New Roman"/>
          <w:sz w:val="24"/>
          <w:szCs w:val="24"/>
        </w:rPr>
        <w:t>октябрь</w:t>
      </w:r>
      <w:r w:rsidR="00245932" w:rsidRPr="00D41E1C">
        <w:rPr>
          <w:rFonts w:ascii="Times New Roman" w:hAnsi="Times New Roman" w:cs="Times New Roman"/>
          <w:sz w:val="24"/>
          <w:szCs w:val="24"/>
        </w:rPr>
        <w:t xml:space="preserve"> </w:t>
      </w:r>
      <w:r w:rsidR="007E38E3" w:rsidRPr="00D41E1C">
        <w:rPr>
          <w:rFonts w:ascii="Times New Roman" w:hAnsi="Times New Roman" w:cs="Times New Roman"/>
          <w:sz w:val="24"/>
          <w:szCs w:val="24"/>
        </w:rPr>
        <w:t>20</w:t>
      </w:r>
      <w:r w:rsidR="0043781A" w:rsidRPr="00D41E1C">
        <w:rPr>
          <w:rFonts w:ascii="Times New Roman" w:hAnsi="Times New Roman" w:cs="Times New Roman"/>
          <w:sz w:val="24"/>
          <w:szCs w:val="24"/>
        </w:rPr>
        <w:t>20</w:t>
      </w:r>
      <w:r w:rsidRPr="00D41E1C">
        <w:rPr>
          <w:rFonts w:ascii="Times New Roman" w:hAnsi="Times New Roman" w:cs="Times New Roman"/>
          <w:sz w:val="24"/>
          <w:szCs w:val="24"/>
        </w:rPr>
        <w:t xml:space="preserve"> 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 xml:space="preserve"> по району составила </w:t>
      </w:r>
      <w:r w:rsidR="001E6920" w:rsidRPr="00D41E1C">
        <w:rPr>
          <w:rFonts w:ascii="Times New Roman" w:hAnsi="Times New Roman" w:cs="Times New Roman"/>
          <w:sz w:val="24"/>
          <w:szCs w:val="24"/>
        </w:rPr>
        <w:t>99 478,0</w:t>
      </w:r>
      <w:r w:rsidRPr="00D41E1C">
        <w:rPr>
          <w:rFonts w:ascii="Times New Roman" w:hAnsi="Times New Roman" w:cs="Times New Roman"/>
          <w:sz w:val="24"/>
          <w:szCs w:val="24"/>
        </w:rPr>
        <w:t xml:space="preserve"> рубл</w:t>
      </w:r>
      <w:r w:rsidR="00A3696C" w:rsidRPr="00D41E1C">
        <w:rPr>
          <w:rFonts w:ascii="Times New Roman" w:hAnsi="Times New Roman" w:cs="Times New Roman"/>
          <w:sz w:val="24"/>
          <w:szCs w:val="24"/>
        </w:rPr>
        <w:t>ей</w:t>
      </w:r>
      <w:r w:rsidRPr="00D41E1C">
        <w:rPr>
          <w:rFonts w:ascii="Times New Roman" w:hAnsi="Times New Roman" w:cs="Times New Roman"/>
          <w:sz w:val="24"/>
          <w:szCs w:val="24"/>
        </w:rPr>
        <w:t xml:space="preserve"> или </w:t>
      </w:r>
      <w:r w:rsidR="001E6920" w:rsidRPr="00D41E1C">
        <w:rPr>
          <w:rFonts w:ascii="Times New Roman" w:hAnsi="Times New Roman" w:cs="Times New Roman"/>
          <w:sz w:val="24"/>
          <w:szCs w:val="24"/>
        </w:rPr>
        <w:t>98,9</w:t>
      </w:r>
      <w:r w:rsidR="0001205C" w:rsidRPr="00D41E1C">
        <w:rPr>
          <w:rFonts w:ascii="Times New Roman" w:hAnsi="Times New Roman" w:cs="Times New Roman"/>
          <w:sz w:val="24"/>
          <w:szCs w:val="24"/>
        </w:rPr>
        <w:t>4</w:t>
      </w:r>
      <w:r w:rsidR="00931ED8" w:rsidRPr="00D41E1C">
        <w:rPr>
          <w:rFonts w:ascii="Times New Roman" w:hAnsi="Times New Roman" w:cs="Times New Roman"/>
          <w:sz w:val="24"/>
          <w:szCs w:val="24"/>
        </w:rPr>
        <w:t xml:space="preserve"> </w:t>
      </w:r>
      <w:r w:rsidR="00455369" w:rsidRPr="00D41E1C">
        <w:rPr>
          <w:rFonts w:ascii="Times New Roman" w:hAnsi="Times New Roman" w:cs="Times New Roman"/>
          <w:sz w:val="24"/>
          <w:szCs w:val="24"/>
        </w:rPr>
        <w:t>%</w:t>
      </w:r>
      <w:r w:rsidRPr="00D41E1C">
        <w:rPr>
          <w:rFonts w:ascii="Times New Roman" w:hAnsi="Times New Roman" w:cs="Times New Roman"/>
          <w:sz w:val="24"/>
          <w:szCs w:val="24"/>
        </w:rPr>
        <w:t xml:space="preserve"> к </w:t>
      </w:r>
      <w:r w:rsidR="008D436A" w:rsidRPr="00D41E1C">
        <w:rPr>
          <w:rFonts w:ascii="Times New Roman" w:hAnsi="Times New Roman" w:cs="Times New Roman"/>
          <w:sz w:val="24"/>
          <w:szCs w:val="24"/>
        </w:rPr>
        <w:t xml:space="preserve">аналогичному периоду </w:t>
      </w:r>
      <w:r w:rsidRPr="00D41E1C">
        <w:rPr>
          <w:rFonts w:ascii="Times New Roman" w:hAnsi="Times New Roman" w:cs="Times New Roman"/>
          <w:sz w:val="24"/>
          <w:szCs w:val="24"/>
        </w:rPr>
        <w:t>201</w:t>
      </w:r>
      <w:r w:rsidR="0043781A" w:rsidRPr="00D41E1C">
        <w:rPr>
          <w:rFonts w:ascii="Times New Roman" w:hAnsi="Times New Roman" w:cs="Times New Roman"/>
          <w:sz w:val="24"/>
          <w:szCs w:val="24"/>
        </w:rPr>
        <w:t xml:space="preserve">9 </w:t>
      </w:r>
      <w:r w:rsidRPr="00D41E1C">
        <w:rPr>
          <w:rFonts w:ascii="Times New Roman" w:hAnsi="Times New Roman" w:cs="Times New Roman"/>
          <w:sz w:val="24"/>
          <w:szCs w:val="24"/>
        </w:rPr>
        <w:t>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w:t>
      </w:r>
    </w:p>
    <w:p w:rsidR="002311AD" w:rsidRPr="00D41E1C" w:rsidRDefault="00BB683B"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Прожиточный минимум</w:t>
      </w:r>
      <w:r w:rsidR="002A4016" w:rsidRPr="00D41E1C">
        <w:rPr>
          <w:rFonts w:ascii="Times New Roman" w:hAnsi="Times New Roman" w:cs="Times New Roman"/>
          <w:sz w:val="24"/>
          <w:szCs w:val="24"/>
        </w:rPr>
        <w:t xml:space="preserve"> за </w:t>
      </w:r>
      <w:r w:rsidR="002A4016" w:rsidRPr="00D41E1C">
        <w:rPr>
          <w:rFonts w:ascii="Times New Roman" w:hAnsi="Times New Roman" w:cs="Times New Roman"/>
          <w:sz w:val="24"/>
          <w:szCs w:val="24"/>
          <w:lang w:val="en-US"/>
        </w:rPr>
        <w:t>IV</w:t>
      </w:r>
      <w:r w:rsidR="00E53207" w:rsidRPr="00D41E1C">
        <w:rPr>
          <w:rFonts w:ascii="Times New Roman" w:hAnsi="Times New Roman" w:cs="Times New Roman"/>
          <w:sz w:val="24"/>
          <w:szCs w:val="24"/>
        </w:rPr>
        <w:t xml:space="preserve"> квартал 20</w:t>
      </w:r>
      <w:r w:rsidR="001F1775" w:rsidRPr="00D41E1C">
        <w:rPr>
          <w:rFonts w:ascii="Times New Roman" w:hAnsi="Times New Roman" w:cs="Times New Roman"/>
          <w:sz w:val="24"/>
          <w:szCs w:val="24"/>
        </w:rPr>
        <w:t>20</w:t>
      </w:r>
      <w:r w:rsidR="00E53207" w:rsidRPr="00D41E1C">
        <w:rPr>
          <w:rFonts w:ascii="Times New Roman" w:hAnsi="Times New Roman" w:cs="Times New Roman"/>
          <w:sz w:val="24"/>
          <w:szCs w:val="24"/>
        </w:rPr>
        <w:t xml:space="preserve"> года на душу населения составил </w:t>
      </w:r>
      <w:r w:rsidR="001F1775" w:rsidRPr="00D41E1C">
        <w:rPr>
          <w:rFonts w:ascii="Times New Roman" w:hAnsi="Times New Roman" w:cs="Times New Roman"/>
          <w:sz w:val="24"/>
          <w:szCs w:val="24"/>
        </w:rPr>
        <w:t>21 </w:t>
      </w:r>
      <w:r w:rsidR="002A4016" w:rsidRPr="00D41E1C">
        <w:rPr>
          <w:rFonts w:ascii="Times New Roman" w:hAnsi="Times New Roman" w:cs="Times New Roman"/>
          <w:sz w:val="24"/>
          <w:szCs w:val="24"/>
        </w:rPr>
        <w:t>524</w:t>
      </w:r>
      <w:r w:rsidR="00E53207" w:rsidRPr="00D41E1C">
        <w:rPr>
          <w:rFonts w:ascii="Times New Roman" w:hAnsi="Times New Roman" w:cs="Times New Roman"/>
          <w:sz w:val="24"/>
          <w:szCs w:val="24"/>
        </w:rPr>
        <w:t xml:space="preserve"> рубл</w:t>
      </w:r>
      <w:r w:rsidR="00A06EC4" w:rsidRPr="00D41E1C">
        <w:rPr>
          <w:rFonts w:ascii="Times New Roman" w:hAnsi="Times New Roman" w:cs="Times New Roman"/>
          <w:sz w:val="24"/>
          <w:szCs w:val="24"/>
        </w:rPr>
        <w:t>ей</w:t>
      </w:r>
      <w:r w:rsidR="00E53207" w:rsidRPr="00D41E1C">
        <w:rPr>
          <w:rFonts w:ascii="Times New Roman" w:hAnsi="Times New Roman" w:cs="Times New Roman"/>
          <w:sz w:val="24"/>
          <w:szCs w:val="24"/>
        </w:rPr>
        <w:t xml:space="preserve">, для трудоспособного населения – </w:t>
      </w:r>
      <w:r w:rsidR="00E35E0B" w:rsidRPr="00D41E1C">
        <w:rPr>
          <w:rFonts w:ascii="Times New Roman" w:hAnsi="Times New Roman" w:cs="Times New Roman"/>
          <w:sz w:val="24"/>
          <w:szCs w:val="24"/>
        </w:rPr>
        <w:t>2</w:t>
      </w:r>
      <w:r w:rsidR="001F1775" w:rsidRPr="00D41E1C">
        <w:rPr>
          <w:rFonts w:ascii="Times New Roman" w:hAnsi="Times New Roman" w:cs="Times New Roman"/>
          <w:sz w:val="24"/>
          <w:szCs w:val="24"/>
        </w:rPr>
        <w:t>2</w:t>
      </w:r>
      <w:r w:rsidR="00847360" w:rsidRPr="00D41E1C">
        <w:rPr>
          <w:rFonts w:ascii="Times New Roman" w:hAnsi="Times New Roman" w:cs="Times New Roman"/>
          <w:sz w:val="24"/>
          <w:szCs w:val="24"/>
        </w:rPr>
        <w:t> </w:t>
      </w:r>
      <w:r w:rsidR="002A4016" w:rsidRPr="00D41E1C">
        <w:rPr>
          <w:rFonts w:ascii="Times New Roman" w:hAnsi="Times New Roman" w:cs="Times New Roman"/>
          <w:sz w:val="24"/>
          <w:szCs w:val="24"/>
        </w:rPr>
        <w:t>535</w:t>
      </w:r>
      <w:r w:rsidR="00E53207" w:rsidRPr="00D41E1C">
        <w:rPr>
          <w:rFonts w:ascii="Times New Roman" w:hAnsi="Times New Roman" w:cs="Times New Roman"/>
          <w:sz w:val="24"/>
          <w:szCs w:val="24"/>
        </w:rPr>
        <w:t xml:space="preserve"> рубл</w:t>
      </w:r>
      <w:r w:rsidR="0001205C" w:rsidRPr="00D41E1C">
        <w:rPr>
          <w:rFonts w:ascii="Times New Roman" w:hAnsi="Times New Roman" w:cs="Times New Roman"/>
          <w:sz w:val="24"/>
          <w:szCs w:val="24"/>
        </w:rPr>
        <w:t>ь</w:t>
      </w:r>
      <w:r w:rsidR="00E53207" w:rsidRPr="00D41E1C">
        <w:rPr>
          <w:rFonts w:ascii="Times New Roman" w:hAnsi="Times New Roman" w:cs="Times New Roman"/>
          <w:sz w:val="24"/>
          <w:szCs w:val="24"/>
        </w:rPr>
        <w:t xml:space="preserve">, пенсионеров – </w:t>
      </w:r>
      <w:r w:rsidR="00847360" w:rsidRPr="00D41E1C">
        <w:rPr>
          <w:rFonts w:ascii="Times New Roman" w:hAnsi="Times New Roman" w:cs="Times New Roman"/>
          <w:sz w:val="24"/>
          <w:szCs w:val="24"/>
        </w:rPr>
        <w:t>1</w:t>
      </w:r>
      <w:r w:rsidR="0001205C" w:rsidRPr="00D41E1C">
        <w:rPr>
          <w:rFonts w:ascii="Times New Roman" w:hAnsi="Times New Roman" w:cs="Times New Roman"/>
          <w:sz w:val="24"/>
          <w:szCs w:val="24"/>
        </w:rPr>
        <w:t>7</w:t>
      </w:r>
      <w:r w:rsidR="00847360" w:rsidRPr="00D41E1C">
        <w:rPr>
          <w:rFonts w:ascii="Times New Roman" w:hAnsi="Times New Roman" w:cs="Times New Roman"/>
          <w:sz w:val="24"/>
          <w:szCs w:val="24"/>
        </w:rPr>
        <w:t> </w:t>
      </w:r>
      <w:r w:rsidR="002A4016" w:rsidRPr="00D41E1C">
        <w:rPr>
          <w:rFonts w:ascii="Times New Roman" w:hAnsi="Times New Roman" w:cs="Times New Roman"/>
          <w:sz w:val="24"/>
          <w:szCs w:val="24"/>
        </w:rPr>
        <w:t>040</w:t>
      </w:r>
      <w:r w:rsidR="00E53207" w:rsidRPr="00D41E1C">
        <w:rPr>
          <w:rFonts w:ascii="Times New Roman" w:hAnsi="Times New Roman" w:cs="Times New Roman"/>
          <w:sz w:val="24"/>
          <w:szCs w:val="24"/>
        </w:rPr>
        <w:t xml:space="preserve"> рубл</w:t>
      </w:r>
      <w:r w:rsidR="00AD43CB" w:rsidRPr="00D41E1C">
        <w:rPr>
          <w:rFonts w:ascii="Times New Roman" w:hAnsi="Times New Roman" w:cs="Times New Roman"/>
          <w:sz w:val="24"/>
          <w:szCs w:val="24"/>
        </w:rPr>
        <w:t>ей</w:t>
      </w:r>
      <w:r w:rsidR="00E53207" w:rsidRPr="00D41E1C">
        <w:rPr>
          <w:rFonts w:ascii="Times New Roman" w:hAnsi="Times New Roman" w:cs="Times New Roman"/>
          <w:sz w:val="24"/>
          <w:szCs w:val="24"/>
        </w:rPr>
        <w:t xml:space="preserve">, детей – </w:t>
      </w:r>
      <w:r w:rsidR="00FF6A0C" w:rsidRPr="00D41E1C">
        <w:rPr>
          <w:rFonts w:ascii="Times New Roman" w:hAnsi="Times New Roman" w:cs="Times New Roman"/>
          <w:sz w:val="24"/>
          <w:szCs w:val="24"/>
        </w:rPr>
        <w:t>2</w:t>
      </w:r>
      <w:r w:rsidR="0001205C" w:rsidRPr="00D41E1C">
        <w:rPr>
          <w:rFonts w:ascii="Times New Roman" w:hAnsi="Times New Roman" w:cs="Times New Roman"/>
          <w:sz w:val="24"/>
          <w:szCs w:val="24"/>
        </w:rPr>
        <w:t>3</w:t>
      </w:r>
      <w:r w:rsidR="00FF6A0C" w:rsidRPr="00D41E1C">
        <w:rPr>
          <w:rFonts w:ascii="Times New Roman" w:hAnsi="Times New Roman" w:cs="Times New Roman"/>
          <w:sz w:val="24"/>
          <w:szCs w:val="24"/>
        </w:rPr>
        <w:t xml:space="preserve"> </w:t>
      </w:r>
      <w:r w:rsidR="002A4016" w:rsidRPr="00D41E1C">
        <w:rPr>
          <w:rFonts w:ascii="Times New Roman" w:hAnsi="Times New Roman" w:cs="Times New Roman"/>
          <w:sz w:val="24"/>
          <w:szCs w:val="24"/>
        </w:rPr>
        <w:t>038</w:t>
      </w:r>
      <w:r w:rsidR="00E53207" w:rsidRPr="00D41E1C">
        <w:rPr>
          <w:rFonts w:ascii="Times New Roman" w:hAnsi="Times New Roman" w:cs="Times New Roman"/>
          <w:sz w:val="24"/>
          <w:szCs w:val="24"/>
        </w:rPr>
        <w:t xml:space="preserve"> рубл</w:t>
      </w:r>
      <w:r w:rsidR="0001205C" w:rsidRPr="00D41E1C">
        <w:rPr>
          <w:rFonts w:ascii="Times New Roman" w:hAnsi="Times New Roman" w:cs="Times New Roman"/>
          <w:sz w:val="24"/>
          <w:szCs w:val="24"/>
        </w:rPr>
        <w:t>ей</w:t>
      </w:r>
      <w:r w:rsidR="00E53207" w:rsidRPr="00D41E1C">
        <w:rPr>
          <w:rFonts w:ascii="Times New Roman" w:hAnsi="Times New Roman" w:cs="Times New Roman"/>
          <w:sz w:val="24"/>
          <w:szCs w:val="24"/>
        </w:rPr>
        <w:t>.</w:t>
      </w:r>
      <w:r w:rsidR="00847360" w:rsidRPr="00D41E1C">
        <w:rPr>
          <w:rFonts w:ascii="Times New Roman" w:hAnsi="Times New Roman" w:cs="Times New Roman"/>
          <w:sz w:val="24"/>
          <w:szCs w:val="24"/>
        </w:rPr>
        <w:t xml:space="preserve"> </w:t>
      </w:r>
    </w:p>
    <w:p w:rsidR="00BB683B" w:rsidRPr="00D41E1C" w:rsidRDefault="00BB683B"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Объем платных услуг населению</w:t>
      </w:r>
      <w:r w:rsidRPr="00D41E1C">
        <w:rPr>
          <w:rFonts w:ascii="Times New Roman" w:hAnsi="Times New Roman" w:cs="Times New Roman"/>
          <w:b/>
          <w:i/>
          <w:sz w:val="24"/>
          <w:szCs w:val="24"/>
        </w:rPr>
        <w:t xml:space="preserve"> </w:t>
      </w:r>
      <w:r w:rsidRPr="00D41E1C">
        <w:rPr>
          <w:rFonts w:ascii="Times New Roman" w:hAnsi="Times New Roman" w:cs="Times New Roman"/>
          <w:sz w:val="24"/>
          <w:szCs w:val="24"/>
        </w:rPr>
        <w:t xml:space="preserve">по организациям, не являющимся </w:t>
      </w:r>
      <w:r w:rsidR="00D5499F" w:rsidRPr="00D41E1C">
        <w:rPr>
          <w:rFonts w:ascii="Times New Roman" w:hAnsi="Times New Roman" w:cs="Times New Roman"/>
          <w:sz w:val="24"/>
          <w:szCs w:val="24"/>
        </w:rPr>
        <w:t xml:space="preserve">к </w:t>
      </w:r>
      <w:r w:rsidRPr="00D41E1C">
        <w:rPr>
          <w:rFonts w:ascii="Times New Roman" w:hAnsi="Times New Roman" w:cs="Times New Roman"/>
          <w:sz w:val="24"/>
          <w:szCs w:val="24"/>
        </w:rPr>
        <w:t xml:space="preserve">субъектам малого предпринимательства, за </w:t>
      </w:r>
      <w:r w:rsidR="0043781A" w:rsidRPr="00D41E1C">
        <w:rPr>
          <w:rFonts w:ascii="Times New Roman" w:hAnsi="Times New Roman" w:cs="Times New Roman"/>
          <w:sz w:val="24"/>
          <w:szCs w:val="24"/>
        </w:rPr>
        <w:t>январь-</w:t>
      </w:r>
      <w:r w:rsidR="001E6920" w:rsidRPr="00D41E1C">
        <w:rPr>
          <w:rFonts w:ascii="Times New Roman" w:hAnsi="Times New Roman" w:cs="Times New Roman"/>
          <w:sz w:val="24"/>
          <w:szCs w:val="24"/>
        </w:rPr>
        <w:t>ноябрь</w:t>
      </w:r>
      <w:r w:rsidR="00245932" w:rsidRPr="00D41E1C">
        <w:rPr>
          <w:rFonts w:ascii="Times New Roman" w:hAnsi="Times New Roman" w:cs="Times New Roman"/>
          <w:sz w:val="24"/>
          <w:szCs w:val="24"/>
        </w:rPr>
        <w:t xml:space="preserve"> </w:t>
      </w:r>
      <w:r w:rsidRPr="00D41E1C">
        <w:rPr>
          <w:rFonts w:ascii="Times New Roman" w:hAnsi="Times New Roman" w:cs="Times New Roman"/>
          <w:sz w:val="24"/>
          <w:szCs w:val="24"/>
        </w:rPr>
        <w:t>20</w:t>
      </w:r>
      <w:r w:rsidR="0043781A" w:rsidRPr="00D41E1C">
        <w:rPr>
          <w:rFonts w:ascii="Times New Roman" w:hAnsi="Times New Roman" w:cs="Times New Roman"/>
          <w:sz w:val="24"/>
          <w:szCs w:val="24"/>
        </w:rPr>
        <w:t>20</w:t>
      </w:r>
      <w:r w:rsidRPr="00D41E1C">
        <w:rPr>
          <w:rFonts w:ascii="Times New Roman" w:hAnsi="Times New Roman" w:cs="Times New Roman"/>
          <w:sz w:val="24"/>
          <w:szCs w:val="24"/>
        </w:rPr>
        <w:t xml:space="preserve"> 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 xml:space="preserve"> составил </w:t>
      </w:r>
      <w:r w:rsidR="001E6920" w:rsidRPr="00D41E1C">
        <w:rPr>
          <w:rFonts w:ascii="Times New Roman" w:hAnsi="Times New Roman" w:cs="Times New Roman"/>
          <w:sz w:val="24"/>
          <w:szCs w:val="24"/>
        </w:rPr>
        <w:t>81 990,5</w:t>
      </w:r>
      <w:r w:rsidRPr="00D41E1C">
        <w:rPr>
          <w:rFonts w:ascii="Times New Roman" w:hAnsi="Times New Roman" w:cs="Times New Roman"/>
          <w:sz w:val="24"/>
          <w:szCs w:val="24"/>
        </w:rPr>
        <w:t xml:space="preserve"> </w:t>
      </w:r>
      <w:r w:rsidR="00A60C26" w:rsidRPr="00D41E1C">
        <w:rPr>
          <w:rFonts w:ascii="Times New Roman" w:hAnsi="Times New Roman" w:cs="Times New Roman"/>
          <w:sz w:val="24"/>
          <w:szCs w:val="24"/>
        </w:rPr>
        <w:t>тыс</w:t>
      </w:r>
      <w:r w:rsidRPr="00D41E1C">
        <w:rPr>
          <w:rFonts w:ascii="Times New Roman" w:hAnsi="Times New Roman" w:cs="Times New Roman"/>
          <w:sz w:val="24"/>
          <w:szCs w:val="24"/>
        </w:rPr>
        <w:t>. рублей</w:t>
      </w:r>
      <w:r w:rsidR="00063D58" w:rsidRPr="00D41E1C">
        <w:rPr>
          <w:rFonts w:ascii="Times New Roman" w:hAnsi="Times New Roman" w:cs="Times New Roman"/>
          <w:sz w:val="24"/>
          <w:szCs w:val="24"/>
        </w:rPr>
        <w:t xml:space="preserve"> или </w:t>
      </w:r>
      <w:r w:rsidR="001E6920" w:rsidRPr="00D41E1C">
        <w:rPr>
          <w:rFonts w:ascii="Times New Roman" w:hAnsi="Times New Roman" w:cs="Times New Roman"/>
          <w:sz w:val="24"/>
          <w:szCs w:val="24"/>
        </w:rPr>
        <w:t>54,8</w:t>
      </w:r>
      <w:r w:rsidR="00063D58" w:rsidRPr="00D41E1C">
        <w:rPr>
          <w:rFonts w:ascii="Times New Roman" w:hAnsi="Times New Roman" w:cs="Times New Roman"/>
          <w:sz w:val="24"/>
          <w:szCs w:val="24"/>
        </w:rPr>
        <w:t>% к уровню</w:t>
      </w:r>
      <w:r w:rsidR="005135EE" w:rsidRPr="00D41E1C">
        <w:rPr>
          <w:rFonts w:ascii="Times New Roman" w:hAnsi="Times New Roman" w:cs="Times New Roman"/>
          <w:sz w:val="24"/>
          <w:szCs w:val="24"/>
        </w:rPr>
        <w:t xml:space="preserve"> </w:t>
      </w:r>
      <w:r w:rsidR="0043781A" w:rsidRPr="00D41E1C">
        <w:rPr>
          <w:rFonts w:ascii="Times New Roman" w:hAnsi="Times New Roman" w:cs="Times New Roman"/>
          <w:sz w:val="24"/>
          <w:szCs w:val="24"/>
        </w:rPr>
        <w:t>аналогичного периода</w:t>
      </w:r>
      <w:r w:rsidR="00245932" w:rsidRPr="00D41E1C">
        <w:rPr>
          <w:rFonts w:ascii="Times New Roman" w:hAnsi="Times New Roman" w:cs="Times New Roman"/>
          <w:sz w:val="24"/>
          <w:szCs w:val="24"/>
        </w:rPr>
        <w:t xml:space="preserve"> </w:t>
      </w:r>
      <w:r w:rsidR="005135EE" w:rsidRPr="00D41E1C">
        <w:rPr>
          <w:rFonts w:ascii="Times New Roman" w:hAnsi="Times New Roman" w:cs="Times New Roman"/>
          <w:sz w:val="24"/>
          <w:szCs w:val="24"/>
        </w:rPr>
        <w:t>201</w:t>
      </w:r>
      <w:r w:rsidR="0043781A" w:rsidRPr="00D41E1C">
        <w:rPr>
          <w:rFonts w:ascii="Times New Roman" w:hAnsi="Times New Roman" w:cs="Times New Roman"/>
          <w:sz w:val="24"/>
          <w:szCs w:val="24"/>
        </w:rPr>
        <w:t>9</w:t>
      </w:r>
      <w:r w:rsidR="005135EE" w:rsidRPr="00D41E1C">
        <w:rPr>
          <w:rFonts w:ascii="Times New Roman" w:hAnsi="Times New Roman" w:cs="Times New Roman"/>
          <w:sz w:val="24"/>
          <w:szCs w:val="24"/>
        </w:rPr>
        <w:t xml:space="preserve"> год</w:t>
      </w:r>
      <w:r w:rsidR="00245932" w:rsidRPr="00D41E1C">
        <w:rPr>
          <w:rFonts w:ascii="Times New Roman" w:hAnsi="Times New Roman" w:cs="Times New Roman"/>
          <w:sz w:val="24"/>
          <w:szCs w:val="24"/>
        </w:rPr>
        <w:t>а</w:t>
      </w:r>
      <w:r w:rsidRPr="00D41E1C">
        <w:rPr>
          <w:rFonts w:ascii="Times New Roman" w:hAnsi="Times New Roman" w:cs="Times New Roman"/>
          <w:sz w:val="24"/>
          <w:szCs w:val="24"/>
        </w:rPr>
        <w:t>.</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Исполнение местного бюджета Усть-Большерецкого муниципального района по доходам за 4 квартал 2020 года составило 1 261 467,85201 тыс. рублей, из них налоговые и неналоговые доходы – 687 734,28865 тыс. рублей, безвозмездные поступления из бюджетов других уровней – 573 733,56336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Наибольший удельный вес в налоговых доходах составил налог на доходы физических лиц – 459 194,95959 тыс. рублей и единый сельскохозяйственный налог – 97 183,13559 тыс. рублей. </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17 217,18545 тыс. рублей и доходы от оказания платных услуг – 31 277,02205тыс.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Исполнение местного бюджета по расходам за 4 квартал 2020 года составило 1 367 657,57045 тыс. рублей, из них:</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общегосударственные расходы – 163 743,75018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национальная оборона – 1 239,00000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национальная безопасность и правоохранительная деятельность – 6 555,26467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национальная экономика – 7 122,86386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жилищно-коммунальное хозяйство – 232 479,72607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образование – 652 570,85891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культура, кинематография – 74 851,06284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социальная политика – 72 047,82522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физическая культура и спорт – 962,00000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средства массовой информации – 7 124,63866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межбюджетные трансферты общего характера бюджетам бюджетной системы Российской Федерации – 148 970,58004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Объем межбюджетных трансфертов за 4 квартал 2020 года составил 206 565,42201 тыс. рублей, из них:</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дотации – 66 421,10000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субвенции – 14 924,84966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иные межбюджетные трансферты – 125 219,47235 тыс. рублей.</w:t>
      </w:r>
    </w:p>
    <w:p w:rsidR="001C3E1A" w:rsidRPr="00D41E1C" w:rsidRDefault="001C3E1A" w:rsidP="001C3E1A">
      <w:pPr>
        <w:spacing w:after="0" w:line="240" w:lineRule="auto"/>
        <w:ind w:firstLine="709"/>
        <w:jc w:val="both"/>
        <w:rPr>
          <w:rFonts w:ascii="Times New Roman" w:eastAsia="Times New Roman" w:hAnsi="Times New Roman" w:cs="Times New Roman"/>
          <w:sz w:val="24"/>
          <w:szCs w:val="24"/>
        </w:rPr>
      </w:pPr>
    </w:p>
    <w:p w:rsidR="00BB683B" w:rsidRPr="00D41E1C" w:rsidRDefault="00BB683B" w:rsidP="00005377">
      <w:pPr>
        <w:spacing w:after="0" w:line="240" w:lineRule="auto"/>
        <w:ind w:firstLine="709"/>
        <w:jc w:val="center"/>
        <w:rPr>
          <w:rFonts w:ascii="Times New Roman" w:hAnsi="Times New Roman" w:cs="Times New Roman"/>
          <w:b/>
          <w:sz w:val="24"/>
          <w:szCs w:val="24"/>
        </w:rPr>
      </w:pPr>
      <w:r w:rsidRPr="00D41E1C">
        <w:rPr>
          <w:rFonts w:ascii="Times New Roman" w:hAnsi="Times New Roman" w:cs="Times New Roman"/>
          <w:b/>
          <w:sz w:val="24"/>
          <w:szCs w:val="24"/>
        </w:rPr>
        <w:t>Производство, торговля и общественное питание</w:t>
      </w:r>
    </w:p>
    <w:p w:rsidR="002726B5" w:rsidRPr="00D41E1C" w:rsidRDefault="002726B5" w:rsidP="00005377">
      <w:pPr>
        <w:spacing w:after="0" w:line="240" w:lineRule="auto"/>
        <w:ind w:firstLine="709"/>
        <w:jc w:val="center"/>
        <w:rPr>
          <w:rFonts w:ascii="Times New Roman" w:hAnsi="Times New Roman" w:cs="Times New Roman"/>
          <w:b/>
          <w:sz w:val="24"/>
          <w:szCs w:val="24"/>
        </w:rPr>
      </w:pPr>
    </w:p>
    <w:p w:rsidR="008F1032" w:rsidRPr="00D41E1C" w:rsidRDefault="008F1032"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Всего по состоянию на 01.</w:t>
      </w:r>
      <w:r w:rsidR="001E6920" w:rsidRPr="00D41E1C">
        <w:rPr>
          <w:rFonts w:ascii="Times New Roman" w:eastAsia="Times New Roman" w:hAnsi="Times New Roman" w:cs="Times New Roman"/>
          <w:sz w:val="24"/>
          <w:szCs w:val="24"/>
        </w:rPr>
        <w:t>11</w:t>
      </w:r>
      <w:r w:rsidRPr="00D41E1C">
        <w:rPr>
          <w:rFonts w:ascii="Times New Roman" w:eastAsia="Times New Roman" w:hAnsi="Times New Roman" w:cs="Times New Roman"/>
          <w:sz w:val="24"/>
          <w:szCs w:val="24"/>
        </w:rPr>
        <w:t>.20</w:t>
      </w:r>
      <w:r w:rsidR="00682F24" w:rsidRPr="00D41E1C">
        <w:rPr>
          <w:rFonts w:ascii="Times New Roman" w:eastAsia="Times New Roman" w:hAnsi="Times New Roman" w:cs="Times New Roman"/>
          <w:sz w:val="24"/>
          <w:szCs w:val="24"/>
        </w:rPr>
        <w:t>20</w:t>
      </w:r>
      <w:r w:rsidRPr="00D41E1C">
        <w:rPr>
          <w:rFonts w:ascii="Times New Roman" w:eastAsia="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1E6920" w:rsidRPr="00D41E1C">
        <w:rPr>
          <w:rFonts w:ascii="Times New Roman" w:eastAsia="Times New Roman" w:hAnsi="Times New Roman" w:cs="Times New Roman"/>
          <w:sz w:val="24"/>
          <w:szCs w:val="24"/>
        </w:rPr>
        <w:t>171 индивидуальный</w:t>
      </w:r>
      <w:r w:rsidRPr="00D41E1C">
        <w:rPr>
          <w:rFonts w:ascii="Times New Roman" w:eastAsia="Times New Roman" w:hAnsi="Times New Roman" w:cs="Times New Roman"/>
          <w:sz w:val="24"/>
          <w:szCs w:val="24"/>
        </w:rPr>
        <w:t xml:space="preserve"> предпринимател</w:t>
      </w:r>
      <w:r w:rsidR="001E6920" w:rsidRPr="00D41E1C">
        <w:rPr>
          <w:rFonts w:ascii="Times New Roman" w:eastAsia="Times New Roman" w:hAnsi="Times New Roman" w:cs="Times New Roman"/>
          <w:sz w:val="24"/>
          <w:szCs w:val="24"/>
        </w:rPr>
        <w:t>ь</w:t>
      </w:r>
      <w:r w:rsidRPr="00D41E1C">
        <w:rPr>
          <w:rFonts w:ascii="Times New Roman" w:eastAsia="Times New Roman" w:hAnsi="Times New Roman" w:cs="Times New Roman"/>
          <w:sz w:val="24"/>
          <w:szCs w:val="24"/>
        </w:rPr>
        <w:t xml:space="preserve">, что на </w:t>
      </w:r>
      <w:r w:rsidR="001E6920" w:rsidRPr="00D41E1C">
        <w:rPr>
          <w:rFonts w:ascii="Times New Roman" w:eastAsia="Times New Roman" w:hAnsi="Times New Roman" w:cs="Times New Roman"/>
          <w:sz w:val="24"/>
          <w:szCs w:val="24"/>
        </w:rPr>
        <w:t>6</w:t>
      </w:r>
      <w:r w:rsidR="00682F24" w:rsidRPr="00D41E1C">
        <w:rPr>
          <w:rFonts w:ascii="Times New Roman" w:eastAsia="Times New Roman" w:hAnsi="Times New Roman" w:cs="Times New Roman"/>
          <w:sz w:val="24"/>
          <w:szCs w:val="24"/>
        </w:rPr>
        <w:t xml:space="preserve"> предпринимателей</w:t>
      </w:r>
      <w:r w:rsidRPr="00D41E1C">
        <w:rPr>
          <w:rFonts w:ascii="Times New Roman" w:eastAsia="Times New Roman" w:hAnsi="Times New Roman" w:cs="Times New Roman"/>
          <w:sz w:val="24"/>
          <w:szCs w:val="24"/>
        </w:rPr>
        <w:t xml:space="preserve"> </w:t>
      </w:r>
      <w:r w:rsidR="00682F24" w:rsidRPr="00D41E1C">
        <w:rPr>
          <w:rFonts w:ascii="Times New Roman" w:eastAsia="Times New Roman" w:hAnsi="Times New Roman" w:cs="Times New Roman"/>
          <w:sz w:val="24"/>
          <w:szCs w:val="24"/>
        </w:rPr>
        <w:t>меньше</w:t>
      </w:r>
      <w:r w:rsidRPr="00D41E1C">
        <w:rPr>
          <w:rFonts w:ascii="Times New Roman" w:eastAsia="Times New Roman" w:hAnsi="Times New Roman" w:cs="Times New Roman"/>
          <w:sz w:val="24"/>
          <w:szCs w:val="24"/>
        </w:rPr>
        <w:t xml:space="preserve"> чем </w:t>
      </w:r>
      <w:r w:rsidR="008230F0" w:rsidRPr="00D41E1C">
        <w:rPr>
          <w:rFonts w:ascii="Times New Roman" w:eastAsia="Times New Roman" w:hAnsi="Times New Roman" w:cs="Times New Roman"/>
          <w:sz w:val="24"/>
          <w:szCs w:val="24"/>
        </w:rPr>
        <w:t>на 01.</w:t>
      </w:r>
      <w:r w:rsidR="001E6920" w:rsidRPr="00D41E1C">
        <w:rPr>
          <w:rFonts w:ascii="Times New Roman" w:eastAsia="Times New Roman" w:hAnsi="Times New Roman" w:cs="Times New Roman"/>
          <w:sz w:val="24"/>
          <w:szCs w:val="24"/>
        </w:rPr>
        <w:t>11</w:t>
      </w:r>
      <w:r w:rsidR="008230F0" w:rsidRPr="00D41E1C">
        <w:rPr>
          <w:rFonts w:ascii="Times New Roman" w:eastAsia="Times New Roman" w:hAnsi="Times New Roman" w:cs="Times New Roman"/>
          <w:sz w:val="24"/>
          <w:szCs w:val="24"/>
        </w:rPr>
        <w:t>.</w:t>
      </w:r>
      <w:r w:rsidRPr="00D41E1C">
        <w:rPr>
          <w:rFonts w:ascii="Times New Roman" w:eastAsia="Times New Roman" w:hAnsi="Times New Roman" w:cs="Times New Roman"/>
          <w:sz w:val="24"/>
          <w:szCs w:val="24"/>
        </w:rPr>
        <w:t>201</w:t>
      </w:r>
      <w:r w:rsidR="00682F24" w:rsidRPr="00D41E1C">
        <w:rPr>
          <w:rFonts w:ascii="Times New Roman" w:eastAsia="Times New Roman" w:hAnsi="Times New Roman" w:cs="Times New Roman"/>
          <w:sz w:val="24"/>
          <w:szCs w:val="24"/>
        </w:rPr>
        <w:t>9</w:t>
      </w:r>
      <w:r w:rsidRPr="00D41E1C">
        <w:rPr>
          <w:rFonts w:ascii="Times New Roman" w:eastAsia="Times New Roman" w:hAnsi="Times New Roman" w:cs="Times New Roman"/>
          <w:sz w:val="24"/>
          <w:szCs w:val="24"/>
        </w:rPr>
        <w:t>.</w:t>
      </w:r>
    </w:p>
    <w:p w:rsidR="008F1032" w:rsidRPr="00D41E1C" w:rsidRDefault="008F1032" w:rsidP="00005377">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Оборот организаций за </w:t>
      </w:r>
      <w:r w:rsidR="00BF0B71" w:rsidRPr="00D41E1C">
        <w:rPr>
          <w:rFonts w:ascii="Times New Roman" w:eastAsia="Times New Roman" w:hAnsi="Times New Roman" w:cs="Times New Roman"/>
          <w:sz w:val="24"/>
          <w:szCs w:val="24"/>
        </w:rPr>
        <w:t>январь-</w:t>
      </w:r>
      <w:r w:rsidR="003E70E5" w:rsidRPr="00D41E1C">
        <w:rPr>
          <w:rFonts w:ascii="Times New Roman" w:eastAsia="Times New Roman" w:hAnsi="Times New Roman" w:cs="Times New Roman"/>
          <w:sz w:val="24"/>
          <w:szCs w:val="24"/>
        </w:rPr>
        <w:t>ноябрь</w:t>
      </w:r>
      <w:r w:rsidR="009327D7" w:rsidRPr="00D41E1C">
        <w:rPr>
          <w:rFonts w:ascii="Times New Roman" w:eastAsia="Times New Roman" w:hAnsi="Times New Roman" w:cs="Times New Roman"/>
          <w:sz w:val="24"/>
          <w:szCs w:val="24"/>
        </w:rPr>
        <w:t xml:space="preserve"> </w:t>
      </w:r>
      <w:r w:rsidR="005E5EC8" w:rsidRPr="00D41E1C">
        <w:rPr>
          <w:rFonts w:ascii="Times New Roman" w:eastAsia="Times New Roman" w:hAnsi="Times New Roman" w:cs="Times New Roman"/>
          <w:sz w:val="24"/>
          <w:szCs w:val="24"/>
        </w:rPr>
        <w:t>20</w:t>
      </w:r>
      <w:r w:rsidR="00682F24" w:rsidRPr="00D41E1C">
        <w:rPr>
          <w:rFonts w:ascii="Times New Roman" w:eastAsia="Times New Roman" w:hAnsi="Times New Roman" w:cs="Times New Roman"/>
          <w:sz w:val="24"/>
          <w:szCs w:val="24"/>
        </w:rPr>
        <w:t>20</w:t>
      </w:r>
      <w:r w:rsidR="005E5EC8"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год</w:t>
      </w:r>
      <w:r w:rsidR="009327D7"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составил </w:t>
      </w:r>
      <w:r w:rsidR="003E70E5" w:rsidRPr="00D41E1C">
        <w:rPr>
          <w:rFonts w:ascii="Times New Roman" w:eastAsia="Times New Roman" w:hAnsi="Times New Roman" w:cs="Times New Roman"/>
          <w:sz w:val="24"/>
          <w:szCs w:val="24"/>
        </w:rPr>
        <w:t>12 931,1</w:t>
      </w:r>
      <w:r w:rsidR="0043781A" w:rsidRPr="00D41E1C">
        <w:rPr>
          <w:rFonts w:ascii="Times New Roman" w:eastAsia="Times New Roman" w:hAnsi="Times New Roman" w:cs="Times New Roman"/>
          <w:sz w:val="24"/>
          <w:szCs w:val="24"/>
        </w:rPr>
        <w:t xml:space="preserve"> </w:t>
      </w:r>
      <w:r w:rsidR="00F37BE7" w:rsidRPr="00D41E1C">
        <w:rPr>
          <w:rFonts w:ascii="Times New Roman" w:eastAsia="Times New Roman" w:hAnsi="Times New Roman" w:cs="Times New Roman"/>
          <w:sz w:val="24"/>
          <w:szCs w:val="24"/>
        </w:rPr>
        <w:t>млн.</w:t>
      </w:r>
      <w:r w:rsidR="005C37C0" w:rsidRPr="00D41E1C">
        <w:rPr>
          <w:rFonts w:ascii="Times New Roman" w:eastAsia="Times New Roman" w:hAnsi="Times New Roman" w:cs="Times New Roman"/>
          <w:sz w:val="24"/>
          <w:szCs w:val="24"/>
        </w:rPr>
        <w:t xml:space="preserve"> </w:t>
      </w:r>
      <w:r w:rsidR="00F37BE7" w:rsidRPr="00D41E1C">
        <w:rPr>
          <w:rFonts w:ascii="Times New Roman" w:eastAsia="Times New Roman" w:hAnsi="Times New Roman" w:cs="Times New Roman"/>
          <w:sz w:val="24"/>
          <w:szCs w:val="24"/>
        </w:rPr>
        <w:t xml:space="preserve">рублей, что </w:t>
      </w:r>
      <w:r w:rsidR="009327D7" w:rsidRPr="00D41E1C">
        <w:rPr>
          <w:rFonts w:ascii="Times New Roman" w:eastAsia="Times New Roman" w:hAnsi="Times New Roman" w:cs="Times New Roman"/>
          <w:sz w:val="24"/>
          <w:szCs w:val="24"/>
        </w:rPr>
        <w:t xml:space="preserve">составляет </w:t>
      </w:r>
      <w:r w:rsidR="003E70E5" w:rsidRPr="00D41E1C">
        <w:rPr>
          <w:rFonts w:ascii="Times New Roman" w:eastAsia="Times New Roman" w:hAnsi="Times New Roman" w:cs="Times New Roman"/>
          <w:sz w:val="24"/>
          <w:szCs w:val="24"/>
        </w:rPr>
        <w:t>104,3</w:t>
      </w:r>
      <w:r w:rsidR="00935D80" w:rsidRPr="00D41E1C">
        <w:rPr>
          <w:rFonts w:ascii="Times New Roman" w:eastAsia="Times New Roman" w:hAnsi="Times New Roman" w:cs="Times New Roman"/>
          <w:sz w:val="24"/>
          <w:szCs w:val="24"/>
        </w:rPr>
        <w:t>%</w:t>
      </w:r>
      <w:r w:rsidR="00F37BE7" w:rsidRPr="00D41E1C">
        <w:rPr>
          <w:rFonts w:ascii="Times New Roman" w:eastAsia="Times New Roman" w:hAnsi="Times New Roman" w:cs="Times New Roman"/>
          <w:sz w:val="24"/>
          <w:szCs w:val="24"/>
        </w:rPr>
        <w:t xml:space="preserve"> </w:t>
      </w:r>
      <w:r w:rsidR="009327D7" w:rsidRPr="00D41E1C">
        <w:rPr>
          <w:rFonts w:ascii="Times New Roman" w:eastAsia="Times New Roman" w:hAnsi="Times New Roman" w:cs="Times New Roman"/>
          <w:sz w:val="24"/>
          <w:szCs w:val="24"/>
        </w:rPr>
        <w:t xml:space="preserve">к </w:t>
      </w:r>
      <w:r w:rsidR="00BF0B71" w:rsidRPr="00D41E1C">
        <w:rPr>
          <w:rFonts w:ascii="Times New Roman" w:eastAsia="Times New Roman" w:hAnsi="Times New Roman" w:cs="Times New Roman"/>
          <w:sz w:val="24"/>
          <w:szCs w:val="24"/>
        </w:rPr>
        <w:t>январю-</w:t>
      </w:r>
      <w:r w:rsidR="003E70E5" w:rsidRPr="00D41E1C">
        <w:rPr>
          <w:rFonts w:ascii="Times New Roman" w:eastAsia="Times New Roman" w:hAnsi="Times New Roman" w:cs="Times New Roman"/>
          <w:sz w:val="24"/>
          <w:szCs w:val="24"/>
        </w:rPr>
        <w:t>ноябрю</w:t>
      </w:r>
      <w:r w:rsidR="00F37BE7" w:rsidRPr="00D41E1C">
        <w:rPr>
          <w:rFonts w:ascii="Times New Roman" w:eastAsia="Times New Roman" w:hAnsi="Times New Roman" w:cs="Times New Roman"/>
          <w:sz w:val="24"/>
          <w:szCs w:val="24"/>
        </w:rPr>
        <w:t xml:space="preserve"> 201</w:t>
      </w:r>
      <w:r w:rsidR="0043781A" w:rsidRPr="00D41E1C">
        <w:rPr>
          <w:rFonts w:ascii="Times New Roman" w:eastAsia="Times New Roman" w:hAnsi="Times New Roman" w:cs="Times New Roman"/>
          <w:sz w:val="24"/>
          <w:szCs w:val="24"/>
        </w:rPr>
        <w:t xml:space="preserve">9 </w:t>
      </w:r>
      <w:r w:rsidR="00F37BE7" w:rsidRPr="00D41E1C">
        <w:rPr>
          <w:rFonts w:ascii="Times New Roman" w:eastAsia="Times New Roman" w:hAnsi="Times New Roman" w:cs="Times New Roman"/>
          <w:sz w:val="24"/>
          <w:szCs w:val="24"/>
        </w:rPr>
        <w:t>года.</w:t>
      </w:r>
    </w:p>
    <w:p w:rsidR="008F1032" w:rsidRPr="00D41E1C" w:rsidRDefault="008F1032" w:rsidP="00005377">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Объем отгруженных товаров собственного производства</w:t>
      </w:r>
      <w:r w:rsidR="00F37BE7" w:rsidRPr="00D41E1C">
        <w:rPr>
          <w:rFonts w:ascii="Times New Roman" w:eastAsia="Times New Roman" w:hAnsi="Times New Roman" w:cs="Times New Roman"/>
          <w:sz w:val="24"/>
          <w:szCs w:val="24"/>
        </w:rPr>
        <w:t>, выполненных работ и услуг собственными силами</w:t>
      </w:r>
      <w:r w:rsidRPr="00D41E1C">
        <w:rPr>
          <w:rFonts w:ascii="Times New Roman" w:eastAsia="Times New Roman" w:hAnsi="Times New Roman" w:cs="Times New Roman"/>
          <w:sz w:val="24"/>
          <w:szCs w:val="24"/>
        </w:rPr>
        <w:t xml:space="preserve">, по организациям, не относящимся к субъектам малого предпринимательства, </w:t>
      </w:r>
      <w:r w:rsidR="00F37BE7" w:rsidRPr="00D41E1C">
        <w:rPr>
          <w:rFonts w:ascii="Times New Roman" w:eastAsia="Times New Roman" w:hAnsi="Times New Roman" w:cs="Times New Roman"/>
          <w:sz w:val="24"/>
          <w:szCs w:val="24"/>
        </w:rPr>
        <w:t xml:space="preserve">составил </w:t>
      </w:r>
      <w:r w:rsidR="003E70E5" w:rsidRPr="00D41E1C">
        <w:rPr>
          <w:rFonts w:ascii="Times New Roman" w:eastAsia="Times New Roman" w:hAnsi="Times New Roman" w:cs="Times New Roman"/>
          <w:sz w:val="24"/>
          <w:szCs w:val="24"/>
        </w:rPr>
        <w:t>12 630</w:t>
      </w:r>
      <w:r w:rsidR="00A771FF" w:rsidRPr="00D41E1C">
        <w:rPr>
          <w:rFonts w:ascii="Times New Roman" w:eastAsia="Times New Roman" w:hAnsi="Times New Roman" w:cs="Times New Roman"/>
          <w:sz w:val="24"/>
          <w:szCs w:val="24"/>
        </w:rPr>
        <w:t>,</w:t>
      </w:r>
      <w:r w:rsidR="003E70E5" w:rsidRPr="00D41E1C">
        <w:rPr>
          <w:rFonts w:ascii="Times New Roman" w:eastAsia="Times New Roman" w:hAnsi="Times New Roman" w:cs="Times New Roman"/>
          <w:sz w:val="24"/>
          <w:szCs w:val="24"/>
        </w:rPr>
        <w:t>2</w:t>
      </w:r>
      <w:r w:rsidRPr="00D41E1C">
        <w:rPr>
          <w:rFonts w:ascii="Times New Roman" w:eastAsia="Times New Roman" w:hAnsi="Times New Roman" w:cs="Times New Roman"/>
          <w:sz w:val="24"/>
          <w:szCs w:val="24"/>
        </w:rPr>
        <w:t xml:space="preserve"> млн. рублей</w:t>
      </w:r>
      <w:r w:rsidR="009327D7" w:rsidRPr="00D41E1C">
        <w:rPr>
          <w:rFonts w:ascii="Times New Roman" w:eastAsia="Times New Roman" w:hAnsi="Times New Roman" w:cs="Times New Roman"/>
          <w:sz w:val="24"/>
          <w:szCs w:val="24"/>
        </w:rPr>
        <w:t xml:space="preserve">, что составляет </w:t>
      </w:r>
      <w:r w:rsidR="003E70E5" w:rsidRPr="00D41E1C">
        <w:rPr>
          <w:rFonts w:ascii="Times New Roman" w:eastAsia="Times New Roman" w:hAnsi="Times New Roman" w:cs="Times New Roman"/>
          <w:sz w:val="24"/>
          <w:szCs w:val="24"/>
        </w:rPr>
        <w:t>104,2</w:t>
      </w:r>
      <w:r w:rsidR="009327D7" w:rsidRPr="00D41E1C">
        <w:rPr>
          <w:rFonts w:ascii="Times New Roman" w:eastAsia="Times New Roman" w:hAnsi="Times New Roman" w:cs="Times New Roman"/>
          <w:sz w:val="24"/>
          <w:szCs w:val="24"/>
        </w:rPr>
        <w:t xml:space="preserve">% к </w:t>
      </w:r>
      <w:r w:rsidR="00BF0B71" w:rsidRPr="00D41E1C">
        <w:rPr>
          <w:rFonts w:ascii="Times New Roman" w:eastAsia="Times New Roman" w:hAnsi="Times New Roman" w:cs="Times New Roman"/>
          <w:sz w:val="24"/>
          <w:szCs w:val="24"/>
        </w:rPr>
        <w:t>январю-</w:t>
      </w:r>
      <w:r w:rsidR="003E70E5" w:rsidRPr="00D41E1C">
        <w:rPr>
          <w:rFonts w:ascii="Times New Roman" w:eastAsia="Times New Roman" w:hAnsi="Times New Roman" w:cs="Times New Roman"/>
          <w:sz w:val="24"/>
          <w:szCs w:val="24"/>
        </w:rPr>
        <w:t>ноябрю</w:t>
      </w:r>
      <w:r w:rsidR="009327D7" w:rsidRPr="00D41E1C">
        <w:rPr>
          <w:rFonts w:ascii="Times New Roman" w:eastAsia="Times New Roman" w:hAnsi="Times New Roman" w:cs="Times New Roman"/>
          <w:sz w:val="24"/>
          <w:szCs w:val="24"/>
        </w:rPr>
        <w:t xml:space="preserve"> 201</w:t>
      </w:r>
      <w:r w:rsidR="00A771FF" w:rsidRPr="00D41E1C">
        <w:rPr>
          <w:rFonts w:ascii="Times New Roman" w:eastAsia="Times New Roman" w:hAnsi="Times New Roman" w:cs="Times New Roman"/>
          <w:sz w:val="24"/>
          <w:szCs w:val="24"/>
        </w:rPr>
        <w:t>9</w:t>
      </w:r>
      <w:r w:rsidR="00A2384C" w:rsidRPr="00D41E1C">
        <w:rPr>
          <w:rFonts w:ascii="Times New Roman" w:eastAsia="Times New Roman" w:hAnsi="Times New Roman" w:cs="Times New Roman"/>
          <w:sz w:val="24"/>
          <w:szCs w:val="24"/>
        </w:rPr>
        <w:t xml:space="preserve"> </w:t>
      </w:r>
      <w:r w:rsidR="009327D7" w:rsidRPr="00D41E1C">
        <w:rPr>
          <w:rFonts w:ascii="Times New Roman" w:eastAsia="Times New Roman" w:hAnsi="Times New Roman" w:cs="Times New Roman"/>
          <w:sz w:val="24"/>
          <w:szCs w:val="24"/>
        </w:rPr>
        <w:t>года</w:t>
      </w:r>
      <w:r w:rsidRPr="00D41E1C">
        <w:rPr>
          <w:rFonts w:ascii="Times New Roman" w:eastAsia="Times New Roman" w:hAnsi="Times New Roman" w:cs="Times New Roman"/>
          <w:sz w:val="24"/>
          <w:szCs w:val="24"/>
        </w:rPr>
        <w:t>, в том числе по отдельным видам деятельности:</w:t>
      </w:r>
    </w:p>
    <w:p w:rsidR="008F1032" w:rsidRPr="00D41E1C" w:rsidRDefault="008F1032" w:rsidP="00005377">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0060652F" w:rsidRPr="00D41E1C">
        <w:rPr>
          <w:rFonts w:ascii="Times New Roman" w:eastAsia="Times New Roman" w:hAnsi="Times New Roman" w:cs="Times New Roman"/>
          <w:sz w:val="24"/>
          <w:szCs w:val="24"/>
        </w:rPr>
        <w:t xml:space="preserve">сельское, лесное хозяйство, охота, </w:t>
      </w:r>
      <w:r w:rsidR="00F37BE7" w:rsidRPr="00D41E1C">
        <w:rPr>
          <w:rFonts w:ascii="Times New Roman" w:eastAsia="Times New Roman" w:hAnsi="Times New Roman" w:cs="Times New Roman"/>
          <w:sz w:val="24"/>
          <w:szCs w:val="24"/>
        </w:rPr>
        <w:t>рыболовство</w:t>
      </w:r>
      <w:r w:rsidR="0060652F" w:rsidRPr="00D41E1C">
        <w:rPr>
          <w:rFonts w:ascii="Times New Roman" w:eastAsia="Times New Roman" w:hAnsi="Times New Roman" w:cs="Times New Roman"/>
          <w:sz w:val="24"/>
          <w:szCs w:val="24"/>
        </w:rPr>
        <w:t xml:space="preserve"> и рыбоводство</w:t>
      </w:r>
      <w:r w:rsidRPr="00D41E1C">
        <w:rPr>
          <w:rFonts w:ascii="Times New Roman" w:eastAsia="Times New Roman" w:hAnsi="Times New Roman" w:cs="Times New Roman"/>
          <w:sz w:val="24"/>
          <w:szCs w:val="24"/>
        </w:rPr>
        <w:t xml:space="preserve"> </w:t>
      </w:r>
      <w:r w:rsidR="00F37BE7" w:rsidRPr="00D41E1C">
        <w:rPr>
          <w:rFonts w:ascii="Times New Roman" w:eastAsia="Times New Roman" w:hAnsi="Times New Roman" w:cs="Times New Roman"/>
          <w:sz w:val="24"/>
          <w:szCs w:val="24"/>
        </w:rPr>
        <w:t>–</w:t>
      </w:r>
      <w:r w:rsidR="00A771FF" w:rsidRPr="00D41E1C">
        <w:rPr>
          <w:rFonts w:ascii="Times New Roman" w:eastAsia="Times New Roman" w:hAnsi="Times New Roman" w:cs="Times New Roman"/>
          <w:sz w:val="24"/>
          <w:szCs w:val="24"/>
        </w:rPr>
        <w:t xml:space="preserve"> </w:t>
      </w:r>
      <w:r w:rsidR="003E70E5" w:rsidRPr="00D41E1C">
        <w:rPr>
          <w:rFonts w:ascii="Times New Roman" w:eastAsia="Times New Roman" w:hAnsi="Times New Roman" w:cs="Times New Roman"/>
          <w:sz w:val="24"/>
          <w:szCs w:val="24"/>
        </w:rPr>
        <w:t>136,9</w:t>
      </w:r>
      <w:r w:rsidR="009042D3" w:rsidRPr="00D41E1C">
        <w:rPr>
          <w:rFonts w:ascii="Times New Roman" w:eastAsia="Times New Roman" w:hAnsi="Times New Roman" w:cs="Times New Roman"/>
          <w:sz w:val="24"/>
          <w:szCs w:val="24"/>
        </w:rPr>
        <w:t xml:space="preserve"> млн. руб., что составляет </w:t>
      </w:r>
      <w:r w:rsidR="003E70E5" w:rsidRPr="00D41E1C">
        <w:rPr>
          <w:rFonts w:ascii="Times New Roman" w:eastAsia="Times New Roman" w:hAnsi="Times New Roman" w:cs="Times New Roman"/>
          <w:sz w:val="24"/>
          <w:szCs w:val="24"/>
        </w:rPr>
        <w:t>90,7</w:t>
      </w:r>
      <w:r w:rsidR="009A2A54" w:rsidRPr="00D41E1C">
        <w:rPr>
          <w:rFonts w:ascii="Times New Roman" w:eastAsia="Times New Roman" w:hAnsi="Times New Roman" w:cs="Times New Roman"/>
          <w:sz w:val="24"/>
          <w:szCs w:val="24"/>
        </w:rPr>
        <w:t xml:space="preserve"> </w:t>
      </w:r>
      <w:r w:rsidR="008230F0" w:rsidRPr="00D41E1C">
        <w:rPr>
          <w:rFonts w:ascii="Times New Roman" w:eastAsia="Times New Roman" w:hAnsi="Times New Roman" w:cs="Times New Roman"/>
          <w:sz w:val="24"/>
          <w:szCs w:val="24"/>
        </w:rPr>
        <w:t>% к</w:t>
      </w:r>
      <w:r w:rsidR="00694AFC" w:rsidRPr="00D41E1C">
        <w:rPr>
          <w:rFonts w:ascii="Times New Roman" w:eastAsia="Times New Roman" w:hAnsi="Times New Roman" w:cs="Times New Roman"/>
          <w:sz w:val="24"/>
          <w:szCs w:val="24"/>
        </w:rPr>
        <w:t xml:space="preserve"> </w:t>
      </w:r>
      <w:r w:rsidR="009042D3" w:rsidRPr="00D41E1C">
        <w:rPr>
          <w:rFonts w:ascii="Times New Roman" w:eastAsia="Times New Roman" w:hAnsi="Times New Roman" w:cs="Times New Roman"/>
          <w:sz w:val="24"/>
          <w:szCs w:val="24"/>
        </w:rPr>
        <w:t>аналогичному периоду</w:t>
      </w:r>
      <w:r w:rsidR="009327D7" w:rsidRPr="00D41E1C">
        <w:rPr>
          <w:rFonts w:ascii="Times New Roman" w:eastAsia="Times New Roman" w:hAnsi="Times New Roman" w:cs="Times New Roman"/>
          <w:sz w:val="24"/>
          <w:szCs w:val="24"/>
        </w:rPr>
        <w:t xml:space="preserve"> </w:t>
      </w:r>
      <w:r w:rsidR="002A0E29" w:rsidRPr="00D41E1C">
        <w:rPr>
          <w:rFonts w:ascii="Times New Roman" w:eastAsia="Times New Roman" w:hAnsi="Times New Roman" w:cs="Times New Roman"/>
          <w:sz w:val="24"/>
          <w:szCs w:val="24"/>
        </w:rPr>
        <w:t>201</w:t>
      </w:r>
      <w:r w:rsidR="00282FFB" w:rsidRPr="00D41E1C">
        <w:rPr>
          <w:rFonts w:ascii="Times New Roman" w:eastAsia="Times New Roman" w:hAnsi="Times New Roman" w:cs="Times New Roman"/>
          <w:sz w:val="24"/>
          <w:szCs w:val="24"/>
        </w:rPr>
        <w:t>9</w:t>
      </w:r>
      <w:r w:rsidR="002A0E29" w:rsidRPr="00D41E1C">
        <w:rPr>
          <w:rFonts w:ascii="Times New Roman" w:eastAsia="Times New Roman" w:hAnsi="Times New Roman" w:cs="Times New Roman"/>
          <w:sz w:val="24"/>
          <w:szCs w:val="24"/>
        </w:rPr>
        <w:t xml:space="preserve"> год</w:t>
      </w:r>
      <w:r w:rsidR="009327D7" w:rsidRPr="00D41E1C">
        <w:rPr>
          <w:rFonts w:ascii="Times New Roman" w:eastAsia="Times New Roman" w:hAnsi="Times New Roman" w:cs="Times New Roman"/>
          <w:sz w:val="24"/>
          <w:szCs w:val="24"/>
        </w:rPr>
        <w:t>а</w:t>
      </w:r>
      <w:r w:rsidR="002A0E29" w:rsidRPr="00D41E1C">
        <w:rPr>
          <w:rFonts w:ascii="Times New Roman" w:eastAsia="Times New Roman" w:hAnsi="Times New Roman" w:cs="Times New Roman"/>
          <w:sz w:val="24"/>
          <w:szCs w:val="24"/>
        </w:rPr>
        <w:t>;</w:t>
      </w:r>
    </w:p>
    <w:p w:rsidR="002A0E29" w:rsidRPr="00D41E1C" w:rsidRDefault="002A0E29" w:rsidP="00005377">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обрабатывающие производства – </w:t>
      </w:r>
      <w:r w:rsidR="003E70E5" w:rsidRPr="00D41E1C">
        <w:rPr>
          <w:rFonts w:ascii="Times New Roman" w:eastAsia="Times New Roman" w:hAnsi="Times New Roman" w:cs="Times New Roman"/>
          <w:sz w:val="24"/>
          <w:szCs w:val="24"/>
        </w:rPr>
        <w:t>10</w:t>
      </w:r>
      <w:r w:rsidR="00296749" w:rsidRPr="00D41E1C">
        <w:rPr>
          <w:rFonts w:ascii="Times New Roman" w:eastAsia="Times New Roman" w:hAnsi="Times New Roman" w:cs="Times New Roman"/>
          <w:sz w:val="24"/>
          <w:szCs w:val="24"/>
        </w:rPr>
        <w:t> </w:t>
      </w:r>
      <w:r w:rsidR="003E70E5" w:rsidRPr="00D41E1C">
        <w:rPr>
          <w:rFonts w:ascii="Times New Roman" w:eastAsia="Times New Roman" w:hAnsi="Times New Roman" w:cs="Times New Roman"/>
          <w:sz w:val="24"/>
          <w:szCs w:val="24"/>
        </w:rPr>
        <w:t>849</w:t>
      </w:r>
      <w:r w:rsidR="00296749" w:rsidRPr="00D41E1C">
        <w:rPr>
          <w:rFonts w:ascii="Times New Roman" w:eastAsia="Times New Roman" w:hAnsi="Times New Roman" w:cs="Times New Roman"/>
          <w:sz w:val="24"/>
          <w:szCs w:val="24"/>
        </w:rPr>
        <w:t>,</w:t>
      </w:r>
      <w:r w:rsidR="003E70E5" w:rsidRPr="00D41E1C">
        <w:rPr>
          <w:rFonts w:ascii="Times New Roman" w:eastAsia="Times New Roman" w:hAnsi="Times New Roman" w:cs="Times New Roman"/>
          <w:sz w:val="24"/>
          <w:szCs w:val="24"/>
        </w:rPr>
        <w:t>1</w:t>
      </w:r>
      <w:r w:rsidRPr="00D41E1C">
        <w:rPr>
          <w:rFonts w:ascii="Times New Roman" w:eastAsia="Times New Roman" w:hAnsi="Times New Roman" w:cs="Times New Roman"/>
          <w:sz w:val="24"/>
          <w:szCs w:val="24"/>
        </w:rPr>
        <w:t xml:space="preserve"> млн.</w:t>
      </w:r>
      <w:r w:rsidR="005C37C0"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 xml:space="preserve">рублей </w:t>
      </w:r>
      <w:r w:rsidR="00935D80" w:rsidRPr="00D41E1C">
        <w:rPr>
          <w:rFonts w:ascii="Times New Roman" w:eastAsia="Times New Roman" w:hAnsi="Times New Roman" w:cs="Times New Roman"/>
          <w:sz w:val="24"/>
          <w:szCs w:val="24"/>
        </w:rPr>
        <w:t xml:space="preserve">или </w:t>
      </w:r>
      <w:r w:rsidR="003E70E5" w:rsidRPr="00D41E1C">
        <w:rPr>
          <w:rFonts w:ascii="Times New Roman" w:eastAsia="Times New Roman" w:hAnsi="Times New Roman" w:cs="Times New Roman"/>
          <w:sz w:val="24"/>
          <w:szCs w:val="24"/>
        </w:rPr>
        <w:t>102,8</w:t>
      </w:r>
      <w:r w:rsidR="00935D80" w:rsidRPr="00D41E1C">
        <w:rPr>
          <w:rFonts w:ascii="Times New Roman" w:eastAsia="Times New Roman" w:hAnsi="Times New Roman" w:cs="Times New Roman"/>
          <w:sz w:val="24"/>
          <w:szCs w:val="24"/>
        </w:rPr>
        <w:t>% к январю-</w:t>
      </w:r>
      <w:r w:rsidR="003E70E5" w:rsidRPr="00D41E1C">
        <w:rPr>
          <w:rFonts w:ascii="Times New Roman" w:eastAsia="Times New Roman" w:hAnsi="Times New Roman" w:cs="Times New Roman"/>
          <w:sz w:val="24"/>
          <w:szCs w:val="24"/>
        </w:rPr>
        <w:t>ноябрю</w:t>
      </w:r>
      <w:r w:rsidR="00935D80" w:rsidRPr="00D41E1C">
        <w:rPr>
          <w:rFonts w:ascii="Times New Roman" w:eastAsia="Times New Roman" w:hAnsi="Times New Roman" w:cs="Times New Roman"/>
          <w:sz w:val="24"/>
          <w:szCs w:val="24"/>
        </w:rPr>
        <w:t xml:space="preserve"> 201</w:t>
      </w:r>
      <w:r w:rsidR="00282FFB" w:rsidRPr="00D41E1C">
        <w:rPr>
          <w:rFonts w:ascii="Times New Roman" w:eastAsia="Times New Roman" w:hAnsi="Times New Roman" w:cs="Times New Roman"/>
          <w:sz w:val="24"/>
          <w:szCs w:val="24"/>
        </w:rPr>
        <w:t>9</w:t>
      </w:r>
      <w:r w:rsidR="00935D80" w:rsidRPr="00D41E1C">
        <w:rPr>
          <w:rFonts w:ascii="Times New Roman" w:eastAsia="Times New Roman" w:hAnsi="Times New Roman" w:cs="Times New Roman"/>
          <w:sz w:val="24"/>
          <w:szCs w:val="24"/>
        </w:rPr>
        <w:t xml:space="preserve"> года;</w:t>
      </w:r>
    </w:p>
    <w:p w:rsidR="0060652F" w:rsidRPr="00D41E1C" w:rsidRDefault="008F1032"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0060652F" w:rsidRPr="00D41E1C">
        <w:rPr>
          <w:rFonts w:ascii="Times New Roman" w:eastAsia="Times New Roman" w:hAnsi="Times New Roman" w:cs="Times New Roman"/>
          <w:sz w:val="24"/>
          <w:szCs w:val="24"/>
        </w:rPr>
        <w:t>обеспечение электрической энергией</w:t>
      </w:r>
      <w:r w:rsidR="002A0E29" w:rsidRPr="00D41E1C">
        <w:rPr>
          <w:rFonts w:ascii="Times New Roman" w:eastAsia="Times New Roman" w:hAnsi="Times New Roman" w:cs="Times New Roman"/>
          <w:sz w:val="24"/>
          <w:szCs w:val="24"/>
        </w:rPr>
        <w:t>, газ</w:t>
      </w:r>
      <w:r w:rsidR="0060652F" w:rsidRPr="00D41E1C">
        <w:rPr>
          <w:rFonts w:ascii="Times New Roman" w:eastAsia="Times New Roman" w:hAnsi="Times New Roman" w:cs="Times New Roman"/>
          <w:sz w:val="24"/>
          <w:szCs w:val="24"/>
        </w:rPr>
        <w:t xml:space="preserve">ом </w:t>
      </w:r>
      <w:r w:rsidRPr="00D41E1C">
        <w:rPr>
          <w:rFonts w:ascii="Times New Roman" w:eastAsia="Times New Roman" w:hAnsi="Times New Roman" w:cs="Times New Roman"/>
          <w:sz w:val="24"/>
          <w:szCs w:val="24"/>
        </w:rPr>
        <w:t xml:space="preserve">и </w:t>
      </w:r>
      <w:r w:rsidR="0060652F" w:rsidRPr="00D41E1C">
        <w:rPr>
          <w:rFonts w:ascii="Times New Roman" w:eastAsia="Times New Roman" w:hAnsi="Times New Roman" w:cs="Times New Roman"/>
          <w:sz w:val="24"/>
          <w:szCs w:val="24"/>
        </w:rPr>
        <w:t>паром; кондиционирование воздуха</w:t>
      </w:r>
      <w:r w:rsidRPr="00D41E1C">
        <w:rPr>
          <w:rFonts w:ascii="Times New Roman" w:eastAsia="Times New Roman" w:hAnsi="Times New Roman" w:cs="Times New Roman"/>
          <w:sz w:val="24"/>
          <w:szCs w:val="24"/>
        </w:rPr>
        <w:t xml:space="preserve"> </w:t>
      </w:r>
      <w:r w:rsidR="002A0E29" w:rsidRPr="00D41E1C">
        <w:rPr>
          <w:rFonts w:ascii="Times New Roman" w:eastAsia="Times New Roman" w:hAnsi="Times New Roman" w:cs="Times New Roman"/>
          <w:sz w:val="24"/>
          <w:szCs w:val="24"/>
        </w:rPr>
        <w:t>–</w:t>
      </w:r>
      <w:r w:rsidR="003E70E5" w:rsidRPr="00D41E1C">
        <w:rPr>
          <w:rFonts w:ascii="Times New Roman" w:eastAsia="Times New Roman" w:hAnsi="Times New Roman" w:cs="Times New Roman"/>
          <w:sz w:val="24"/>
          <w:szCs w:val="24"/>
        </w:rPr>
        <w:t>1313,8</w:t>
      </w:r>
      <w:r w:rsidR="00282FFB" w:rsidRPr="00D41E1C">
        <w:rPr>
          <w:rFonts w:ascii="Times New Roman" w:eastAsia="Times New Roman" w:hAnsi="Times New Roman" w:cs="Times New Roman"/>
          <w:sz w:val="24"/>
          <w:szCs w:val="24"/>
        </w:rPr>
        <w:t xml:space="preserve"> млн. рублей или </w:t>
      </w:r>
      <w:r w:rsidR="003E70E5" w:rsidRPr="00D41E1C">
        <w:rPr>
          <w:rFonts w:ascii="Times New Roman" w:eastAsia="Times New Roman" w:hAnsi="Times New Roman" w:cs="Times New Roman"/>
          <w:sz w:val="24"/>
          <w:szCs w:val="24"/>
        </w:rPr>
        <w:t>122,1</w:t>
      </w:r>
      <w:r w:rsidR="00935D80" w:rsidRPr="00D41E1C">
        <w:rPr>
          <w:rFonts w:ascii="Times New Roman" w:eastAsia="Times New Roman" w:hAnsi="Times New Roman" w:cs="Times New Roman"/>
          <w:sz w:val="24"/>
          <w:szCs w:val="24"/>
        </w:rPr>
        <w:t>% к январю-</w:t>
      </w:r>
      <w:r w:rsidR="003E70E5" w:rsidRPr="00D41E1C">
        <w:rPr>
          <w:rFonts w:ascii="Times New Roman" w:eastAsia="Times New Roman" w:hAnsi="Times New Roman" w:cs="Times New Roman"/>
          <w:sz w:val="24"/>
          <w:szCs w:val="24"/>
        </w:rPr>
        <w:t>ноябрю</w:t>
      </w:r>
      <w:r w:rsidR="00935D80" w:rsidRPr="00D41E1C">
        <w:rPr>
          <w:rFonts w:ascii="Times New Roman" w:eastAsia="Times New Roman" w:hAnsi="Times New Roman" w:cs="Times New Roman"/>
          <w:sz w:val="24"/>
          <w:szCs w:val="24"/>
        </w:rPr>
        <w:t xml:space="preserve"> 201</w:t>
      </w:r>
      <w:r w:rsidR="00282FFB" w:rsidRPr="00D41E1C">
        <w:rPr>
          <w:rFonts w:ascii="Times New Roman" w:eastAsia="Times New Roman" w:hAnsi="Times New Roman" w:cs="Times New Roman"/>
          <w:sz w:val="24"/>
          <w:szCs w:val="24"/>
        </w:rPr>
        <w:t>9</w:t>
      </w:r>
      <w:r w:rsidR="00935D80" w:rsidRPr="00D41E1C">
        <w:rPr>
          <w:rFonts w:ascii="Times New Roman" w:eastAsia="Times New Roman" w:hAnsi="Times New Roman" w:cs="Times New Roman"/>
          <w:sz w:val="24"/>
          <w:szCs w:val="24"/>
        </w:rPr>
        <w:t xml:space="preserve"> года</w:t>
      </w:r>
      <w:r w:rsidR="0060652F" w:rsidRPr="00D41E1C">
        <w:rPr>
          <w:rFonts w:ascii="Times New Roman" w:eastAsia="Times New Roman" w:hAnsi="Times New Roman" w:cs="Times New Roman"/>
          <w:sz w:val="24"/>
          <w:szCs w:val="24"/>
        </w:rPr>
        <w:t>;</w:t>
      </w:r>
    </w:p>
    <w:p w:rsidR="008F1032" w:rsidRPr="00D41E1C" w:rsidRDefault="0060652F"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водоснабжение; водоотведение, организация</w:t>
      </w:r>
      <w:r w:rsidR="00D522FA" w:rsidRPr="00D41E1C">
        <w:rPr>
          <w:rFonts w:ascii="Times New Roman" w:eastAsia="Times New Roman" w:hAnsi="Times New Roman" w:cs="Times New Roman"/>
          <w:sz w:val="24"/>
          <w:szCs w:val="24"/>
        </w:rPr>
        <w:t xml:space="preserve"> сбора и утилизации отходов, деятельн</w:t>
      </w:r>
      <w:r w:rsidR="00282FFB" w:rsidRPr="00D41E1C">
        <w:rPr>
          <w:rFonts w:ascii="Times New Roman" w:eastAsia="Times New Roman" w:hAnsi="Times New Roman" w:cs="Times New Roman"/>
          <w:sz w:val="24"/>
          <w:szCs w:val="24"/>
        </w:rPr>
        <w:t xml:space="preserve">ость по ликвидации загрязнений </w:t>
      </w:r>
      <w:r w:rsidR="003E70E5" w:rsidRPr="00D41E1C">
        <w:rPr>
          <w:rFonts w:ascii="Times New Roman" w:eastAsia="Times New Roman" w:hAnsi="Times New Roman" w:cs="Times New Roman"/>
          <w:sz w:val="24"/>
          <w:szCs w:val="24"/>
        </w:rPr>
        <w:t>197,3</w:t>
      </w:r>
      <w:r w:rsidR="00D522FA" w:rsidRPr="00D41E1C">
        <w:rPr>
          <w:rFonts w:ascii="Times New Roman" w:eastAsia="Times New Roman" w:hAnsi="Times New Roman" w:cs="Times New Roman"/>
          <w:sz w:val="24"/>
          <w:szCs w:val="24"/>
        </w:rPr>
        <w:t>% к январю-</w:t>
      </w:r>
      <w:r w:rsidR="003E70E5" w:rsidRPr="00D41E1C">
        <w:rPr>
          <w:rFonts w:ascii="Times New Roman" w:eastAsia="Times New Roman" w:hAnsi="Times New Roman" w:cs="Times New Roman"/>
          <w:sz w:val="24"/>
          <w:szCs w:val="24"/>
        </w:rPr>
        <w:t>ноябрю</w:t>
      </w:r>
      <w:r w:rsidR="00D522FA" w:rsidRPr="00D41E1C">
        <w:rPr>
          <w:rFonts w:ascii="Times New Roman" w:eastAsia="Times New Roman" w:hAnsi="Times New Roman" w:cs="Times New Roman"/>
          <w:sz w:val="24"/>
          <w:szCs w:val="24"/>
        </w:rPr>
        <w:t xml:space="preserve"> 201</w:t>
      </w:r>
      <w:r w:rsidR="00282FFB" w:rsidRPr="00D41E1C">
        <w:rPr>
          <w:rFonts w:ascii="Times New Roman" w:eastAsia="Times New Roman" w:hAnsi="Times New Roman" w:cs="Times New Roman"/>
          <w:sz w:val="24"/>
          <w:szCs w:val="24"/>
        </w:rPr>
        <w:t>9</w:t>
      </w:r>
      <w:r w:rsidR="00D522FA" w:rsidRPr="00D41E1C">
        <w:rPr>
          <w:rFonts w:ascii="Times New Roman" w:eastAsia="Times New Roman" w:hAnsi="Times New Roman" w:cs="Times New Roman"/>
          <w:sz w:val="24"/>
          <w:szCs w:val="24"/>
        </w:rPr>
        <w:t xml:space="preserve"> года</w:t>
      </w:r>
      <w:r w:rsidR="002A0E29" w:rsidRPr="00D41E1C">
        <w:rPr>
          <w:rFonts w:ascii="Times New Roman" w:eastAsia="Times New Roman" w:hAnsi="Times New Roman" w:cs="Times New Roman"/>
          <w:sz w:val="24"/>
          <w:szCs w:val="24"/>
        </w:rPr>
        <w:t>.</w:t>
      </w:r>
    </w:p>
    <w:p w:rsidR="002A0E29" w:rsidRPr="00D41E1C" w:rsidRDefault="002A0E29"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Производство рыбы </w:t>
      </w:r>
      <w:r w:rsidR="00EE6AAD" w:rsidRPr="00D41E1C">
        <w:rPr>
          <w:rFonts w:ascii="Times New Roman" w:eastAsia="Times New Roman" w:hAnsi="Times New Roman" w:cs="Times New Roman"/>
          <w:sz w:val="24"/>
          <w:szCs w:val="24"/>
        </w:rPr>
        <w:t xml:space="preserve">переработанной </w:t>
      </w:r>
      <w:r w:rsidRPr="00D41E1C">
        <w:rPr>
          <w:rFonts w:ascii="Times New Roman" w:eastAsia="Times New Roman" w:hAnsi="Times New Roman" w:cs="Times New Roman"/>
          <w:sz w:val="24"/>
          <w:szCs w:val="24"/>
        </w:rPr>
        <w:t xml:space="preserve">и </w:t>
      </w:r>
      <w:r w:rsidR="00EE6AAD" w:rsidRPr="00D41E1C">
        <w:rPr>
          <w:rFonts w:ascii="Times New Roman" w:eastAsia="Times New Roman" w:hAnsi="Times New Roman" w:cs="Times New Roman"/>
          <w:sz w:val="24"/>
          <w:szCs w:val="24"/>
        </w:rPr>
        <w:t>консервированной, ракообразных и моллюсков</w:t>
      </w:r>
      <w:r w:rsidRPr="00D41E1C">
        <w:rPr>
          <w:rFonts w:ascii="Times New Roman" w:eastAsia="Times New Roman" w:hAnsi="Times New Roman" w:cs="Times New Roman"/>
          <w:sz w:val="24"/>
          <w:szCs w:val="24"/>
        </w:rPr>
        <w:t xml:space="preserve"> за </w:t>
      </w:r>
      <w:r w:rsidR="00282FFB" w:rsidRPr="00D41E1C">
        <w:rPr>
          <w:rFonts w:ascii="Times New Roman" w:eastAsia="Times New Roman" w:hAnsi="Times New Roman" w:cs="Times New Roman"/>
          <w:sz w:val="24"/>
          <w:szCs w:val="24"/>
        </w:rPr>
        <w:t>январь-</w:t>
      </w:r>
      <w:r w:rsidR="003E70E5" w:rsidRPr="00D41E1C">
        <w:rPr>
          <w:rFonts w:ascii="Times New Roman" w:eastAsia="Times New Roman" w:hAnsi="Times New Roman" w:cs="Times New Roman"/>
          <w:sz w:val="24"/>
          <w:szCs w:val="24"/>
        </w:rPr>
        <w:t>ноябрь</w:t>
      </w:r>
      <w:r w:rsidR="00245932"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20</w:t>
      </w:r>
      <w:r w:rsidR="00282FFB" w:rsidRPr="00D41E1C">
        <w:rPr>
          <w:rFonts w:ascii="Times New Roman" w:eastAsia="Times New Roman" w:hAnsi="Times New Roman" w:cs="Times New Roman"/>
          <w:sz w:val="24"/>
          <w:szCs w:val="24"/>
        </w:rPr>
        <w:t>20</w:t>
      </w:r>
      <w:r w:rsidRPr="00D41E1C">
        <w:rPr>
          <w:rFonts w:ascii="Times New Roman" w:eastAsia="Times New Roman" w:hAnsi="Times New Roman" w:cs="Times New Roman"/>
          <w:sz w:val="24"/>
          <w:szCs w:val="24"/>
        </w:rPr>
        <w:t xml:space="preserve"> год</w:t>
      </w:r>
      <w:r w:rsidR="00245932"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w:t>
      </w:r>
      <w:r w:rsidR="00D93806" w:rsidRPr="00D41E1C">
        <w:rPr>
          <w:rFonts w:ascii="Times New Roman" w:eastAsia="Times New Roman" w:hAnsi="Times New Roman" w:cs="Times New Roman"/>
          <w:sz w:val="24"/>
          <w:szCs w:val="24"/>
        </w:rPr>
        <w:t xml:space="preserve">составило </w:t>
      </w:r>
      <w:r w:rsidR="003E70E5" w:rsidRPr="00D41E1C">
        <w:rPr>
          <w:rFonts w:ascii="Times New Roman" w:eastAsia="Times New Roman" w:hAnsi="Times New Roman" w:cs="Times New Roman"/>
          <w:sz w:val="24"/>
          <w:szCs w:val="24"/>
        </w:rPr>
        <w:t>94 336,5</w:t>
      </w:r>
      <w:r w:rsidR="00935D80" w:rsidRPr="00D41E1C">
        <w:rPr>
          <w:rFonts w:ascii="Times New Roman" w:eastAsia="Times New Roman" w:hAnsi="Times New Roman" w:cs="Times New Roman"/>
          <w:sz w:val="24"/>
          <w:szCs w:val="24"/>
        </w:rPr>
        <w:t xml:space="preserve"> тонн</w:t>
      </w:r>
      <w:r w:rsidR="008230F0" w:rsidRPr="00D41E1C">
        <w:rPr>
          <w:rFonts w:ascii="Times New Roman" w:eastAsia="Times New Roman" w:hAnsi="Times New Roman" w:cs="Times New Roman"/>
          <w:sz w:val="24"/>
          <w:szCs w:val="24"/>
        </w:rPr>
        <w:t xml:space="preserve"> или </w:t>
      </w:r>
      <w:r w:rsidR="00690BC4" w:rsidRPr="00D41E1C">
        <w:rPr>
          <w:rFonts w:ascii="Times New Roman" w:eastAsia="Times New Roman" w:hAnsi="Times New Roman" w:cs="Times New Roman"/>
          <w:sz w:val="24"/>
          <w:szCs w:val="24"/>
        </w:rPr>
        <w:t>93,</w:t>
      </w:r>
      <w:r w:rsidR="003E70E5" w:rsidRPr="00D41E1C">
        <w:rPr>
          <w:rFonts w:ascii="Times New Roman" w:eastAsia="Times New Roman" w:hAnsi="Times New Roman" w:cs="Times New Roman"/>
          <w:sz w:val="24"/>
          <w:szCs w:val="24"/>
        </w:rPr>
        <w:t>4</w:t>
      </w:r>
      <w:r w:rsidR="008230F0" w:rsidRPr="00D41E1C">
        <w:rPr>
          <w:rFonts w:ascii="Times New Roman" w:eastAsia="Times New Roman" w:hAnsi="Times New Roman" w:cs="Times New Roman"/>
          <w:sz w:val="24"/>
          <w:szCs w:val="24"/>
        </w:rPr>
        <w:t xml:space="preserve"> % </w:t>
      </w:r>
      <w:r w:rsidR="0054453D" w:rsidRPr="00D41E1C">
        <w:rPr>
          <w:rFonts w:ascii="Times New Roman" w:eastAsia="Times New Roman" w:hAnsi="Times New Roman" w:cs="Times New Roman"/>
          <w:sz w:val="24"/>
          <w:szCs w:val="24"/>
        </w:rPr>
        <w:t>к январю-</w:t>
      </w:r>
      <w:r w:rsidR="003E70E5" w:rsidRPr="00D41E1C">
        <w:rPr>
          <w:rFonts w:ascii="Times New Roman" w:eastAsia="Times New Roman" w:hAnsi="Times New Roman" w:cs="Times New Roman"/>
          <w:sz w:val="24"/>
          <w:szCs w:val="24"/>
        </w:rPr>
        <w:t>ноябрю</w:t>
      </w:r>
      <w:r w:rsidR="0054453D" w:rsidRPr="00D41E1C">
        <w:rPr>
          <w:rFonts w:ascii="Times New Roman" w:eastAsia="Times New Roman" w:hAnsi="Times New Roman" w:cs="Times New Roman"/>
          <w:sz w:val="24"/>
          <w:szCs w:val="24"/>
        </w:rPr>
        <w:t xml:space="preserve"> 2019 года</w:t>
      </w:r>
      <w:r w:rsidRPr="00D41E1C">
        <w:rPr>
          <w:rFonts w:ascii="Times New Roman" w:eastAsia="Times New Roman" w:hAnsi="Times New Roman" w:cs="Times New Roman"/>
          <w:sz w:val="24"/>
          <w:szCs w:val="24"/>
        </w:rPr>
        <w:t>.</w:t>
      </w:r>
    </w:p>
    <w:p w:rsidR="002A0E29" w:rsidRPr="00D41E1C" w:rsidRDefault="002A0E29"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Производство рыбы </w:t>
      </w:r>
      <w:r w:rsidR="00EE6AAD" w:rsidRPr="00D41E1C">
        <w:rPr>
          <w:rFonts w:ascii="Times New Roman" w:eastAsia="Times New Roman" w:hAnsi="Times New Roman" w:cs="Times New Roman"/>
          <w:sz w:val="24"/>
          <w:szCs w:val="24"/>
        </w:rPr>
        <w:t>морской</w:t>
      </w:r>
      <w:r w:rsidR="00A57625" w:rsidRPr="00D41E1C">
        <w:rPr>
          <w:rFonts w:ascii="Times New Roman" w:eastAsia="Times New Roman" w:hAnsi="Times New Roman" w:cs="Times New Roman"/>
          <w:sz w:val="24"/>
          <w:szCs w:val="24"/>
        </w:rPr>
        <w:t xml:space="preserve"> свежей или охлажденной</w:t>
      </w:r>
      <w:r w:rsidR="00EE6AAD" w:rsidRPr="00D41E1C">
        <w:rPr>
          <w:rFonts w:ascii="Times New Roman" w:eastAsia="Times New Roman" w:hAnsi="Times New Roman" w:cs="Times New Roman"/>
          <w:sz w:val="24"/>
          <w:szCs w:val="24"/>
        </w:rPr>
        <w:t>, не являющейся продукцией рыбоводства,</w:t>
      </w:r>
      <w:r w:rsidRPr="00D41E1C">
        <w:rPr>
          <w:rFonts w:ascii="Times New Roman" w:eastAsia="Times New Roman" w:hAnsi="Times New Roman" w:cs="Times New Roman"/>
          <w:sz w:val="24"/>
          <w:szCs w:val="24"/>
        </w:rPr>
        <w:t xml:space="preserve"> за </w:t>
      </w:r>
      <w:r w:rsidR="0054453D" w:rsidRPr="00D41E1C">
        <w:rPr>
          <w:rFonts w:ascii="Times New Roman" w:eastAsia="Times New Roman" w:hAnsi="Times New Roman" w:cs="Times New Roman"/>
          <w:sz w:val="24"/>
          <w:szCs w:val="24"/>
        </w:rPr>
        <w:t>январь-</w:t>
      </w:r>
      <w:r w:rsidR="002D109D" w:rsidRPr="00D41E1C">
        <w:rPr>
          <w:rFonts w:ascii="Times New Roman" w:eastAsia="Times New Roman" w:hAnsi="Times New Roman" w:cs="Times New Roman"/>
          <w:sz w:val="24"/>
          <w:szCs w:val="24"/>
        </w:rPr>
        <w:t>ноябрь</w:t>
      </w:r>
      <w:r w:rsidR="00245932"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20</w:t>
      </w:r>
      <w:r w:rsidR="0054453D" w:rsidRPr="00D41E1C">
        <w:rPr>
          <w:rFonts w:ascii="Times New Roman" w:eastAsia="Times New Roman" w:hAnsi="Times New Roman" w:cs="Times New Roman"/>
          <w:sz w:val="24"/>
          <w:szCs w:val="24"/>
        </w:rPr>
        <w:t>20</w:t>
      </w:r>
      <w:r w:rsidRPr="00D41E1C">
        <w:rPr>
          <w:rFonts w:ascii="Times New Roman" w:eastAsia="Times New Roman" w:hAnsi="Times New Roman" w:cs="Times New Roman"/>
          <w:sz w:val="24"/>
          <w:szCs w:val="24"/>
        </w:rPr>
        <w:t xml:space="preserve"> год</w:t>
      </w:r>
      <w:r w:rsidR="00245932"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w:t>
      </w:r>
      <w:r w:rsidR="008230F0" w:rsidRPr="00D41E1C">
        <w:rPr>
          <w:rFonts w:ascii="Times New Roman" w:eastAsia="Times New Roman" w:hAnsi="Times New Roman" w:cs="Times New Roman"/>
          <w:sz w:val="24"/>
          <w:szCs w:val="24"/>
        </w:rPr>
        <w:t xml:space="preserve">составило </w:t>
      </w:r>
      <w:r w:rsidR="002D109D" w:rsidRPr="00D41E1C">
        <w:rPr>
          <w:rFonts w:ascii="Times New Roman" w:eastAsia="Times New Roman" w:hAnsi="Times New Roman" w:cs="Times New Roman"/>
          <w:sz w:val="24"/>
          <w:szCs w:val="24"/>
        </w:rPr>
        <w:t>73,3</w:t>
      </w:r>
      <w:r w:rsidR="0054453D" w:rsidRPr="00D41E1C">
        <w:rPr>
          <w:rFonts w:ascii="Times New Roman" w:eastAsia="Times New Roman" w:hAnsi="Times New Roman" w:cs="Times New Roman"/>
          <w:sz w:val="24"/>
          <w:szCs w:val="24"/>
        </w:rPr>
        <w:t>% к аналогичному периоду</w:t>
      </w:r>
      <w:r w:rsidR="00245932" w:rsidRPr="00D41E1C">
        <w:rPr>
          <w:rFonts w:ascii="Times New Roman" w:eastAsia="Times New Roman" w:hAnsi="Times New Roman" w:cs="Times New Roman"/>
          <w:sz w:val="24"/>
          <w:szCs w:val="24"/>
        </w:rPr>
        <w:t xml:space="preserve"> </w:t>
      </w:r>
      <w:r w:rsidR="00935D80" w:rsidRPr="00D41E1C">
        <w:rPr>
          <w:rFonts w:ascii="Times New Roman" w:eastAsia="Times New Roman" w:hAnsi="Times New Roman" w:cs="Times New Roman"/>
          <w:sz w:val="24"/>
          <w:szCs w:val="24"/>
        </w:rPr>
        <w:t>201</w:t>
      </w:r>
      <w:r w:rsidR="0054453D" w:rsidRPr="00D41E1C">
        <w:rPr>
          <w:rFonts w:ascii="Times New Roman" w:eastAsia="Times New Roman" w:hAnsi="Times New Roman" w:cs="Times New Roman"/>
          <w:sz w:val="24"/>
          <w:szCs w:val="24"/>
        </w:rPr>
        <w:t>9</w:t>
      </w:r>
      <w:r w:rsidR="00935D80" w:rsidRPr="00D41E1C">
        <w:rPr>
          <w:rFonts w:ascii="Times New Roman" w:eastAsia="Times New Roman" w:hAnsi="Times New Roman" w:cs="Times New Roman"/>
          <w:sz w:val="24"/>
          <w:szCs w:val="24"/>
        </w:rPr>
        <w:t xml:space="preserve"> год</w:t>
      </w:r>
      <w:r w:rsidR="00245932"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w:t>
      </w:r>
    </w:p>
    <w:p w:rsidR="0054453D" w:rsidRPr="00D41E1C" w:rsidRDefault="008F1032"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Оборот розничной торговли за </w:t>
      </w:r>
      <w:r w:rsidR="00BF0B71" w:rsidRPr="00D41E1C">
        <w:rPr>
          <w:rFonts w:ascii="Times New Roman" w:eastAsia="Times New Roman" w:hAnsi="Times New Roman" w:cs="Times New Roman"/>
          <w:sz w:val="24"/>
          <w:szCs w:val="24"/>
        </w:rPr>
        <w:t>январь-</w:t>
      </w:r>
      <w:r w:rsidR="00821917" w:rsidRPr="00D41E1C">
        <w:rPr>
          <w:rFonts w:ascii="Times New Roman" w:eastAsia="Times New Roman" w:hAnsi="Times New Roman" w:cs="Times New Roman"/>
          <w:sz w:val="24"/>
          <w:szCs w:val="24"/>
        </w:rPr>
        <w:t>ноябрь</w:t>
      </w:r>
      <w:r w:rsidR="009327D7" w:rsidRPr="00D41E1C">
        <w:rPr>
          <w:rFonts w:ascii="Times New Roman" w:eastAsia="Times New Roman" w:hAnsi="Times New Roman" w:cs="Times New Roman"/>
          <w:sz w:val="24"/>
          <w:szCs w:val="24"/>
        </w:rPr>
        <w:t xml:space="preserve"> </w:t>
      </w:r>
      <w:r w:rsidR="00A57625" w:rsidRPr="00D41E1C">
        <w:rPr>
          <w:rFonts w:ascii="Times New Roman" w:eastAsia="Times New Roman" w:hAnsi="Times New Roman" w:cs="Times New Roman"/>
          <w:sz w:val="24"/>
          <w:szCs w:val="24"/>
        </w:rPr>
        <w:t>20</w:t>
      </w:r>
      <w:r w:rsidR="0054453D" w:rsidRPr="00D41E1C">
        <w:rPr>
          <w:rFonts w:ascii="Times New Roman" w:eastAsia="Times New Roman" w:hAnsi="Times New Roman" w:cs="Times New Roman"/>
          <w:sz w:val="24"/>
          <w:szCs w:val="24"/>
        </w:rPr>
        <w:t>20</w:t>
      </w:r>
      <w:r w:rsidR="00A57625" w:rsidRPr="00D41E1C">
        <w:rPr>
          <w:rFonts w:ascii="Times New Roman" w:eastAsia="Times New Roman" w:hAnsi="Times New Roman" w:cs="Times New Roman"/>
          <w:sz w:val="24"/>
          <w:szCs w:val="24"/>
        </w:rPr>
        <w:t xml:space="preserve"> год</w:t>
      </w:r>
      <w:r w:rsidR="009327D7"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составил </w:t>
      </w:r>
      <w:r w:rsidR="00821917" w:rsidRPr="00D41E1C">
        <w:rPr>
          <w:rFonts w:ascii="Times New Roman" w:eastAsia="Times New Roman" w:hAnsi="Times New Roman" w:cs="Times New Roman"/>
          <w:sz w:val="24"/>
          <w:szCs w:val="24"/>
        </w:rPr>
        <w:t>102,6</w:t>
      </w:r>
      <w:r w:rsidR="00E031D4" w:rsidRPr="00D41E1C">
        <w:rPr>
          <w:rFonts w:ascii="Times New Roman" w:eastAsia="Times New Roman" w:hAnsi="Times New Roman" w:cs="Times New Roman"/>
          <w:sz w:val="24"/>
          <w:szCs w:val="24"/>
        </w:rPr>
        <w:t>%</w:t>
      </w:r>
      <w:r w:rsidR="00A57625" w:rsidRPr="00D41E1C">
        <w:rPr>
          <w:rFonts w:ascii="Times New Roman" w:eastAsia="Times New Roman" w:hAnsi="Times New Roman" w:cs="Times New Roman"/>
          <w:sz w:val="24"/>
          <w:szCs w:val="24"/>
        </w:rPr>
        <w:t xml:space="preserve"> </w:t>
      </w:r>
      <w:r w:rsidR="0054453D" w:rsidRPr="00D41E1C">
        <w:rPr>
          <w:rFonts w:ascii="Times New Roman" w:eastAsia="Times New Roman" w:hAnsi="Times New Roman" w:cs="Times New Roman"/>
          <w:sz w:val="24"/>
          <w:szCs w:val="24"/>
        </w:rPr>
        <w:t>к аналогичному периоду 2019 года.</w:t>
      </w:r>
    </w:p>
    <w:p w:rsidR="008F1032" w:rsidRPr="00D41E1C" w:rsidRDefault="00D5499F" w:rsidP="00005377">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Оборот розничной торговли в расчете на душу населения за </w:t>
      </w:r>
      <w:r w:rsidR="00682F24" w:rsidRPr="00D41E1C">
        <w:rPr>
          <w:rFonts w:ascii="Times New Roman" w:eastAsia="Times New Roman" w:hAnsi="Times New Roman" w:cs="Times New Roman"/>
          <w:sz w:val="24"/>
          <w:szCs w:val="24"/>
        </w:rPr>
        <w:t xml:space="preserve">январь - </w:t>
      </w:r>
      <w:r w:rsidR="001E6920" w:rsidRPr="00D41E1C">
        <w:rPr>
          <w:rFonts w:ascii="Times New Roman" w:eastAsia="Times New Roman" w:hAnsi="Times New Roman" w:cs="Times New Roman"/>
          <w:sz w:val="24"/>
          <w:szCs w:val="24"/>
        </w:rPr>
        <w:t>ноябрь</w:t>
      </w:r>
      <w:r w:rsidR="00245932"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20</w:t>
      </w:r>
      <w:r w:rsidR="00682F24" w:rsidRPr="00D41E1C">
        <w:rPr>
          <w:rFonts w:ascii="Times New Roman" w:eastAsia="Times New Roman" w:hAnsi="Times New Roman" w:cs="Times New Roman"/>
          <w:sz w:val="24"/>
          <w:szCs w:val="24"/>
        </w:rPr>
        <w:t>20</w:t>
      </w:r>
      <w:r w:rsidRPr="00D41E1C">
        <w:rPr>
          <w:rFonts w:ascii="Times New Roman" w:eastAsia="Times New Roman" w:hAnsi="Times New Roman" w:cs="Times New Roman"/>
          <w:sz w:val="24"/>
          <w:szCs w:val="24"/>
        </w:rPr>
        <w:t xml:space="preserve"> год</w:t>
      </w:r>
      <w:r w:rsidR="00245932"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составил </w:t>
      </w:r>
      <w:r w:rsidR="008C68BF" w:rsidRPr="00D41E1C">
        <w:rPr>
          <w:rFonts w:ascii="Times New Roman" w:eastAsia="Times New Roman" w:hAnsi="Times New Roman" w:cs="Times New Roman"/>
          <w:sz w:val="24"/>
          <w:szCs w:val="24"/>
        </w:rPr>
        <w:t>2</w:t>
      </w:r>
      <w:r w:rsidR="001E6920" w:rsidRPr="00D41E1C">
        <w:rPr>
          <w:rFonts w:ascii="Times New Roman" w:eastAsia="Times New Roman" w:hAnsi="Times New Roman" w:cs="Times New Roman"/>
          <w:sz w:val="24"/>
          <w:szCs w:val="24"/>
        </w:rPr>
        <w:t>3 691,70</w:t>
      </w:r>
      <w:r w:rsidR="008C68BF"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рубл</w:t>
      </w:r>
      <w:r w:rsidR="004C40B1" w:rsidRPr="00D41E1C">
        <w:rPr>
          <w:rFonts w:ascii="Times New Roman" w:eastAsia="Times New Roman" w:hAnsi="Times New Roman" w:cs="Times New Roman"/>
          <w:sz w:val="24"/>
          <w:szCs w:val="24"/>
        </w:rPr>
        <w:t>ей</w:t>
      </w:r>
      <w:r w:rsidRPr="00D41E1C">
        <w:rPr>
          <w:rFonts w:ascii="Times New Roman" w:eastAsia="Times New Roman" w:hAnsi="Times New Roman" w:cs="Times New Roman"/>
          <w:sz w:val="24"/>
          <w:szCs w:val="24"/>
        </w:rPr>
        <w:t xml:space="preserve">, что на </w:t>
      </w:r>
      <w:r w:rsidR="001E6920" w:rsidRPr="00D41E1C">
        <w:rPr>
          <w:rFonts w:ascii="Times New Roman" w:eastAsia="Times New Roman" w:hAnsi="Times New Roman" w:cs="Times New Roman"/>
          <w:sz w:val="24"/>
          <w:szCs w:val="24"/>
        </w:rPr>
        <w:t>613,5</w:t>
      </w:r>
      <w:r w:rsidR="004C40B1"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рубл</w:t>
      </w:r>
      <w:r w:rsidR="001E6920" w:rsidRPr="00D41E1C">
        <w:rPr>
          <w:rFonts w:ascii="Times New Roman" w:eastAsia="Times New Roman" w:hAnsi="Times New Roman" w:cs="Times New Roman"/>
          <w:sz w:val="24"/>
          <w:szCs w:val="24"/>
        </w:rPr>
        <w:t>ей</w:t>
      </w:r>
      <w:r w:rsidRPr="00D41E1C">
        <w:rPr>
          <w:rFonts w:ascii="Times New Roman" w:eastAsia="Times New Roman" w:hAnsi="Times New Roman" w:cs="Times New Roman"/>
          <w:sz w:val="24"/>
          <w:szCs w:val="24"/>
        </w:rPr>
        <w:t xml:space="preserve"> </w:t>
      </w:r>
      <w:r w:rsidR="00F60B50" w:rsidRPr="00D41E1C">
        <w:rPr>
          <w:rFonts w:ascii="Times New Roman" w:eastAsia="Times New Roman" w:hAnsi="Times New Roman" w:cs="Times New Roman"/>
          <w:sz w:val="24"/>
          <w:szCs w:val="24"/>
        </w:rPr>
        <w:t>больше</w:t>
      </w:r>
      <w:r w:rsidRPr="00D41E1C">
        <w:rPr>
          <w:rFonts w:ascii="Times New Roman" w:eastAsia="Times New Roman" w:hAnsi="Times New Roman" w:cs="Times New Roman"/>
          <w:sz w:val="24"/>
          <w:szCs w:val="24"/>
        </w:rPr>
        <w:t xml:space="preserve"> чем за </w:t>
      </w:r>
      <w:r w:rsidR="00682F24" w:rsidRPr="00D41E1C">
        <w:rPr>
          <w:rFonts w:ascii="Times New Roman" w:eastAsia="Times New Roman" w:hAnsi="Times New Roman" w:cs="Times New Roman"/>
          <w:sz w:val="24"/>
          <w:szCs w:val="24"/>
        </w:rPr>
        <w:t>аналогичный период 2019 года.</w:t>
      </w:r>
    </w:p>
    <w:p w:rsidR="00682F24" w:rsidRPr="00D41E1C" w:rsidRDefault="00D5499F"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Оборот общественного питания </w:t>
      </w:r>
      <w:r w:rsidR="008C68BF" w:rsidRPr="00D41E1C">
        <w:rPr>
          <w:rFonts w:ascii="Times New Roman" w:eastAsia="Times New Roman" w:hAnsi="Times New Roman" w:cs="Times New Roman"/>
          <w:sz w:val="24"/>
          <w:szCs w:val="24"/>
        </w:rPr>
        <w:t>составил</w:t>
      </w:r>
      <w:r w:rsidR="006F3606" w:rsidRPr="00D41E1C">
        <w:rPr>
          <w:rFonts w:ascii="Times New Roman" w:eastAsia="Times New Roman" w:hAnsi="Times New Roman" w:cs="Times New Roman"/>
          <w:sz w:val="24"/>
          <w:szCs w:val="24"/>
        </w:rPr>
        <w:t xml:space="preserve"> </w:t>
      </w:r>
      <w:r w:rsidR="001E6920" w:rsidRPr="00D41E1C">
        <w:rPr>
          <w:rFonts w:ascii="Times New Roman" w:eastAsia="Times New Roman" w:hAnsi="Times New Roman" w:cs="Times New Roman"/>
          <w:sz w:val="24"/>
          <w:szCs w:val="24"/>
        </w:rPr>
        <w:t>56,5</w:t>
      </w:r>
      <w:r w:rsidR="006F3606" w:rsidRPr="00D41E1C">
        <w:rPr>
          <w:rFonts w:ascii="Times New Roman" w:eastAsia="Times New Roman" w:hAnsi="Times New Roman" w:cs="Times New Roman"/>
          <w:sz w:val="24"/>
          <w:szCs w:val="24"/>
        </w:rPr>
        <w:t>%</w:t>
      </w:r>
      <w:r w:rsidR="00D92D61" w:rsidRPr="00D41E1C">
        <w:rPr>
          <w:rFonts w:ascii="Times New Roman" w:eastAsia="Times New Roman" w:hAnsi="Times New Roman" w:cs="Times New Roman"/>
          <w:sz w:val="24"/>
          <w:szCs w:val="24"/>
        </w:rPr>
        <w:t xml:space="preserve"> по сравнению с</w:t>
      </w:r>
      <w:r w:rsidRPr="00D41E1C">
        <w:rPr>
          <w:rFonts w:ascii="Times New Roman" w:eastAsia="Times New Roman" w:hAnsi="Times New Roman" w:cs="Times New Roman"/>
          <w:sz w:val="24"/>
          <w:szCs w:val="24"/>
        </w:rPr>
        <w:t xml:space="preserve"> </w:t>
      </w:r>
      <w:r w:rsidR="00682F24" w:rsidRPr="00D41E1C">
        <w:rPr>
          <w:rFonts w:ascii="Times New Roman" w:eastAsia="Times New Roman" w:hAnsi="Times New Roman" w:cs="Times New Roman"/>
          <w:sz w:val="24"/>
          <w:szCs w:val="24"/>
        </w:rPr>
        <w:t>аналогичным периодом 2019 года.</w:t>
      </w:r>
    </w:p>
    <w:p w:rsidR="002726B5" w:rsidRPr="00D41E1C" w:rsidRDefault="002726B5" w:rsidP="00C15073">
      <w:pPr>
        <w:spacing w:after="0" w:line="240" w:lineRule="auto"/>
        <w:ind w:firstLine="709"/>
        <w:jc w:val="both"/>
        <w:rPr>
          <w:rFonts w:ascii="Times New Roman" w:eastAsia="Times New Roman" w:hAnsi="Times New Roman" w:cs="Times New Roman"/>
          <w:sz w:val="24"/>
          <w:szCs w:val="24"/>
        </w:rPr>
      </w:pPr>
    </w:p>
    <w:p w:rsidR="00116014" w:rsidRPr="00D41E1C" w:rsidRDefault="00116014" w:rsidP="00682F24">
      <w:pPr>
        <w:spacing w:after="0" w:line="240" w:lineRule="auto"/>
        <w:ind w:firstLine="709"/>
        <w:jc w:val="center"/>
        <w:rPr>
          <w:rFonts w:ascii="Times New Roman" w:hAnsi="Times New Roman" w:cs="Times New Roman"/>
          <w:b/>
          <w:sz w:val="24"/>
          <w:szCs w:val="24"/>
        </w:rPr>
      </w:pPr>
      <w:r w:rsidRPr="00D41E1C">
        <w:rPr>
          <w:rFonts w:ascii="Times New Roman" w:hAnsi="Times New Roman" w:cs="Times New Roman"/>
          <w:b/>
          <w:sz w:val="24"/>
          <w:szCs w:val="24"/>
        </w:rPr>
        <w:t>Сельское хозяйство</w:t>
      </w:r>
    </w:p>
    <w:p w:rsidR="002726B5" w:rsidRPr="00D41E1C" w:rsidRDefault="002726B5" w:rsidP="00682F24">
      <w:pPr>
        <w:spacing w:after="0" w:line="240" w:lineRule="auto"/>
        <w:ind w:firstLine="709"/>
        <w:jc w:val="center"/>
        <w:rPr>
          <w:rFonts w:ascii="Times New Roman" w:hAnsi="Times New Roman" w:cs="Times New Roman"/>
          <w:b/>
          <w:sz w:val="24"/>
          <w:szCs w:val="24"/>
        </w:rPr>
      </w:pPr>
    </w:p>
    <w:p w:rsidR="008C68BF" w:rsidRPr="00D41E1C" w:rsidRDefault="00103449"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По статистическим данным производство основных видов продукции сельского хозяйства</w:t>
      </w:r>
    </w:p>
    <w:p w:rsidR="00EF23CA" w:rsidRPr="00D41E1C" w:rsidRDefault="008C68BF"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w:t>
      </w:r>
      <w:r w:rsidR="00103449" w:rsidRPr="00D41E1C">
        <w:rPr>
          <w:rFonts w:ascii="Times New Roman" w:eastAsia="Times New Roman" w:hAnsi="Times New Roman" w:cs="Times New Roman"/>
          <w:sz w:val="24"/>
          <w:szCs w:val="24"/>
        </w:rPr>
        <w:t xml:space="preserve"> за </w:t>
      </w:r>
      <w:r w:rsidR="0043781A" w:rsidRPr="00D41E1C">
        <w:rPr>
          <w:rFonts w:ascii="Times New Roman" w:eastAsia="Times New Roman" w:hAnsi="Times New Roman" w:cs="Times New Roman"/>
          <w:sz w:val="24"/>
          <w:szCs w:val="24"/>
        </w:rPr>
        <w:t>январь-</w:t>
      </w:r>
      <w:r w:rsidR="00D420E2" w:rsidRPr="00D41E1C">
        <w:rPr>
          <w:rFonts w:ascii="Times New Roman" w:eastAsia="Times New Roman" w:hAnsi="Times New Roman" w:cs="Times New Roman"/>
          <w:sz w:val="24"/>
          <w:szCs w:val="24"/>
        </w:rPr>
        <w:t>ноябрь</w:t>
      </w:r>
      <w:r w:rsidR="00F20C6B" w:rsidRPr="00D41E1C">
        <w:rPr>
          <w:rFonts w:ascii="Times New Roman" w:eastAsia="Times New Roman" w:hAnsi="Times New Roman" w:cs="Times New Roman"/>
          <w:sz w:val="24"/>
          <w:szCs w:val="24"/>
        </w:rPr>
        <w:t xml:space="preserve"> </w:t>
      </w:r>
      <w:r w:rsidR="009B3B87" w:rsidRPr="00D41E1C">
        <w:rPr>
          <w:rFonts w:ascii="Times New Roman" w:eastAsia="Times New Roman" w:hAnsi="Times New Roman" w:cs="Times New Roman"/>
          <w:sz w:val="24"/>
          <w:szCs w:val="24"/>
        </w:rPr>
        <w:t>20</w:t>
      </w:r>
      <w:r w:rsidR="0043781A" w:rsidRPr="00D41E1C">
        <w:rPr>
          <w:rFonts w:ascii="Times New Roman" w:eastAsia="Times New Roman" w:hAnsi="Times New Roman" w:cs="Times New Roman"/>
          <w:sz w:val="24"/>
          <w:szCs w:val="24"/>
        </w:rPr>
        <w:t>20</w:t>
      </w:r>
      <w:r w:rsidR="00103449" w:rsidRPr="00D41E1C">
        <w:rPr>
          <w:rFonts w:ascii="Times New Roman" w:eastAsia="Times New Roman" w:hAnsi="Times New Roman" w:cs="Times New Roman"/>
          <w:sz w:val="24"/>
          <w:szCs w:val="24"/>
        </w:rPr>
        <w:t xml:space="preserve"> год</w:t>
      </w:r>
      <w:r w:rsidR="00F20C6B" w:rsidRPr="00D41E1C">
        <w:rPr>
          <w:rFonts w:ascii="Times New Roman" w:eastAsia="Times New Roman" w:hAnsi="Times New Roman" w:cs="Times New Roman"/>
          <w:sz w:val="24"/>
          <w:szCs w:val="24"/>
        </w:rPr>
        <w:t>а</w:t>
      </w:r>
      <w:r w:rsidR="00103449" w:rsidRPr="00D41E1C">
        <w:rPr>
          <w:rFonts w:ascii="Times New Roman" w:eastAsia="Times New Roman" w:hAnsi="Times New Roman" w:cs="Times New Roman"/>
          <w:sz w:val="24"/>
          <w:szCs w:val="24"/>
        </w:rPr>
        <w:t xml:space="preserve"> составило:</w:t>
      </w:r>
    </w:p>
    <w:p w:rsidR="00103449" w:rsidRPr="00D41E1C" w:rsidRDefault="0064652C"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00103449" w:rsidRPr="00D41E1C">
        <w:rPr>
          <w:rFonts w:ascii="Times New Roman" w:eastAsia="Times New Roman" w:hAnsi="Times New Roman" w:cs="Times New Roman"/>
          <w:sz w:val="24"/>
          <w:szCs w:val="24"/>
        </w:rPr>
        <w:t xml:space="preserve">мясо – </w:t>
      </w:r>
      <w:r w:rsidR="00D420E2" w:rsidRPr="00D41E1C">
        <w:rPr>
          <w:rFonts w:ascii="Times New Roman" w:eastAsia="Times New Roman" w:hAnsi="Times New Roman" w:cs="Times New Roman"/>
          <w:sz w:val="24"/>
          <w:szCs w:val="24"/>
        </w:rPr>
        <w:t>60,5</w:t>
      </w:r>
      <w:r w:rsidR="00103449" w:rsidRPr="00D41E1C">
        <w:rPr>
          <w:rFonts w:ascii="Times New Roman" w:eastAsia="Times New Roman" w:hAnsi="Times New Roman" w:cs="Times New Roman"/>
          <w:sz w:val="24"/>
          <w:szCs w:val="24"/>
        </w:rPr>
        <w:t xml:space="preserve"> тонн</w:t>
      </w:r>
      <w:r w:rsidR="00D92D61" w:rsidRPr="00D41E1C">
        <w:rPr>
          <w:rFonts w:ascii="Times New Roman" w:eastAsia="Times New Roman" w:hAnsi="Times New Roman" w:cs="Times New Roman"/>
          <w:sz w:val="24"/>
          <w:szCs w:val="24"/>
        </w:rPr>
        <w:t xml:space="preserve"> или </w:t>
      </w:r>
      <w:r w:rsidR="00D420E2" w:rsidRPr="00D41E1C">
        <w:rPr>
          <w:rFonts w:ascii="Times New Roman" w:eastAsia="Times New Roman" w:hAnsi="Times New Roman" w:cs="Times New Roman"/>
          <w:sz w:val="24"/>
          <w:szCs w:val="24"/>
        </w:rPr>
        <w:t>127</w:t>
      </w:r>
      <w:r w:rsidR="00D92D61" w:rsidRPr="00D41E1C">
        <w:rPr>
          <w:rFonts w:ascii="Times New Roman" w:eastAsia="Times New Roman" w:hAnsi="Times New Roman" w:cs="Times New Roman"/>
          <w:sz w:val="24"/>
          <w:szCs w:val="24"/>
        </w:rPr>
        <w:t>% к</w:t>
      </w:r>
      <w:r w:rsidR="00904286" w:rsidRPr="00D41E1C">
        <w:rPr>
          <w:rFonts w:ascii="Times New Roman" w:eastAsia="Times New Roman" w:hAnsi="Times New Roman" w:cs="Times New Roman"/>
          <w:sz w:val="24"/>
          <w:szCs w:val="24"/>
        </w:rPr>
        <w:t xml:space="preserve"> </w:t>
      </w:r>
      <w:r w:rsidR="008C68BF" w:rsidRPr="00D41E1C">
        <w:rPr>
          <w:rFonts w:ascii="Times New Roman" w:eastAsia="Times New Roman" w:hAnsi="Times New Roman" w:cs="Times New Roman"/>
          <w:sz w:val="24"/>
          <w:szCs w:val="24"/>
        </w:rPr>
        <w:t>аналогичному периоду</w:t>
      </w:r>
      <w:r w:rsidR="006E68DB" w:rsidRPr="00D41E1C">
        <w:rPr>
          <w:rFonts w:ascii="Times New Roman" w:eastAsia="Times New Roman" w:hAnsi="Times New Roman" w:cs="Times New Roman"/>
          <w:sz w:val="24"/>
          <w:szCs w:val="24"/>
        </w:rPr>
        <w:t xml:space="preserve"> </w:t>
      </w:r>
      <w:r w:rsidR="00103449" w:rsidRPr="00D41E1C">
        <w:rPr>
          <w:rFonts w:ascii="Times New Roman" w:eastAsia="Times New Roman" w:hAnsi="Times New Roman" w:cs="Times New Roman"/>
          <w:sz w:val="24"/>
          <w:szCs w:val="24"/>
        </w:rPr>
        <w:t>201</w:t>
      </w:r>
      <w:r w:rsidRPr="00D41E1C">
        <w:rPr>
          <w:rFonts w:ascii="Times New Roman" w:eastAsia="Times New Roman" w:hAnsi="Times New Roman" w:cs="Times New Roman"/>
          <w:sz w:val="24"/>
          <w:szCs w:val="24"/>
        </w:rPr>
        <w:t>9</w:t>
      </w:r>
      <w:r w:rsidR="00103449" w:rsidRPr="00D41E1C">
        <w:rPr>
          <w:rFonts w:ascii="Times New Roman" w:eastAsia="Times New Roman" w:hAnsi="Times New Roman" w:cs="Times New Roman"/>
          <w:sz w:val="24"/>
          <w:szCs w:val="24"/>
        </w:rPr>
        <w:t xml:space="preserve"> год</w:t>
      </w:r>
      <w:r w:rsidR="006E68DB" w:rsidRPr="00D41E1C">
        <w:rPr>
          <w:rFonts w:ascii="Times New Roman" w:eastAsia="Times New Roman" w:hAnsi="Times New Roman" w:cs="Times New Roman"/>
          <w:sz w:val="24"/>
          <w:szCs w:val="24"/>
        </w:rPr>
        <w:t>а</w:t>
      </w:r>
      <w:r w:rsidR="00103449" w:rsidRPr="00D41E1C">
        <w:rPr>
          <w:rFonts w:ascii="Times New Roman" w:eastAsia="Times New Roman" w:hAnsi="Times New Roman" w:cs="Times New Roman"/>
          <w:sz w:val="24"/>
          <w:szCs w:val="24"/>
        </w:rPr>
        <w:t>;</w:t>
      </w:r>
    </w:p>
    <w:p w:rsidR="00103449" w:rsidRPr="00D41E1C" w:rsidRDefault="0064652C"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00103449" w:rsidRPr="00D41E1C">
        <w:rPr>
          <w:rFonts w:ascii="Times New Roman" w:eastAsia="Times New Roman" w:hAnsi="Times New Roman" w:cs="Times New Roman"/>
          <w:sz w:val="24"/>
          <w:szCs w:val="24"/>
        </w:rPr>
        <w:t xml:space="preserve">молоко – </w:t>
      </w:r>
      <w:r w:rsidR="00D420E2" w:rsidRPr="00D41E1C">
        <w:rPr>
          <w:rFonts w:ascii="Times New Roman" w:eastAsia="Times New Roman" w:hAnsi="Times New Roman" w:cs="Times New Roman"/>
          <w:sz w:val="24"/>
          <w:szCs w:val="24"/>
        </w:rPr>
        <w:t>732,9</w:t>
      </w:r>
      <w:r w:rsidR="00103449" w:rsidRPr="00D41E1C">
        <w:rPr>
          <w:rFonts w:ascii="Times New Roman" w:eastAsia="Times New Roman" w:hAnsi="Times New Roman" w:cs="Times New Roman"/>
          <w:sz w:val="24"/>
          <w:szCs w:val="24"/>
        </w:rPr>
        <w:t xml:space="preserve"> тонн или </w:t>
      </w:r>
      <w:r w:rsidR="00D420E2" w:rsidRPr="00D41E1C">
        <w:rPr>
          <w:rFonts w:ascii="Times New Roman" w:eastAsia="Times New Roman" w:hAnsi="Times New Roman" w:cs="Times New Roman"/>
          <w:sz w:val="24"/>
          <w:szCs w:val="24"/>
        </w:rPr>
        <w:t>106,6</w:t>
      </w:r>
      <w:r w:rsidR="00103449" w:rsidRPr="00D41E1C">
        <w:rPr>
          <w:rFonts w:ascii="Times New Roman" w:eastAsia="Times New Roman" w:hAnsi="Times New Roman" w:cs="Times New Roman"/>
          <w:sz w:val="24"/>
          <w:szCs w:val="24"/>
        </w:rPr>
        <w:t xml:space="preserve">% </w:t>
      </w:r>
      <w:r w:rsidR="008C68BF" w:rsidRPr="00D41E1C">
        <w:rPr>
          <w:rFonts w:ascii="Times New Roman" w:eastAsia="Times New Roman" w:hAnsi="Times New Roman" w:cs="Times New Roman"/>
          <w:sz w:val="24"/>
          <w:szCs w:val="24"/>
        </w:rPr>
        <w:t>к аналогичному периоду</w:t>
      </w:r>
      <w:r w:rsidRPr="00D41E1C">
        <w:rPr>
          <w:rFonts w:ascii="Times New Roman" w:eastAsia="Times New Roman" w:hAnsi="Times New Roman" w:cs="Times New Roman"/>
          <w:sz w:val="24"/>
          <w:szCs w:val="24"/>
        </w:rPr>
        <w:t xml:space="preserve"> 2019 года</w:t>
      </w:r>
      <w:r w:rsidR="00103449" w:rsidRPr="00D41E1C">
        <w:rPr>
          <w:rFonts w:ascii="Times New Roman" w:eastAsia="Times New Roman" w:hAnsi="Times New Roman" w:cs="Times New Roman"/>
          <w:sz w:val="24"/>
          <w:szCs w:val="24"/>
        </w:rPr>
        <w:t>;</w:t>
      </w:r>
    </w:p>
    <w:p w:rsidR="00103449" w:rsidRPr="00D41E1C" w:rsidRDefault="00BA3764" w:rsidP="00C15073">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00103449" w:rsidRPr="00D41E1C">
        <w:rPr>
          <w:rFonts w:ascii="Times New Roman" w:eastAsia="Times New Roman" w:hAnsi="Times New Roman" w:cs="Times New Roman"/>
          <w:sz w:val="24"/>
          <w:szCs w:val="24"/>
        </w:rPr>
        <w:t xml:space="preserve">яйцо – </w:t>
      </w:r>
      <w:r w:rsidR="00D420E2" w:rsidRPr="00D41E1C">
        <w:rPr>
          <w:rFonts w:ascii="Times New Roman" w:eastAsia="Times New Roman" w:hAnsi="Times New Roman" w:cs="Times New Roman"/>
          <w:sz w:val="24"/>
          <w:szCs w:val="24"/>
        </w:rPr>
        <w:t>281,1</w:t>
      </w:r>
      <w:r w:rsidR="00103449" w:rsidRPr="00D41E1C">
        <w:rPr>
          <w:rFonts w:ascii="Times New Roman" w:eastAsia="Times New Roman" w:hAnsi="Times New Roman" w:cs="Times New Roman"/>
          <w:sz w:val="24"/>
          <w:szCs w:val="24"/>
        </w:rPr>
        <w:t xml:space="preserve"> тыс.</w:t>
      </w:r>
      <w:r w:rsidR="005C37C0" w:rsidRPr="00D41E1C">
        <w:rPr>
          <w:rFonts w:ascii="Times New Roman" w:eastAsia="Times New Roman" w:hAnsi="Times New Roman" w:cs="Times New Roman"/>
          <w:sz w:val="24"/>
          <w:szCs w:val="24"/>
        </w:rPr>
        <w:t xml:space="preserve"> </w:t>
      </w:r>
      <w:r w:rsidR="00103449" w:rsidRPr="00D41E1C">
        <w:rPr>
          <w:rFonts w:ascii="Times New Roman" w:eastAsia="Times New Roman" w:hAnsi="Times New Roman" w:cs="Times New Roman"/>
          <w:sz w:val="24"/>
          <w:szCs w:val="24"/>
        </w:rPr>
        <w:t xml:space="preserve">штук или </w:t>
      </w:r>
      <w:r w:rsidR="008C68BF" w:rsidRPr="00D41E1C">
        <w:rPr>
          <w:rFonts w:ascii="Times New Roman" w:eastAsia="Times New Roman" w:hAnsi="Times New Roman" w:cs="Times New Roman"/>
          <w:sz w:val="24"/>
          <w:szCs w:val="24"/>
        </w:rPr>
        <w:t>101,</w:t>
      </w:r>
      <w:r w:rsidR="00D420E2" w:rsidRPr="00D41E1C">
        <w:rPr>
          <w:rFonts w:ascii="Times New Roman" w:eastAsia="Times New Roman" w:hAnsi="Times New Roman" w:cs="Times New Roman"/>
          <w:sz w:val="24"/>
          <w:szCs w:val="24"/>
        </w:rPr>
        <w:t>0</w:t>
      </w:r>
      <w:r w:rsidR="00954A50" w:rsidRPr="00D41E1C">
        <w:rPr>
          <w:rFonts w:ascii="Times New Roman" w:eastAsia="Times New Roman" w:hAnsi="Times New Roman" w:cs="Times New Roman"/>
          <w:sz w:val="24"/>
          <w:szCs w:val="24"/>
        </w:rPr>
        <w:t xml:space="preserve">% </w:t>
      </w:r>
      <w:r w:rsidR="008C68BF" w:rsidRPr="00D41E1C">
        <w:rPr>
          <w:rFonts w:ascii="Times New Roman" w:eastAsia="Times New Roman" w:hAnsi="Times New Roman" w:cs="Times New Roman"/>
          <w:sz w:val="24"/>
          <w:szCs w:val="24"/>
        </w:rPr>
        <w:t>к аналогичному периоду</w:t>
      </w:r>
      <w:r w:rsidRPr="00D41E1C">
        <w:rPr>
          <w:rFonts w:ascii="Times New Roman" w:eastAsia="Times New Roman" w:hAnsi="Times New Roman" w:cs="Times New Roman"/>
          <w:sz w:val="24"/>
          <w:szCs w:val="24"/>
        </w:rPr>
        <w:t xml:space="preserve"> 2019 года</w:t>
      </w:r>
      <w:r w:rsidR="00904286" w:rsidRPr="00D41E1C">
        <w:rPr>
          <w:rFonts w:ascii="Times New Roman" w:eastAsia="Times New Roman" w:hAnsi="Times New Roman" w:cs="Times New Roman"/>
          <w:sz w:val="24"/>
          <w:szCs w:val="24"/>
        </w:rPr>
        <w:t>.</w:t>
      </w:r>
    </w:p>
    <w:p w:rsidR="00103449" w:rsidRPr="00D41E1C" w:rsidRDefault="00103449" w:rsidP="00005377">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Реализация основных видов продукции сельского хозяйства за </w:t>
      </w:r>
      <w:r w:rsidR="00BF0B71" w:rsidRPr="00D41E1C">
        <w:rPr>
          <w:rFonts w:ascii="Times New Roman" w:eastAsia="Times New Roman" w:hAnsi="Times New Roman" w:cs="Times New Roman"/>
          <w:sz w:val="24"/>
          <w:szCs w:val="24"/>
        </w:rPr>
        <w:t>январь-</w:t>
      </w:r>
      <w:r w:rsidR="008C68BF" w:rsidRPr="00D41E1C">
        <w:rPr>
          <w:rFonts w:ascii="Times New Roman" w:eastAsia="Times New Roman" w:hAnsi="Times New Roman" w:cs="Times New Roman"/>
          <w:sz w:val="24"/>
          <w:szCs w:val="24"/>
        </w:rPr>
        <w:t>сентябрь</w:t>
      </w:r>
      <w:r w:rsidR="00D93806" w:rsidRPr="00D41E1C">
        <w:rPr>
          <w:rFonts w:ascii="Times New Roman" w:eastAsia="Times New Roman" w:hAnsi="Times New Roman" w:cs="Times New Roman"/>
          <w:sz w:val="24"/>
          <w:szCs w:val="24"/>
        </w:rPr>
        <w:t xml:space="preserve"> </w:t>
      </w:r>
      <w:r w:rsidR="009B3B87" w:rsidRPr="00D41E1C">
        <w:rPr>
          <w:rFonts w:ascii="Times New Roman" w:eastAsia="Times New Roman" w:hAnsi="Times New Roman" w:cs="Times New Roman"/>
          <w:sz w:val="24"/>
          <w:szCs w:val="24"/>
        </w:rPr>
        <w:t>20</w:t>
      </w:r>
      <w:r w:rsidR="00BA3764" w:rsidRPr="00D41E1C">
        <w:rPr>
          <w:rFonts w:ascii="Times New Roman" w:eastAsia="Times New Roman" w:hAnsi="Times New Roman" w:cs="Times New Roman"/>
          <w:sz w:val="24"/>
          <w:szCs w:val="24"/>
        </w:rPr>
        <w:t>20</w:t>
      </w:r>
      <w:r w:rsidRPr="00D41E1C">
        <w:rPr>
          <w:rFonts w:ascii="Times New Roman" w:eastAsia="Times New Roman" w:hAnsi="Times New Roman" w:cs="Times New Roman"/>
          <w:sz w:val="24"/>
          <w:szCs w:val="24"/>
        </w:rPr>
        <w:t xml:space="preserve"> год</w:t>
      </w:r>
      <w:r w:rsidR="00D93806" w:rsidRPr="00D41E1C">
        <w:rPr>
          <w:rFonts w:ascii="Times New Roman" w:eastAsia="Times New Roman" w:hAnsi="Times New Roman" w:cs="Times New Roman"/>
          <w:sz w:val="24"/>
          <w:szCs w:val="24"/>
        </w:rPr>
        <w:t>а</w:t>
      </w:r>
      <w:r w:rsidRPr="00D41E1C">
        <w:rPr>
          <w:rFonts w:ascii="Times New Roman" w:eastAsia="Times New Roman" w:hAnsi="Times New Roman" w:cs="Times New Roman"/>
          <w:sz w:val="24"/>
          <w:szCs w:val="24"/>
        </w:rPr>
        <w:t xml:space="preserve"> составила:</w:t>
      </w:r>
    </w:p>
    <w:p w:rsidR="00103449" w:rsidRPr="00D41E1C" w:rsidRDefault="00103449"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мясо – </w:t>
      </w:r>
      <w:r w:rsidR="00D420E2" w:rsidRPr="00D41E1C">
        <w:rPr>
          <w:rFonts w:ascii="Times New Roman" w:hAnsi="Times New Roman" w:cs="Times New Roman"/>
          <w:sz w:val="24"/>
          <w:szCs w:val="24"/>
        </w:rPr>
        <w:t>160,8</w:t>
      </w:r>
      <w:r w:rsidR="00D92D61" w:rsidRPr="00D41E1C">
        <w:rPr>
          <w:rFonts w:ascii="Times New Roman" w:hAnsi="Times New Roman" w:cs="Times New Roman"/>
          <w:sz w:val="24"/>
          <w:szCs w:val="24"/>
        </w:rPr>
        <w:t>%</w:t>
      </w:r>
      <w:r w:rsidR="00904286" w:rsidRPr="00D41E1C">
        <w:rPr>
          <w:rFonts w:ascii="Times New Roman" w:hAnsi="Times New Roman" w:cs="Times New Roman"/>
          <w:sz w:val="24"/>
          <w:szCs w:val="24"/>
        </w:rPr>
        <w:t xml:space="preserve"> </w:t>
      </w:r>
      <w:r w:rsidR="008C68BF" w:rsidRPr="00D41E1C">
        <w:rPr>
          <w:rFonts w:ascii="Times New Roman" w:hAnsi="Times New Roman" w:cs="Times New Roman"/>
          <w:sz w:val="24"/>
          <w:szCs w:val="24"/>
        </w:rPr>
        <w:t xml:space="preserve">к аналогичному периоду </w:t>
      </w:r>
      <w:r w:rsidR="006E68DB" w:rsidRPr="00D41E1C">
        <w:rPr>
          <w:rFonts w:ascii="Times New Roman" w:hAnsi="Times New Roman" w:cs="Times New Roman"/>
          <w:sz w:val="24"/>
          <w:szCs w:val="24"/>
        </w:rPr>
        <w:t>201</w:t>
      </w:r>
      <w:r w:rsidR="00BA3764" w:rsidRPr="00D41E1C">
        <w:rPr>
          <w:rFonts w:ascii="Times New Roman" w:hAnsi="Times New Roman" w:cs="Times New Roman"/>
          <w:sz w:val="24"/>
          <w:szCs w:val="24"/>
        </w:rPr>
        <w:t>9</w:t>
      </w:r>
      <w:r w:rsidR="006E68DB" w:rsidRPr="00D41E1C">
        <w:rPr>
          <w:rFonts w:ascii="Times New Roman" w:hAnsi="Times New Roman" w:cs="Times New Roman"/>
          <w:sz w:val="24"/>
          <w:szCs w:val="24"/>
        </w:rPr>
        <w:t xml:space="preserve"> года</w:t>
      </w:r>
      <w:r w:rsidRPr="00D41E1C">
        <w:rPr>
          <w:rFonts w:ascii="Times New Roman" w:hAnsi="Times New Roman" w:cs="Times New Roman"/>
          <w:sz w:val="24"/>
          <w:szCs w:val="24"/>
        </w:rPr>
        <w:t>;</w:t>
      </w:r>
    </w:p>
    <w:p w:rsidR="00103449" w:rsidRPr="00D41E1C" w:rsidRDefault="00103449"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молоко – </w:t>
      </w:r>
      <w:r w:rsidR="00D420E2" w:rsidRPr="00D41E1C">
        <w:rPr>
          <w:rFonts w:ascii="Times New Roman" w:hAnsi="Times New Roman" w:cs="Times New Roman"/>
          <w:sz w:val="24"/>
          <w:szCs w:val="24"/>
        </w:rPr>
        <w:t>111,4</w:t>
      </w:r>
      <w:r w:rsidR="006F3606" w:rsidRPr="00D41E1C">
        <w:rPr>
          <w:rFonts w:ascii="Times New Roman" w:hAnsi="Times New Roman" w:cs="Times New Roman"/>
          <w:sz w:val="24"/>
          <w:szCs w:val="24"/>
        </w:rPr>
        <w:t xml:space="preserve">% </w:t>
      </w:r>
      <w:r w:rsidR="008C68BF" w:rsidRPr="00D41E1C">
        <w:rPr>
          <w:rFonts w:ascii="Times New Roman" w:hAnsi="Times New Roman" w:cs="Times New Roman"/>
          <w:sz w:val="24"/>
          <w:szCs w:val="24"/>
        </w:rPr>
        <w:t xml:space="preserve">к аналогичному периоду </w:t>
      </w:r>
      <w:r w:rsidR="006F3606" w:rsidRPr="00D41E1C">
        <w:rPr>
          <w:rFonts w:ascii="Times New Roman" w:hAnsi="Times New Roman" w:cs="Times New Roman"/>
          <w:sz w:val="24"/>
          <w:szCs w:val="24"/>
        </w:rPr>
        <w:t>201</w:t>
      </w:r>
      <w:r w:rsidR="00BA3764" w:rsidRPr="00D41E1C">
        <w:rPr>
          <w:rFonts w:ascii="Times New Roman" w:hAnsi="Times New Roman" w:cs="Times New Roman"/>
          <w:sz w:val="24"/>
          <w:szCs w:val="24"/>
        </w:rPr>
        <w:t>9</w:t>
      </w:r>
      <w:r w:rsidR="006F3606" w:rsidRPr="00D41E1C">
        <w:rPr>
          <w:rFonts w:ascii="Times New Roman" w:hAnsi="Times New Roman" w:cs="Times New Roman"/>
          <w:sz w:val="24"/>
          <w:szCs w:val="24"/>
        </w:rPr>
        <w:t xml:space="preserve"> года</w:t>
      </w:r>
      <w:r w:rsidR="00B43E96" w:rsidRPr="00D41E1C">
        <w:rPr>
          <w:rFonts w:ascii="Times New Roman" w:hAnsi="Times New Roman" w:cs="Times New Roman"/>
          <w:sz w:val="24"/>
          <w:szCs w:val="24"/>
        </w:rPr>
        <w:t>;</w:t>
      </w:r>
    </w:p>
    <w:p w:rsidR="00B43E96" w:rsidRPr="00D41E1C" w:rsidRDefault="00B43E96" w:rsidP="00005377">
      <w:pPr>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яйцо – </w:t>
      </w:r>
      <w:r w:rsidR="00D420E2" w:rsidRPr="00D41E1C">
        <w:rPr>
          <w:rFonts w:ascii="Times New Roman" w:hAnsi="Times New Roman" w:cs="Times New Roman"/>
          <w:sz w:val="24"/>
          <w:szCs w:val="24"/>
        </w:rPr>
        <w:t>88,0</w:t>
      </w:r>
      <w:r w:rsidR="00D92D61" w:rsidRPr="00D41E1C">
        <w:rPr>
          <w:rFonts w:ascii="Times New Roman" w:hAnsi="Times New Roman" w:cs="Times New Roman"/>
          <w:sz w:val="24"/>
          <w:szCs w:val="24"/>
        </w:rPr>
        <w:t xml:space="preserve">% </w:t>
      </w:r>
      <w:r w:rsidR="008C68BF" w:rsidRPr="00D41E1C">
        <w:rPr>
          <w:rFonts w:ascii="Times New Roman" w:hAnsi="Times New Roman" w:cs="Times New Roman"/>
          <w:sz w:val="24"/>
          <w:szCs w:val="24"/>
        </w:rPr>
        <w:t xml:space="preserve">к аналогичному периоду </w:t>
      </w:r>
      <w:r w:rsidRPr="00D41E1C">
        <w:rPr>
          <w:rFonts w:ascii="Times New Roman" w:hAnsi="Times New Roman" w:cs="Times New Roman"/>
          <w:sz w:val="24"/>
          <w:szCs w:val="24"/>
        </w:rPr>
        <w:t>201</w:t>
      </w:r>
      <w:r w:rsidR="00BA3764" w:rsidRPr="00D41E1C">
        <w:rPr>
          <w:rFonts w:ascii="Times New Roman" w:hAnsi="Times New Roman" w:cs="Times New Roman"/>
          <w:sz w:val="24"/>
          <w:szCs w:val="24"/>
        </w:rPr>
        <w:t>9</w:t>
      </w:r>
      <w:r w:rsidRPr="00D41E1C">
        <w:rPr>
          <w:rFonts w:ascii="Times New Roman" w:hAnsi="Times New Roman" w:cs="Times New Roman"/>
          <w:sz w:val="24"/>
          <w:szCs w:val="24"/>
        </w:rPr>
        <w:t xml:space="preserve"> год</w:t>
      </w:r>
      <w:r w:rsidR="00FB0CE4" w:rsidRPr="00D41E1C">
        <w:rPr>
          <w:rFonts w:ascii="Times New Roman" w:hAnsi="Times New Roman" w:cs="Times New Roman"/>
          <w:sz w:val="24"/>
          <w:szCs w:val="24"/>
        </w:rPr>
        <w:t>а</w:t>
      </w:r>
      <w:r w:rsidRPr="00D41E1C">
        <w:rPr>
          <w:rFonts w:ascii="Times New Roman" w:hAnsi="Times New Roman" w:cs="Times New Roman"/>
          <w:sz w:val="24"/>
          <w:szCs w:val="24"/>
        </w:rPr>
        <w:t>.</w:t>
      </w:r>
    </w:p>
    <w:p w:rsidR="00DF51FE" w:rsidRPr="00D41E1C" w:rsidRDefault="00DF51FE" w:rsidP="00005377">
      <w:pPr>
        <w:spacing w:after="0" w:line="240" w:lineRule="auto"/>
        <w:ind w:firstLine="709"/>
        <w:jc w:val="both"/>
        <w:rPr>
          <w:rFonts w:ascii="Times New Roman" w:hAnsi="Times New Roman" w:cs="Times New Roman"/>
          <w:sz w:val="24"/>
          <w:szCs w:val="24"/>
        </w:rPr>
      </w:pPr>
    </w:p>
    <w:p w:rsidR="00EE1CEA" w:rsidRPr="00D41E1C" w:rsidRDefault="00EE1CEA" w:rsidP="00EE1CEA">
      <w:pPr>
        <w:tabs>
          <w:tab w:val="left" w:pos="9639"/>
        </w:tabs>
        <w:spacing w:after="0" w:line="240" w:lineRule="auto"/>
        <w:ind w:firstLine="851"/>
        <w:jc w:val="center"/>
        <w:rPr>
          <w:rFonts w:ascii="Times New Roman" w:hAnsi="Times New Roman" w:cs="Times New Roman"/>
          <w:b/>
          <w:sz w:val="24"/>
          <w:szCs w:val="24"/>
        </w:rPr>
      </w:pPr>
      <w:r w:rsidRPr="00D41E1C">
        <w:rPr>
          <w:rFonts w:ascii="Times New Roman" w:hAnsi="Times New Roman" w:cs="Times New Roman"/>
          <w:b/>
          <w:sz w:val="24"/>
          <w:szCs w:val="24"/>
        </w:rPr>
        <w:lastRenderedPageBreak/>
        <w:t>Занятость населения</w:t>
      </w:r>
    </w:p>
    <w:p w:rsidR="00EE1CEA" w:rsidRPr="00D41E1C" w:rsidRDefault="00EE1CEA" w:rsidP="00EE1CEA">
      <w:pPr>
        <w:tabs>
          <w:tab w:val="left" w:pos="9639"/>
        </w:tabs>
        <w:spacing w:after="0" w:line="240" w:lineRule="auto"/>
        <w:jc w:val="both"/>
        <w:rPr>
          <w:rFonts w:ascii="Times New Roman" w:hAnsi="Times New Roman" w:cs="Times New Roman"/>
          <w:b/>
          <w:i/>
          <w:color w:val="FF0000"/>
          <w:sz w:val="24"/>
          <w:szCs w:val="24"/>
        </w:rPr>
      </w:pPr>
      <w:r w:rsidRPr="00D41E1C">
        <w:rPr>
          <w:rFonts w:ascii="Times New Roman" w:hAnsi="Times New Roman" w:cs="Times New Roman"/>
          <w:b/>
          <w:i/>
          <w:noProof/>
          <w:color w:val="FF0000"/>
          <w:sz w:val="24"/>
          <w:szCs w:val="24"/>
        </w:rPr>
        <w:drawing>
          <wp:inline distT="0" distB="0" distL="0" distR="0" wp14:anchorId="20BCD7A1" wp14:editId="07A90CCA">
            <wp:extent cx="5848350" cy="2638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0BE9" w:rsidRPr="00D41E1C" w:rsidRDefault="003C0BE9" w:rsidP="003C0BE9">
      <w:pPr>
        <w:tabs>
          <w:tab w:val="left" w:pos="9639"/>
        </w:tabs>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По сведениям КГКУ «Центр занятости населения Усть-Большерецкого района»:</w:t>
      </w:r>
    </w:p>
    <w:p w:rsidR="003C0BE9" w:rsidRPr="00D41E1C" w:rsidRDefault="003C0BE9" w:rsidP="003C0BE9">
      <w:pPr>
        <w:tabs>
          <w:tab w:val="left" w:pos="9639"/>
        </w:tabs>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численность экономически активного населения за 12 месяцев 2020 года составила 4 384 (4 229) человек, что на 155 человек больше, чем за 12 месяцев 2019 года. Прогнозная численность за 2020 год составит 4 384 человек.</w:t>
      </w:r>
    </w:p>
    <w:p w:rsidR="003C0BE9" w:rsidRPr="00D41E1C" w:rsidRDefault="003C0BE9" w:rsidP="003C0BE9">
      <w:pPr>
        <w:tabs>
          <w:tab w:val="left" w:pos="9639"/>
        </w:tabs>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уровень зарегистрированной безработицы по району за январь-декабрь 2020 года снизился на 2,3 процентных пункта по сравнению с аналогичным периодом 20</w:t>
      </w:r>
      <w:r w:rsidR="00974A8F" w:rsidRPr="00D41E1C">
        <w:rPr>
          <w:rFonts w:ascii="Times New Roman" w:eastAsia="Times New Roman" w:hAnsi="Times New Roman" w:cs="Times New Roman"/>
          <w:sz w:val="24"/>
          <w:szCs w:val="24"/>
        </w:rPr>
        <w:t>19</w:t>
      </w:r>
      <w:r w:rsidRPr="00D41E1C">
        <w:rPr>
          <w:rFonts w:ascii="Times New Roman" w:eastAsia="Times New Roman" w:hAnsi="Times New Roman" w:cs="Times New Roman"/>
          <w:sz w:val="24"/>
          <w:szCs w:val="24"/>
        </w:rPr>
        <w:t xml:space="preserve"> года и составил 3,0%, а в целом за 2020 год </w:t>
      </w:r>
      <w:r w:rsidR="00974A8F" w:rsidRPr="00D41E1C">
        <w:rPr>
          <w:rFonts w:ascii="Times New Roman" w:eastAsia="Times New Roman" w:hAnsi="Times New Roman" w:cs="Times New Roman"/>
          <w:sz w:val="24"/>
          <w:szCs w:val="24"/>
        </w:rPr>
        <w:t>прогнозировалось</w:t>
      </w:r>
      <w:r w:rsidRPr="00D41E1C">
        <w:rPr>
          <w:rFonts w:ascii="Times New Roman" w:eastAsia="Times New Roman" w:hAnsi="Times New Roman" w:cs="Times New Roman"/>
          <w:sz w:val="24"/>
          <w:szCs w:val="24"/>
        </w:rPr>
        <w:t xml:space="preserve"> на уровне 3%. </w:t>
      </w:r>
    </w:p>
    <w:p w:rsidR="002A4016" w:rsidRPr="00D41E1C" w:rsidRDefault="002A4016" w:rsidP="003C0BE9">
      <w:pPr>
        <w:tabs>
          <w:tab w:val="left" w:pos="9639"/>
        </w:tabs>
        <w:spacing w:after="0" w:line="240" w:lineRule="auto"/>
        <w:ind w:firstLine="851"/>
        <w:jc w:val="both"/>
        <w:rPr>
          <w:rFonts w:ascii="Times New Roman" w:eastAsia="Times New Roman" w:hAnsi="Times New Roman" w:cs="Times New Roman"/>
          <w:color w:val="FF0000"/>
          <w:sz w:val="24"/>
          <w:szCs w:val="24"/>
        </w:rPr>
      </w:pPr>
    </w:p>
    <w:p w:rsidR="003C0BE9" w:rsidRPr="00D41E1C" w:rsidRDefault="003C0BE9" w:rsidP="003C0BE9">
      <w:pPr>
        <w:tabs>
          <w:tab w:val="left" w:pos="9639"/>
        </w:tabs>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За </w:t>
      </w:r>
      <w:r w:rsidR="00974A8F" w:rsidRPr="00D41E1C">
        <w:rPr>
          <w:rFonts w:ascii="Times New Roman" w:eastAsia="Times New Roman" w:hAnsi="Times New Roman" w:cs="Times New Roman"/>
          <w:sz w:val="24"/>
          <w:szCs w:val="24"/>
        </w:rPr>
        <w:t>2020 год</w:t>
      </w:r>
      <w:r w:rsidRPr="00D41E1C">
        <w:rPr>
          <w:rFonts w:ascii="Times New Roman" w:eastAsia="Times New Roman" w:hAnsi="Times New Roman" w:cs="Times New Roman"/>
          <w:sz w:val="24"/>
          <w:szCs w:val="24"/>
        </w:rPr>
        <w:t xml:space="preserve"> Центром занятости проведены следующие мероприятия: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68"/>
      </w:tblGrid>
      <w:tr w:rsidR="003C0BE9" w:rsidRPr="00D41E1C" w:rsidTr="003C0BE9">
        <w:tc>
          <w:tcPr>
            <w:tcW w:w="7338" w:type="dxa"/>
            <w:shd w:val="clear" w:color="auto" w:fill="auto"/>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Наименование мероприятия</w:t>
            </w:r>
          </w:p>
        </w:tc>
        <w:tc>
          <w:tcPr>
            <w:tcW w:w="2268" w:type="dxa"/>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2020 года</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92</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10</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28</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343</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w:t>
            </w:r>
          </w:p>
        </w:tc>
      </w:tr>
      <w:tr w:rsidR="003C0BE9" w:rsidRPr="00D41E1C" w:rsidTr="003C0BE9">
        <w:tc>
          <w:tcPr>
            <w:tcW w:w="7338" w:type="dxa"/>
            <w:shd w:val="clear" w:color="auto" w:fill="auto"/>
          </w:tcPr>
          <w:p w:rsidR="003C0BE9" w:rsidRPr="00D41E1C" w:rsidRDefault="003C0BE9" w:rsidP="003C0BE9">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2268" w:type="dxa"/>
            <w:vAlign w:val="center"/>
          </w:tcPr>
          <w:p w:rsidR="003C0BE9" w:rsidRPr="00D41E1C" w:rsidRDefault="003C0BE9" w:rsidP="003C0BE9">
            <w:pPr>
              <w:spacing w:after="0" w:line="240" w:lineRule="auto"/>
              <w:jc w:val="center"/>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w:t>
            </w:r>
          </w:p>
        </w:tc>
      </w:tr>
    </w:tbl>
    <w:p w:rsidR="003C0BE9" w:rsidRPr="00D41E1C" w:rsidRDefault="003C0BE9" w:rsidP="003C0BE9">
      <w:pPr>
        <w:rPr>
          <w:rFonts w:ascii="Calibri" w:eastAsia="Times New Roman" w:hAnsi="Calibri" w:cs="Times New Roman"/>
        </w:rPr>
      </w:pPr>
    </w:p>
    <w:p w:rsidR="00B7205D" w:rsidRPr="00D41E1C" w:rsidRDefault="00B7205D" w:rsidP="00005377">
      <w:pPr>
        <w:pStyle w:val="ad"/>
        <w:ind w:firstLine="709"/>
        <w:jc w:val="center"/>
        <w:rPr>
          <w:rFonts w:ascii="Times New Roman" w:hAnsi="Times New Roman" w:cs="Times New Roman"/>
          <w:b/>
          <w:bCs/>
          <w:sz w:val="24"/>
          <w:szCs w:val="24"/>
        </w:rPr>
      </w:pPr>
      <w:r w:rsidRPr="00D41E1C">
        <w:rPr>
          <w:rFonts w:ascii="Times New Roman" w:hAnsi="Times New Roman" w:cs="Times New Roman"/>
          <w:b/>
          <w:bCs/>
          <w:sz w:val="24"/>
          <w:szCs w:val="24"/>
        </w:rPr>
        <w:t>Социальная поддержка</w:t>
      </w:r>
    </w:p>
    <w:p w:rsidR="00364B92" w:rsidRPr="00D41E1C" w:rsidRDefault="00364B92" w:rsidP="00364B92">
      <w:pPr>
        <w:spacing w:after="0" w:line="240" w:lineRule="auto"/>
        <w:ind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соответствии с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от 03.12.2007 № 702 «Об организации и осуществлении деятельности по опеке и попечительству в Камчатском крае» отдел выполняет государственные полномочия, переданные Усть-Большерецкому муниципальному району. </w:t>
      </w:r>
    </w:p>
    <w:p w:rsidR="003251A4" w:rsidRPr="00D41E1C" w:rsidRDefault="003251A4" w:rsidP="003251A4">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lastRenderedPageBreak/>
        <w:t>На отчётную дату при реализации государственных полномочий по социальному обслуживанию граждан выполнены мероприятия:</w:t>
      </w:r>
    </w:p>
    <w:p w:rsidR="003251A4" w:rsidRPr="00D41E1C" w:rsidRDefault="003251A4" w:rsidP="003251A4">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- 3 человекам оказано содействие в сборе документов на получение путевки на санаторно-курортное лечение, как инвалидам 1,2,3 групп, детям инвалидам с 3-х лет с сопровождающим лицом.  Документы оформлены и направлены в фонд социального страхования Камчатского края;</w:t>
      </w:r>
    </w:p>
    <w:p w:rsidR="003251A4" w:rsidRPr="00D41E1C" w:rsidRDefault="003251A4" w:rsidP="003251A4">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оказано содействие в сборе и оформлении документов малообеспеченным гражданам, проживающим в Усть-Большерецком районе для получения места в социальной гостинице в г. Петропавловске-Камчатском. На отчётную дату социальной гостиницей воспользовались 8 человек. Возмещение расходов на оплату услуг социальной гостиницы получили 1 человек.</w:t>
      </w:r>
    </w:p>
    <w:p w:rsidR="003251A4" w:rsidRPr="00D41E1C" w:rsidRDefault="003251A4" w:rsidP="003251A4">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9 студентам из малообеспеченных семей.</w:t>
      </w:r>
    </w:p>
    <w:p w:rsidR="003251A4" w:rsidRPr="00D41E1C" w:rsidRDefault="003251A4" w:rsidP="003251A4">
      <w:pPr>
        <w:spacing w:after="0"/>
        <w:ind w:firstLine="567"/>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3251A4" w:rsidRPr="00D41E1C" w:rsidRDefault="003251A4" w:rsidP="003251A4">
      <w:pPr>
        <w:spacing w:after="0"/>
        <w:ind w:firstLine="567"/>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Отделе заведено 43 личных дела на лиц, замещавших должности муниципальной службы в Усть-Большерецком муниципальном районе. </w:t>
      </w:r>
    </w:p>
    <w:p w:rsidR="003251A4" w:rsidRPr="00D41E1C" w:rsidRDefault="003251A4" w:rsidP="003251A4">
      <w:pPr>
        <w:spacing w:after="0"/>
        <w:ind w:firstLine="567"/>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9 899,77155 тыс. руб.</w:t>
      </w:r>
    </w:p>
    <w:p w:rsidR="00364B92" w:rsidRPr="00D41E1C" w:rsidRDefault="00364B92" w:rsidP="00364B92">
      <w:pPr>
        <w:spacing w:after="0"/>
        <w:ind w:firstLine="567"/>
        <w:jc w:val="both"/>
        <w:rPr>
          <w:rFonts w:ascii="Times New Roman" w:eastAsia="Times New Roman" w:hAnsi="Times New Roman" w:cs="Times New Roman"/>
          <w:sz w:val="24"/>
          <w:szCs w:val="28"/>
          <w:lang w:bidi="en-US"/>
        </w:rPr>
      </w:pPr>
      <w:r w:rsidRPr="00D41E1C">
        <w:rPr>
          <w:rFonts w:ascii="Times New Roman" w:eastAsia="Times New Roman" w:hAnsi="Times New Roman" w:cs="Times New Roman"/>
          <w:sz w:val="24"/>
          <w:szCs w:val="28"/>
          <w:lang w:bidi="en-US"/>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364B92" w:rsidRPr="00D41E1C" w:rsidRDefault="00364B92" w:rsidP="00364B92">
      <w:pPr>
        <w:spacing w:after="0" w:line="240" w:lineRule="auto"/>
        <w:ind w:firstLine="567"/>
        <w:jc w:val="both"/>
        <w:rPr>
          <w:rFonts w:ascii="Times New Roman" w:eastAsia="Times New Roman" w:hAnsi="Times New Roman" w:cs="Times New Roman"/>
          <w:b/>
          <w:sz w:val="24"/>
          <w:szCs w:val="28"/>
          <w:u w:val="single"/>
          <w:lang w:bidi="en-US"/>
        </w:rPr>
      </w:pPr>
    </w:p>
    <w:p w:rsidR="003251A4" w:rsidRPr="00D41E1C" w:rsidRDefault="003251A4" w:rsidP="003251A4">
      <w:pPr>
        <w:spacing w:after="0" w:line="240" w:lineRule="auto"/>
        <w:ind w:firstLine="567"/>
        <w:jc w:val="both"/>
        <w:rPr>
          <w:rFonts w:ascii="Times New Roman" w:eastAsia="Calibri" w:hAnsi="Times New Roman" w:cs="Times New Roman"/>
          <w:b/>
          <w:sz w:val="24"/>
          <w:szCs w:val="24"/>
          <w:u w:val="single"/>
          <w:lang w:eastAsia="en-US"/>
        </w:rPr>
      </w:pPr>
      <w:r w:rsidRPr="00D41E1C">
        <w:rPr>
          <w:rFonts w:ascii="Times New Roman" w:eastAsia="Calibri" w:hAnsi="Times New Roman" w:cs="Times New Roman"/>
          <w:b/>
          <w:sz w:val="24"/>
          <w:szCs w:val="24"/>
          <w:u w:val="single"/>
          <w:lang w:eastAsia="en-US" w:bidi="en-US"/>
        </w:rPr>
        <w:t>На учете в списках отдела числится:</w:t>
      </w:r>
      <w:r w:rsidRPr="00D41E1C">
        <w:rPr>
          <w:rFonts w:ascii="Times New Roman" w:eastAsia="Calibri" w:hAnsi="Times New Roman" w:cs="Times New Roman"/>
          <w:b/>
          <w:sz w:val="24"/>
          <w:szCs w:val="24"/>
          <w:u w:val="single"/>
          <w:lang w:eastAsia="en-US"/>
        </w:rPr>
        <w:t xml:space="preserve"> </w:t>
      </w:r>
    </w:p>
    <w:p w:rsidR="003251A4" w:rsidRPr="00D41E1C" w:rsidRDefault="003251A4" w:rsidP="003251A4">
      <w:pPr>
        <w:spacing w:after="0" w:line="240" w:lineRule="auto"/>
        <w:ind w:firstLine="567"/>
        <w:jc w:val="both"/>
        <w:rPr>
          <w:rFonts w:ascii="Times New Roman" w:eastAsia="Calibri" w:hAnsi="Times New Roman" w:cs="Times New Roman"/>
          <w:b/>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969"/>
        <w:gridCol w:w="4138"/>
      </w:tblGrid>
      <w:tr w:rsidR="003251A4" w:rsidRPr="00D41E1C" w:rsidTr="00907F01">
        <w:tc>
          <w:tcPr>
            <w:tcW w:w="3652"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b/>
                <w:sz w:val="24"/>
                <w:szCs w:val="24"/>
                <w:lang w:eastAsia="en-US"/>
              </w:rPr>
            </w:pPr>
            <w:r w:rsidRPr="00D41E1C">
              <w:rPr>
                <w:rFonts w:ascii="Times New Roman" w:eastAsia="Calibri" w:hAnsi="Times New Roman" w:cs="Times New Roman"/>
                <w:b/>
                <w:sz w:val="24"/>
                <w:szCs w:val="24"/>
                <w:lang w:eastAsia="en-US"/>
              </w:rPr>
              <w:t>Список</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b/>
                <w:sz w:val="24"/>
                <w:szCs w:val="24"/>
                <w:lang w:eastAsia="en-US"/>
              </w:rPr>
            </w:pPr>
            <w:r w:rsidRPr="00D41E1C">
              <w:rPr>
                <w:rFonts w:ascii="Times New Roman" w:eastAsia="Calibri" w:hAnsi="Times New Roman" w:cs="Times New Roman"/>
                <w:b/>
                <w:sz w:val="24"/>
                <w:szCs w:val="24"/>
                <w:lang w:eastAsia="en-US"/>
              </w:rPr>
              <w:t>Количество человек (семей)</w:t>
            </w:r>
          </w:p>
        </w:tc>
        <w:tc>
          <w:tcPr>
            <w:tcW w:w="4217"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b/>
                <w:sz w:val="24"/>
                <w:szCs w:val="24"/>
                <w:lang w:eastAsia="en-US"/>
              </w:rPr>
            </w:pPr>
            <w:r w:rsidRPr="00D41E1C">
              <w:rPr>
                <w:rFonts w:ascii="Times New Roman" w:eastAsia="Calibri" w:hAnsi="Times New Roman" w:cs="Times New Roman"/>
                <w:b/>
                <w:sz w:val="24"/>
                <w:szCs w:val="24"/>
                <w:lang w:eastAsia="en-US"/>
              </w:rPr>
              <w:t>Распределение по населённым пунктам района</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Совершеннолетние, нуждающиеся в опеке</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9 человек</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с. Усть-Большерецк – </w:t>
            </w:r>
            <w:proofErr w:type="gramStart"/>
            <w:r w:rsidRPr="00D41E1C">
              <w:rPr>
                <w:rFonts w:ascii="Times New Roman" w:eastAsia="Calibri" w:hAnsi="Times New Roman" w:cs="Times New Roman"/>
                <w:sz w:val="24"/>
                <w:szCs w:val="24"/>
                <w:lang w:eastAsia="en-US" w:bidi="en-US"/>
              </w:rPr>
              <w:t xml:space="preserve">3,   </w:t>
            </w:r>
            <w:proofErr w:type="gramEnd"/>
            <w:r w:rsidRPr="00D41E1C">
              <w:rPr>
                <w:rFonts w:ascii="Times New Roman" w:eastAsia="Calibri" w:hAnsi="Times New Roman" w:cs="Times New Roman"/>
                <w:sz w:val="24"/>
                <w:szCs w:val="24"/>
                <w:lang w:eastAsia="en-US" w:bidi="en-US"/>
              </w:rPr>
              <w:t xml:space="preserve">                    с. Кавалерское – 2,                       </w:t>
            </w:r>
          </w:p>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п. Октябрьский – 4</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Дети-инвалиды</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22 человека</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с. Усть-Большерецк – </w:t>
            </w:r>
            <w:proofErr w:type="gramStart"/>
            <w:r w:rsidRPr="00D41E1C">
              <w:rPr>
                <w:rFonts w:ascii="Times New Roman" w:eastAsia="Calibri" w:hAnsi="Times New Roman" w:cs="Times New Roman"/>
                <w:sz w:val="24"/>
                <w:szCs w:val="24"/>
                <w:lang w:eastAsia="en-US" w:bidi="en-US"/>
              </w:rPr>
              <w:t xml:space="preserve">6,   </w:t>
            </w:r>
            <w:proofErr w:type="gramEnd"/>
            <w:r w:rsidRPr="00D41E1C">
              <w:rPr>
                <w:rFonts w:ascii="Times New Roman" w:eastAsia="Calibri" w:hAnsi="Times New Roman" w:cs="Times New Roman"/>
                <w:sz w:val="24"/>
                <w:szCs w:val="24"/>
                <w:lang w:eastAsia="en-US" w:bidi="en-US"/>
              </w:rPr>
              <w:t xml:space="preserve">                     с. Кавалерское – 3,                        </w:t>
            </w:r>
          </w:p>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 xml:space="preserve"> п. Октябрьский – 4, с. Апача – 3, п. Озерновский – 6        </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Участники трудового фронта</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1 человек</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с. Запорожье –1</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Вдовы погибших (умерших) участников ВОВ</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3 человека</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с. Усть - Большерецк – 2,</w:t>
            </w:r>
          </w:p>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п. Октябрьский – 1</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Репрессированные, реабилитированные лица</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4 человека</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 xml:space="preserve">с. Усть – Большерецк – </w:t>
            </w:r>
            <w:proofErr w:type="gramStart"/>
            <w:r w:rsidRPr="00D41E1C">
              <w:rPr>
                <w:rFonts w:ascii="Times New Roman" w:eastAsia="Calibri" w:hAnsi="Times New Roman" w:cs="Times New Roman"/>
                <w:sz w:val="24"/>
                <w:szCs w:val="24"/>
                <w:lang w:eastAsia="en-US" w:bidi="en-US"/>
              </w:rPr>
              <w:t xml:space="preserve">3,   </w:t>
            </w:r>
            <w:proofErr w:type="gramEnd"/>
            <w:r w:rsidRPr="00D41E1C">
              <w:rPr>
                <w:rFonts w:ascii="Times New Roman" w:eastAsia="Calibri" w:hAnsi="Times New Roman" w:cs="Times New Roman"/>
                <w:sz w:val="24"/>
                <w:szCs w:val="24"/>
                <w:lang w:eastAsia="en-US" w:bidi="en-US"/>
              </w:rPr>
              <w:t xml:space="preserve">                 п. Озерновский – 1</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Почётные граждане района</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12 человек</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с. Усть-Большерецк – </w:t>
            </w:r>
            <w:proofErr w:type="gramStart"/>
            <w:r w:rsidRPr="00D41E1C">
              <w:rPr>
                <w:rFonts w:ascii="Times New Roman" w:eastAsia="Calibri" w:hAnsi="Times New Roman" w:cs="Times New Roman"/>
                <w:sz w:val="24"/>
                <w:szCs w:val="24"/>
                <w:lang w:eastAsia="en-US" w:bidi="en-US"/>
              </w:rPr>
              <w:t xml:space="preserve">1,   </w:t>
            </w:r>
            <w:proofErr w:type="gramEnd"/>
            <w:r w:rsidRPr="00D41E1C">
              <w:rPr>
                <w:rFonts w:ascii="Times New Roman" w:eastAsia="Calibri" w:hAnsi="Times New Roman" w:cs="Times New Roman"/>
                <w:sz w:val="24"/>
                <w:szCs w:val="24"/>
                <w:lang w:eastAsia="en-US" w:bidi="en-US"/>
              </w:rPr>
              <w:t xml:space="preserve">                     с. Кавалерское – 2,                       </w:t>
            </w:r>
          </w:p>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п. Октябрьский – 2,                      </w:t>
            </w:r>
          </w:p>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lastRenderedPageBreak/>
              <w:t>п. Озерновский – 1, с. Запорожье – 2, на материке - 2</w:t>
            </w:r>
          </w:p>
        </w:tc>
      </w:tr>
      <w:tr w:rsidR="003251A4" w:rsidRPr="00D41E1C" w:rsidTr="00907F01">
        <w:tc>
          <w:tcPr>
            <w:tcW w:w="3652"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lastRenderedPageBreak/>
              <w:t>Многодетные семьи</w:t>
            </w:r>
          </w:p>
        </w:tc>
        <w:tc>
          <w:tcPr>
            <w:tcW w:w="1985" w:type="dxa"/>
            <w:shd w:val="clear" w:color="auto" w:fill="auto"/>
            <w:vAlign w:val="center"/>
          </w:tcPr>
          <w:p w:rsidR="003251A4" w:rsidRPr="00D41E1C" w:rsidRDefault="003251A4" w:rsidP="003251A4">
            <w:pPr>
              <w:spacing w:after="0" w:line="240" w:lineRule="auto"/>
              <w:jc w:val="center"/>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56 семьи </w:t>
            </w:r>
          </w:p>
          <w:p w:rsidR="003251A4" w:rsidRPr="00D41E1C" w:rsidRDefault="003251A4" w:rsidP="003251A4">
            <w:pPr>
              <w:spacing w:after="0" w:line="240" w:lineRule="auto"/>
              <w:jc w:val="center"/>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(178 детей)</w:t>
            </w:r>
          </w:p>
        </w:tc>
        <w:tc>
          <w:tcPr>
            <w:tcW w:w="4217" w:type="dxa"/>
            <w:shd w:val="clear" w:color="auto" w:fill="auto"/>
            <w:vAlign w:val="center"/>
          </w:tcPr>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с. Усть-Большерецк – 10 (31</w:t>
            </w:r>
            <w:proofErr w:type="gramStart"/>
            <w:r w:rsidRPr="00D41E1C">
              <w:rPr>
                <w:rFonts w:ascii="Times New Roman" w:eastAsia="Calibri" w:hAnsi="Times New Roman" w:cs="Times New Roman"/>
                <w:sz w:val="24"/>
                <w:szCs w:val="24"/>
                <w:lang w:eastAsia="en-US" w:bidi="en-US"/>
              </w:rPr>
              <w:t xml:space="preserve">),   </w:t>
            </w:r>
            <w:proofErr w:type="gramEnd"/>
            <w:r w:rsidRPr="00D41E1C">
              <w:rPr>
                <w:rFonts w:ascii="Times New Roman" w:eastAsia="Calibri" w:hAnsi="Times New Roman" w:cs="Times New Roman"/>
                <w:sz w:val="24"/>
                <w:szCs w:val="24"/>
                <w:lang w:eastAsia="en-US" w:bidi="en-US"/>
              </w:rPr>
              <w:t xml:space="preserve">                     с. Кавалерское – 2 (7),                  </w:t>
            </w:r>
          </w:p>
          <w:p w:rsidR="003251A4" w:rsidRPr="00D41E1C" w:rsidRDefault="003251A4" w:rsidP="003251A4">
            <w:pPr>
              <w:spacing w:after="0" w:line="240" w:lineRule="auto"/>
              <w:jc w:val="both"/>
              <w:rPr>
                <w:rFonts w:ascii="Times New Roman" w:eastAsia="Calibri" w:hAnsi="Times New Roman" w:cs="Times New Roman"/>
                <w:sz w:val="24"/>
                <w:szCs w:val="24"/>
                <w:lang w:eastAsia="en-US" w:bidi="en-US"/>
              </w:rPr>
            </w:pPr>
            <w:r w:rsidRPr="00D41E1C">
              <w:rPr>
                <w:rFonts w:ascii="Times New Roman" w:eastAsia="Calibri" w:hAnsi="Times New Roman" w:cs="Times New Roman"/>
                <w:sz w:val="24"/>
                <w:szCs w:val="24"/>
                <w:lang w:eastAsia="en-US" w:bidi="en-US"/>
              </w:rPr>
              <w:t xml:space="preserve">п. Октябрьский – 17 (51),            </w:t>
            </w:r>
          </w:p>
          <w:p w:rsidR="003251A4" w:rsidRPr="00D41E1C" w:rsidRDefault="003251A4" w:rsidP="003251A4">
            <w:pPr>
              <w:spacing w:after="0" w:line="240" w:lineRule="auto"/>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bidi="en-US"/>
              </w:rPr>
              <w:t>с. Апача – 9 (29), п. Озерновский – 15 (50), с. Запорожье – 3 (10)</w:t>
            </w:r>
          </w:p>
        </w:tc>
      </w:tr>
    </w:tbl>
    <w:p w:rsidR="00364B92" w:rsidRPr="00D41E1C" w:rsidRDefault="00364B92" w:rsidP="00364B92">
      <w:pPr>
        <w:spacing w:after="0" w:line="240" w:lineRule="auto"/>
        <w:ind w:firstLine="567"/>
        <w:jc w:val="both"/>
        <w:rPr>
          <w:rFonts w:ascii="Times New Roman" w:eastAsia="Calibri" w:hAnsi="Times New Roman" w:cs="Times New Roman"/>
          <w:b/>
          <w:sz w:val="24"/>
          <w:szCs w:val="24"/>
          <w:u w:val="single"/>
        </w:rPr>
      </w:pPr>
    </w:p>
    <w:p w:rsidR="00364B92" w:rsidRPr="00D41E1C" w:rsidRDefault="00364B92" w:rsidP="00364B92">
      <w:pPr>
        <w:spacing w:after="0"/>
        <w:ind w:firstLine="567"/>
        <w:jc w:val="both"/>
        <w:rPr>
          <w:rFonts w:ascii="Times New Roman" w:eastAsia="Times New Roman" w:hAnsi="Times New Roman" w:cs="Times New Roman"/>
          <w:sz w:val="24"/>
          <w:szCs w:val="28"/>
          <w:lang w:bidi="en-US"/>
        </w:rPr>
      </w:pPr>
      <w:r w:rsidRPr="00D41E1C">
        <w:rPr>
          <w:rFonts w:ascii="Times New Roman" w:eastAsia="Times New Roman" w:hAnsi="Times New Roman" w:cs="Times New Roman"/>
          <w:sz w:val="24"/>
          <w:szCs w:val="28"/>
          <w:lang w:bidi="en-US"/>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1731FB" w:rsidRPr="00D41E1C" w:rsidRDefault="00AA3274" w:rsidP="00005377">
      <w:pPr>
        <w:tabs>
          <w:tab w:val="left" w:pos="4103"/>
        </w:tabs>
        <w:spacing w:after="0" w:line="240" w:lineRule="auto"/>
        <w:ind w:firstLine="709"/>
        <w:jc w:val="center"/>
        <w:rPr>
          <w:rFonts w:ascii="Times New Roman" w:hAnsi="Times New Roman" w:cs="Times New Roman"/>
          <w:sz w:val="24"/>
          <w:szCs w:val="24"/>
        </w:rPr>
      </w:pPr>
      <w:r w:rsidRPr="00D41E1C">
        <w:rPr>
          <w:rFonts w:ascii="Times New Roman" w:hAnsi="Times New Roman" w:cs="Times New Roman"/>
          <w:b/>
          <w:sz w:val="24"/>
          <w:szCs w:val="24"/>
        </w:rPr>
        <w:t>Образование</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Образование в Усть-Большерецком муниципальном районе представлено 13-тью учреждениями образования:</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- 7 муниципальные общеобразовательные организации;</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- 4 муниципальные дошкольные образовательные организации;</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- 2 муниципальные организации дополнительного образования.</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AF5898" w:rsidRPr="00D41E1C" w:rsidRDefault="00D41E1C"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К общеобразовательной</w:t>
      </w:r>
      <w:r w:rsidR="00AF5898" w:rsidRPr="00D41E1C">
        <w:rPr>
          <w:rFonts w:ascii="Times New Roman" w:eastAsia="Calibri" w:hAnsi="Times New Roman" w:cs="Times New Roman"/>
          <w:sz w:val="24"/>
          <w:szCs w:val="24"/>
        </w:rPr>
        <w:t xml:space="preserve"> о</w:t>
      </w:r>
      <w:r w:rsidRPr="00D41E1C">
        <w:rPr>
          <w:rFonts w:ascii="Times New Roman" w:eastAsia="Calibri" w:hAnsi="Times New Roman" w:cs="Times New Roman"/>
          <w:sz w:val="24"/>
          <w:szCs w:val="24"/>
        </w:rPr>
        <w:t>рганизации, расположенной</w:t>
      </w:r>
      <w:r w:rsidR="00AF5898" w:rsidRPr="00D41E1C">
        <w:rPr>
          <w:rFonts w:ascii="Times New Roman" w:eastAsia="Calibri" w:hAnsi="Times New Roman" w:cs="Times New Roman"/>
          <w:sz w:val="24"/>
          <w:szCs w:val="24"/>
        </w:rPr>
        <w:t xml:space="preserve"> в с. Апача осуществляется подвоз учащихся из ДРП Апача, в кот</w:t>
      </w:r>
      <w:r w:rsidRPr="00D41E1C">
        <w:rPr>
          <w:rFonts w:ascii="Times New Roman" w:eastAsia="Calibri" w:hAnsi="Times New Roman" w:cs="Times New Roman"/>
          <w:sz w:val="24"/>
          <w:szCs w:val="24"/>
        </w:rPr>
        <w:t>ором отсутствуют образовательная организация</w:t>
      </w:r>
      <w:r w:rsidR="00AF5898" w:rsidRPr="00D41E1C">
        <w:rPr>
          <w:rFonts w:ascii="Times New Roman" w:eastAsia="Calibri" w:hAnsi="Times New Roman" w:cs="Times New Roman"/>
          <w:sz w:val="24"/>
          <w:szCs w:val="24"/>
        </w:rPr>
        <w:t xml:space="preserve">. </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На </w:t>
      </w:r>
      <w:r w:rsidR="00D41E1C" w:rsidRPr="00D41E1C">
        <w:rPr>
          <w:rFonts w:ascii="Times New Roman" w:eastAsia="Calibri" w:hAnsi="Times New Roman" w:cs="Times New Roman"/>
          <w:sz w:val="24"/>
          <w:szCs w:val="24"/>
        </w:rPr>
        <w:t>31.12</w:t>
      </w:r>
      <w:r w:rsidRPr="00D41E1C">
        <w:rPr>
          <w:rFonts w:ascii="Times New Roman" w:eastAsia="Calibri" w:hAnsi="Times New Roman" w:cs="Times New Roman"/>
          <w:sz w:val="24"/>
          <w:szCs w:val="24"/>
        </w:rPr>
        <w:t>.2020 года численность воспитанников МБДОУ и МАДОУ, реализующих основные программы дошкольного образования, составляет 3</w:t>
      </w:r>
      <w:r w:rsidR="00D41E1C" w:rsidRPr="00D41E1C">
        <w:rPr>
          <w:rFonts w:ascii="Times New Roman" w:eastAsia="Calibri" w:hAnsi="Times New Roman" w:cs="Times New Roman"/>
          <w:sz w:val="24"/>
          <w:szCs w:val="24"/>
        </w:rPr>
        <w:t>36 человек</w:t>
      </w:r>
      <w:r w:rsidRPr="00D41E1C">
        <w:rPr>
          <w:rFonts w:ascii="Times New Roman" w:eastAsia="Calibri" w:hAnsi="Times New Roman" w:cs="Times New Roman"/>
          <w:sz w:val="24"/>
          <w:szCs w:val="24"/>
        </w:rPr>
        <w:t>.</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Муниципальная сеть общего образования включает в себя 7 общеобразовательных учреждений из которых 3 школы: МБОУ Большерецкая СОШ №5, МБОУ Апачинская СОШ № 7, МБОУ Запорожская начальная общеобразовательная школа-детский сад № 9 являются малокомплектными, и одна вечерняя (сменная) школа, имеющая учебно-консультационные пункты во всех поселениях района: Апачинском, Кавалерском, Октябрьском и Озерновском.</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На </w:t>
      </w:r>
      <w:r w:rsidR="00D41E1C" w:rsidRPr="00D41E1C">
        <w:rPr>
          <w:rFonts w:ascii="Times New Roman" w:eastAsia="Calibri" w:hAnsi="Times New Roman" w:cs="Times New Roman"/>
          <w:sz w:val="24"/>
          <w:szCs w:val="24"/>
        </w:rPr>
        <w:t>31.12</w:t>
      </w:r>
      <w:r w:rsidRPr="00D41E1C">
        <w:rPr>
          <w:rFonts w:ascii="Times New Roman" w:eastAsia="Calibri" w:hAnsi="Times New Roman" w:cs="Times New Roman"/>
          <w:sz w:val="24"/>
          <w:szCs w:val="24"/>
        </w:rPr>
        <w:t>.2020 численность обучающихся составила 74</w:t>
      </w:r>
      <w:r w:rsidR="00D41E1C" w:rsidRPr="00D41E1C">
        <w:rPr>
          <w:rFonts w:ascii="Times New Roman" w:eastAsia="Calibri" w:hAnsi="Times New Roman" w:cs="Times New Roman"/>
          <w:sz w:val="24"/>
          <w:szCs w:val="24"/>
        </w:rPr>
        <w:t>6</w:t>
      </w:r>
      <w:r w:rsidRPr="00D41E1C">
        <w:rPr>
          <w:rFonts w:ascii="Times New Roman" w:eastAsia="Calibri" w:hAnsi="Times New Roman" w:cs="Times New Roman"/>
          <w:sz w:val="24"/>
          <w:szCs w:val="24"/>
        </w:rPr>
        <w:t xml:space="preserve"> человек (в т. ч. 19 учащихся МБОУ Усть-Большерецкая Вечерняя СОШ). Работа вечерней шко</w:t>
      </w:r>
      <w:r w:rsidR="00D41E1C" w:rsidRPr="00D41E1C">
        <w:rPr>
          <w:rFonts w:ascii="Times New Roman" w:eastAsia="Calibri" w:hAnsi="Times New Roman" w:cs="Times New Roman"/>
          <w:sz w:val="24"/>
          <w:szCs w:val="24"/>
        </w:rPr>
        <w:t>лы проходит в сессионном режиме</w:t>
      </w:r>
      <w:r w:rsidRPr="00D41E1C">
        <w:rPr>
          <w:rFonts w:ascii="Times New Roman" w:eastAsia="Calibri" w:hAnsi="Times New Roman" w:cs="Times New Roman"/>
          <w:sz w:val="24"/>
          <w:szCs w:val="24"/>
        </w:rPr>
        <w:t>.</w:t>
      </w:r>
    </w:p>
    <w:p w:rsidR="00AF5898" w:rsidRPr="00D41E1C" w:rsidRDefault="00AF5898" w:rsidP="00AF5898">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Охват детей в возрасте 5-18 лет дополнительными общеразвивающими программами по состоянию на </w:t>
      </w:r>
      <w:r w:rsidR="00D41E1C" w:rsidRPr="00D41E1C">
        <w:rPr>
          <w:rFonts w:ascii="Times New Roman" w:eastAsia="Calibri" w:hAnsi="Times New Roman" w:cs="Times New Roman"/>
          <w:sz w:val="24"/>
          <w:szCs w:val="24"/>
        </w:rPr>
        <w:t>31.12</w:t>
      </w:r>
      <w:r w:rsidRPr="00D41E1C">
        <w:rPr>
          <w:rFonts w:ascii="Times New Roman" w:eastAsia="Calibri" w:hAnsi="Times New Roman" w:cs="Times New Roman"/>
          <w:sz w:val="24"/>
          <w:szCs w:val="24"/>
        </w:rPr>
        <w:t xml:space="preserve">.2020 год составил </w:t>
      </w:r>
      <w:r w:rsidR="00D41E1C" w:rsidRPr="00D41E1C">
        <w:rPr>
          <w:rFonts w:ascii="Times New Roman" w:eastAsia="Calibri" w:hAnsi="Times New Roman" w:cs="Times New Roman"/>
          <w:sz w:val="24"/>
          <w:szCs w:val="24"/>
        </w:rPr>
        <w:t>929</w:t>
      </w:r>
      <w:r w:rsidRPr="00D41E1C">
        <w:rPr>
          <w:rFonts w:ascii="Times New Roman" w:eastAsia="Calibri" w:hAnsi="Times New Roman" w:cs="Times New Roman"/>
          <w:sz w:val="24"/>
          <w:szCs w:val="24"/>
        </w:rPr>
        <w:t xml:space="preserve"> человек. Непосредственно в МБУ ДО УБ РДЮСШ занимается 1</w:t>
      </w:r>
      <w:r w:rsidR="00D41E1C" w:rsidRPr="00D41E1C">
        <w:rPr>
          <w:rFonts w:ascii="Times New Roman" w:eastAsia="Calibri" w:hAnsi="Times New Roman" w:cs="Times New Roman"/>
          <w:sz w:val="24"/>
          <w:szCs w:val="24"/>
        </w:rPr>
        <w:t>60</w:t>
      </w:r>
      <w:r w:rsidRPr="00D41E1C">
        <w:rPr>
          <w:rFonts w:ascii="Times New Roman" w:eastAsia="Calibri" w:hAnsi="Times New Roman" w:cs="Times New Roman"/>
          <w:sz w:val="24"/>
          <w:szCs w:val="24"/>
        </w:rPr>
        <w:t xml:space="preserve"> воспитанников, в МБУ ДО УБ РДДТ- </w:t>
      </w:r>
      <w:r w:rsidR="00D41E1C" w:rsidRPr="00D41E1C">
        <w:rPr>
          <w:rFonts w:ascii="Times New Roman" w:eastAsia="Calibri" w:hAnsi="Times New Roman" w:cs="Times New Roman"/>
          <w:sz w:val="24"/>
          <w:szCs w:val="24"/>
        </w:rPr>
        <w:t>206</w:t>
      </w:r>
      <w:r w:rsidRPr="00D41E1C">
        <w:rPr>
          <w:rFonts w:ascii="Times New Roman" w:eastAsia="Calibri" w:hAnsi="Times New Roman" w:cs="Times New Roman"/>
          <w:sz w:val="24"/>
          <w:szCs w:val="24"/>
        </w:rPr>
        <w:t xml:space="preserve"> человек.</w:t>
      </w:r>
    </w:p>
    <w:p w:rsidR="0094103A" w:rsidRPr="00D41E1C" w:rsidRDefault="0094103A" w:rsidP="00005377">
      <w:pPr>
        <w:tabs>
          <w:tab w:val="left" w:pos="4103"/>
        </w:tabs>
        <w:spacing w:after="0" w:line="240" w:lineRule="auto"/>
        <w:ind w:firstLine="709"/>
        <w:jc w:val="both"/>
        <w:rPr>
          <w:rFonts w:ascii="Times New Roman" w:hAnsi="Times New Roman" w:cs="Times New Roman"/>
          <w:sz w:val="24"/>
          <w:szCs w:val="24"/>
        </w:rPr>
      </w:pPr>
    </w:p>
    <w:p w:rsidR="00264788" w:rsidRPr="00D41E1C" w:rsidRDefault="00264788" w:rsidP="00005377">
      <w:pPr>
        <w:spacing w:after="0" w:line="240" w:lineRule="auto"/>
        <w:ind w:firstLine="709"/>
        <w:jc w:val="center"/>
        <w:rPr>
          <w:rFonts w:ascii="Times New Roman" w:hAnsi="Times New Roman" w:cs="Times New Roman"/>
          <w:b/>
          <w:sz w:val="24"/>
          <w:szCs w:val="24"/>
        </w:rPr>
      </w:pPr>
      <w:r w:rsidRPr="00D41E1C">
        <w:rPr>
          <w:rFonts w:ascii="Times New Roman" w:hAnsi="Times New Roman" w:cs="Times New Roman"/>
          <w:b/>
          <w:sz w:val="24"/>
          <w:szCs w:val="24"/>
        </w:rPr>
        <w:t>Опека и попечительство</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lastRenderedPageBreak/>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Основными направлениями деятельности органов опеки и попечительства являются:</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-профилактика социального сиротства;</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-профилактика возвратов детей из замещающих семей.</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По данным на 01.01.2021 г. на учёте состоит 46 детей данной категории (4-сирот, 36 – ОБПР, 6- без статуса). В районе 7 опекунских семей, 20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28 806,59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За IV квартал 2020 года в Усть-Большерецком районе органами опеки и попечительства:</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 не выявлено ни одного факта угрозы жизни и здоровью ребёнка и отобрания; </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устроено на воспитание в семьи 3 детей;</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подготовлено 6 постановлений, касающихся защиты прав детей: 2 - о постановке на учёт и установлении опеки, 4 - по защите жилищных прав;</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в журнале учёта посетителей зафиксировано 97 обращений, всем гражданам дана консультация, приняты необходимые меры в интересах несовершеннолетних.</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Проведено 422 проверок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422 ответа в адрес пенсионного фонда.</w:t>
      </w:r>
    </w:p>
    <w:p w:rsidR="00BB6902" w:rsidRPr="00D41E1C" w:rsidRDefault="00BB6902" w:rsidP="00BB6902">
      <w:pPr>
        <w:shd w:val="clear" w:color="auto" w:fill="FFFFFF" w:themeFill="background1"/>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настоящее время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единовременное пособие в размере 28 806,59 рублей, </w:t>
      </w:r>
      <w:proofErr w:type="gramStart"/>
      <w:r w:rsidRPr="00D41E1C">
        <w:rPr>
          <w:rFonts w:ascii="Times New Roman" w:eastAsia="Calibri" w:hAnsi="Times New Roman" w:cs="Times New Roman"/>
          <w:sz w:val="24"/>
          <w:szCs w:val="24"/>
        </w:rPr>
        <w:t>а  усыновителю</w:t>
      </w:r>
      <w:proofErr w:type="gramEnd"/>
      <w:r w:rsidRPr="00D41E1C">
        <w:rPr>
          <w:rFonts w:ascii="Times New Roman" w:eastAsia="Calibri" w:hAnsi="Times New Roman" w:cs="Times New Roman"/>
          <w:sz w:val="24"/>
          <w:szCs w:val="24"/>
        </w:rPr>
        <w:t xml:space="preserve"> в размере 199 887,31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24 811 рублей.</w:t>
      </w:r>
    </w:p>
    <w:p w:rsidR="002726B5" w:rsidRPr="00D41E1C" w:rsidRDefault="002726B5" w:rsidP="00CA7BBE">
      <w:pPr>
        <w:spacing w:after="0"/>
        <w:ind w:firstLine="709"/>
        <w:jc w:val="center"/>
        <w:rPr>
          <w:rFonts w:ascii="Times New Roman" w:hAnsi="Times New Roman" w:cs="Times New Roman"/>
          <w:b/>
          <w:sz w:val="24"/>
          <w:szCs w:val="24"/>
        </w:rPr>
      </w:pPr>
    </w:p>
    <w:p w:rsidR="00CA7BBE" w:rsidRPr="00D41E1C" w:rsidRDefault="00655A51" w:rsidP="00CA7BBE">
      <w:pPr>
        <w:spacing w:after="0"/>
        <w:ind w:firstLine="709"/>
        <w:jc w:val="center"/>
        <w:rPr>
          <w:rFonts w:ascii="Times New Roman" w:hAnsi="Times New Roman" w:cs="Times New Roman"/>
          <w:b/>
          <w:sz w:val="24"/>
          <w:szCs w:val="24"/>
        </w:rPr>
      </w:pPr>
      <w:r w:rsidRPr="00D41E1C">
        <w:rPr>
          <w:rFonts w:ascii="Times New Roman" w:hAnsi="Times New Roman" w:cs="Times New Roman"/>
          <w:b/>
          <w:sz w:val="24"/>
          <w:szCs w:val="24"/>
        </w:rPr>
        <w:t xml:space="preserve">Культура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организация библиотечного обслуживания населения межпоселенческими библиотеками, комплектование их библиотечных фондов;</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 xml:space="preserve">- обеспечение условий для развития на территории района физической культуры и массового спорта, организация проведения физкультурно-оздоровительных и спортивных мероприятий Усть-Большерецкого муниципального района;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организация и осуществление мероприятий межпоселенческого характера с детьми и молодежью;</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организация предоставления дополнительного образования на территории Усть-Большерецкого муниципального района;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организация отдыха детей в летнее время и т.д.</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Сеть учреждений культуры, учредителем которых является Усть-Большерецкий муниципальных район, сохранилась неизменной по сравнению с 2016 годом и включает в себя: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Межпоселенческий Дом культуры Усть-Большерецкого муниципального района,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Детская музыкальная школа с. Усть-Большерецк и отделение ДМШ с. Усть-Большерецк в п. Октябрьский,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Детская музыкальная школа </w:t>
      </w:r>
      <w:proofErr w:type="spellStart"/>
      <w:r w:rsidRPr="00D41E1C">
        <w:rPr>
          <w:rFonts w:ascii="Times New Roman" w:eastAsia="Times New Roman" w:hAnsi="Times New Roman" w:cs="Times New Roman"/>
          <w:sz w:val="24"/>
          <w:szCs w:val="24"/>
        </w:rPr>
        <w:t>п.Озерновский</w:t>
      </w:r>
      <w:proofErr w:type="spellEnd"/>
      <w:r w:rsidRPr="00D41E1C">
        <w:rPr>
          <w:rFonts w:ascii="Times New Roman" w:eastAsia="Times New Roman" w:hAnsi="Times New Roman" w:cs="Times New Roman"/>
          <w:sz w:val="24"/>
          <w:szCs w:val="24"/>
        </w:rPr>
        <w:t xml:space="preserve">,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Детская музыкальная школа с. Апача и отделение ДМШ </w:t>
      </w:r>
      <w:proofErr w:type="spellStart"/>
      <w:r w:rsidRPr="00D41E1C">
        <w:rPr>
          <w:rFonts w:ascii="Times New Roman" w:eastAsia="Times New Roman" w:hAnsi="Times New Roman" w:cs="Times New Roman"/>
          <w:sz w:val="24"/>
          <w:szCs w:val="24"/>
        </w:rPr>
        <w:t>с.Апача</w:t>
      </w:r>
      <w:proofErr w:type="spellEnd"/>
      <w:r w:rsidRPr="00D41E1C">
        <w:rPr>
          <w:rFonts w:ascii="Times New Roman" w:eastAsia="Times New Roman" w:hAnsi="Times New Roman" w:cs="Times New Roman"/>
          <w:sz w:val="24"/>
          <w:szCs w:val="24"/>
        </w:rPr>
        <w:t xml:space="preserve"> в с. Кавалерское,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Краеведческий музей,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Всего в учреждениях культуры за 3 квартала 2020 году работало 48 человека (МДК – 8 чел., МЦБС – 17 чел, музей – 3 чел., детские музыкальные школы – 20 чел.). </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r w:rsidRPr="00D41E1C">
        <w:rPr>
          <w:rFonts w:ascii="Times New Roman" w:eastAsia="Times New Roman" w:hAnsi="Times New Roman" w:cs="Times New Roman"/>
          <w:b/>
          <w:sz w:val="24"/>
          <w:szCs w:val="24"/>
          <w:u w:val="single"/>
        </w:rPr>
        <w:t>МБУК МДК Усть-Большерецкого МР</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За 12 месяцев 2020 года МБУК МДК Усть-Большерецкого МР проведено 59 мероприятий, из них для детей до 14 лет 24 мероприятия, количество посещений составило 29988 человека (из них 5785 детей до 14 лет). Функционировало 16 клубных формирований, количество участников – 164 чел., из них число клубных формирований для детей до 14 лет – 6 единиц, участников – 56 чел.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За отчетный период 2020 года МБУК МДК Усть-Большерецкого МР проведено 92 мероприятия, из них для детей до 14 лет 38 мероприятий, количество посещений составило 12267 человек (из них 2009 детей до 14 лет). Функционировало 16 клубных формирований, количество участников – 164 чел., из них число клубных формирований для детей до 14 лет – 5 единиц, участников – 55 чел. </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rPr>
      </w:pP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2020 году запланировано провести 47 мероприятий, количество участников культурно-досуговых мероприятий – 602 чел.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сравнении с 2019 годом было запланировано провести 56 мероприятий, количество участников культурно-досуговых мероприятий – 1464 чел.</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Значимые мероприятия, проведенные за 12 месяцев 2020 года: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офлайн режиме проводились следующие мероприятия: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01.01.20 – Народное гуляние «Встреча Нового Года!»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07.03.20 – Народное гуляние «Проводы зимы», «Концерт к 8 Марта»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01.05-09.05.20 – Акция Георгиевская ленточка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21.06.20 – Открытие площадки военной техники с посещением </w:t>
      </w:r>
      <w:proofErr w:type="spellStart"/>
      <w:r w:rsidRPr="00D41E1C">
        <w:rPr>
          <w:rFonts w:ascii="Times New Roman" w:eastAsia="Times New Roman" w:hAnsi="Times New Roman" w:cs="Times New Roman"/>
          <w:sz w:val="24"/>
          <w:szCs w:val="24"/>
        </w:rPr>
        <w:t>Врио</w:t>
      </w:r>
      <w:proofErr w:type="spellEnd"/>
      <w:r w:rsidRPr="00D41E1C">
        <w:rPr>
          <w:rFonts w:ascii="Times New Roman" w:eastAsia="Times New Roman" w:hAnsi="Times New Roman" w:cs="Times New Roman"/>
          <w:sz w:val="24"/>
          <w:szCs w:val="24"/>
        </w:rPr>
        <w:t xml:space="preserve"> Губернатора Камчатского края </w:t>
      </w:r>
      <w:proofErr w:type="spellStart"/>
      <w:r w:rsidRPr="00D41E1C">
        <w:rPr>
          <w:rFonts w:ascii="Times New Roman" w:eastAsia="Times New Roman" w:hAnsi="Times New Roman" w:cs="Times New Roman"/>
          <w:sz w:val="24"/>
          <w:szCs w:val="24"/>
        </w:rPr>
        <w:t>Солодова</w:t>
      </w:r>
      <w:proofErr w:type="spellEnd"/>
      <w:r w:rsidRPr="00D41E1C">
        <w:rPr>
          <w:rFonts w:ascii="Times New Roman" w:eastAsia="Times New Roman" w:hAnsi="Times New Roman" w:cs="Times New Roman"/>
          <w:sz w:val="24"/>
          <w:szCs w:val="24"/>
        </w:rPr>
        <w:t xml:space="preserve"> </w:t>
      </w:r>
      <w:proofErr w:type="gramStart"/>
      <w:r w:rsidRPr="00D41E1C">
        <w:rPr>
          <w:rFonts w:ascii="Times New Roman" w:eastAsia="Times New Roman" w:hAnsi="Times New Roman" w:cs="Times New Roman"/>
          <w:sz w:val="24"/>
          <w:szCs w:val="24"/>
        </w:rPr>
        <w:t>В.В..</w:t>
      </w:r>
      <w:proofErr w:type="gramEnd"/>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22.06.20 – Митинг посвященный Дню памяти и скорби.</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Акция «Дети войны»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22.08.20 – Патриотическая акция ко Дню Государственного флага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24.08.20 – Патриотическая акция «Я иду на выборы Губернатора Камчатского края»</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11.09.20 – Информационно-познавательное мероприятие «Курить – здоровью вредить» (проходило в СОШ №2)</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25.09.20 – Информационно-развлекательное мероприятие по недопущению травматизма на дороге (проходило в СОШ №2)</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МБУК МДК активно принимал участие в различных </w:t>
      </w:r>
      <w:proofErr w:type="gramStart"/>
      <w:r w:rsidRPr="00D41E1C">
        <w:rPr>
          <w:rFonts w:ascii="Times New Roman" w:eastAsia="Times New Roman" w:hAnsi="Times New Roman" w:cs="Times New Roman"/>
          <w:sz w:val="24"/>
          <w:szCs w:val="24"/>
        </w:rPr>
        <w:t>Международных,  Всероссийских</w:t>
      </w:r>
      <w:proofErr w:type="gramEnd"/>
      <w:r w:rsidRPr="00D41E1C">
        <w:rPr>
          <w:rFonts w:ascii="Times New Roman" w:eastAsia="Times New Roman" w:hAnsi="Times New Roman" w:cs="Times New Roman"/>
          <w:sz w:val="24"/>
          <w:szCs w:val="24"/>
        </w:rPr>
        <w:t>, Краевых конкурсах и фестивалях:</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2693"/>
        <w:gridCol w:w="3827"/>
        <w:gridCol w:w="2297"/>
      </w:tblGrid>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Дата</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Форма мероприятий</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Участники мероприятий</w:t>
            </w: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Награждение</w:t>
            </w: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23.02.20</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 xml:space="preserve">Межпоселенческий </w:t>
            </w:r>
            <w:r w:rsidRPr="00D41E1C">
              <w:rPr>
                <w:rFonts w:ascii="Times New Roman" w:eastAsia="Times New Roman" w:hAnsi="Times New Roman" w:cs="Times New Roman"/>
              </w:rPr>
              <w:t xml:space="preserve">фестиваль народного творчества </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«Мосты надежды»</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w:t>
            </w:r>
            <w:proofErr w:type="gramStart"/>
            <w:r w:rsidRPr="00D41E1C">
              <w:rPr>
                <w:rFonts w:ascii="Times New Roman" w:eastAsia="Times New Roman" w:hAnsi="Times New Roman" w:cs="Times New Roman"/>
              </w:rPr>
              <w:t>организация</w:t>
            </w:r>
            <w:proofErr w:type="gramEnd"/>
            <w:r w:rsidRPr="00D41E1C">
              <w:rPr>
                <w:rFonts w:ascii="Times New Roman" w:eastAsia="Times New Roman" w:hAnsi="Times New Roman" w:cs="Times New Roman"/>
              </w:rPr>
              <w:t xml:space="preserve"> и проведение)</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1.ВИА «Провинция» рук. 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 Семейный дуэт «Стожары»</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3.Эстрадно-фольклорный ансамбль «Берега» рук. 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4.Вокальная студия «Лад» рук. 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6. Танцевальный коллектив «Вдохновение» рук. М.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7.Учреждение в лице директора</w:t>
            </w: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Благодарственное письмо Главы Усть-Большерецкого МР</w:t>
            </w: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Май 2020</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bCs/>
              </w:rPr>
            </w:pPr>
            <w:r w:rsidRPr="00D41E1C">
              <w:rPr>
                <w:rFonts w:ascii="Times New Roman" w:eastAsia="Times New Roman" w:hAnsi="Times New Roman" w:cs="Times New Roman"/>
                <w:b/>
              </w:rPr>
              <w:t>Всероссийский</w:t>
            </w:r>
            <w:r w:rsidRPr="00D41E1C">
              <w:rPr>
                <w:rFonts w:ascii="Times New Roman" w:eastAsia="Times New Roman" w:hAnsi="Times New Roman" w:cs="Times New Roman"/>
                <w:bCs/>
              </w:rPr>
              <w:t xml:space="preserve"> фестиваль народного творчества «Салют Победы»</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Ермолова Анастасия солистка вокальной студии «Лад» рук. В. Тищенко</w:t>
            </w: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III</w:t>
            </w:r>
            <w:r w:rsidRPr="00D41E1C">
              <w:rPr>
                <w:rFonts w:ascii="Times New Roman" w:eastAsia="Times New Roman" w:hAnsi="Times New Roman" w:cs="Times New Roman"/>
              </w:rPr>
              <w:t xml:space="preserve"> степени</w:t>
            </w: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Октябрь 2020 г.</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bCs/>
              </w:rPr>
            </w:pPr>
            <w:r w:rsidRPr="00D41E1C">
              <w:rPr>
                <w:rFonts w:ascii="Times New Roman" w:eastAsia="Times New Roman" w:hAnsi="Times New Roman" w:cs="Times New Roman"/>
                <w:b/>
              </w:rPr>
              <w:t xml:space="preserve">Краевой </w:t>
            </w:r>
            <w:r w:rsidRPr="00D41E1C">
              <w:rPr>
                <w:rFonts w:ascii="Times New Roman" w:eastAsia="Times New Roman" w:hAnsi="Times New Roman" w:cs="Times New Roman"/>
                <w:bCs/>
              </w:rPr>
              <w:t>конкурс проектов культурно-просветительских программ «Никто не забыт и ничто не забыто»</w:t>
            </w:r>
          </w:p>
          <w:p w:rsidR="00D847CF" w:rsidRPr="00D41E1C" w:rsidRDefault="00D847CF" w:rsidP="00D847CF">
            <w:pPr>
              <w:spacing w:after="0" w:line="240" w:lineRule="auto"/>
              <w:jc w:val="both"/>
              <w:rPr>
                <w:rFonts w:ascii="Times New Roman" w:eastAsia="Times New Roman" w:hAnsi="Times New Roman" w:cs="Times New Roman"/>
              </w:rPr>
            </w:pP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proofErr w:type="spellStart"/>
            <w:r w:rsidRPr="00D41E1C">
              <w:rPr>
                <w:rFonts w:ascii="Times New Roman" w:eastAsia="Times New Roman" w:hAnsi="Times New Roman" w:cs="Times New Roman"/>
              </w:rPr>
              <w:t>Культорганизатор</w:t>
            </w:r>
            <w:proofErr w:type="spellEnd"/>
            <w:r w:rsidRPr="00D41E1C">
              <w:rPr>
                <w:rFonts w:ascii="Times New Roman" w:eastAsia="Times New Roman" w:hAnsi="Times New Roman" w:cs="Times New Roman"/>
              </w:rPr>
              <w:t xml:space="preserve"> МБУК МДК О.И. Бодрова </w:t>
            </w: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w:t>
            </w: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01.02.</w:t>
            </w:r>
            <w:r w:rsidRPr="00D41E1C">
              <w:rPr>
                <w:rFonts w:ascii="Times New Roman" w:eastAsia="Times New Roman" w:hAnsi="Times New Roman" w:cs="Times New Roman"/>
                <w:bCs/>
              </w:rPr>
              <w:t>20</w:t>
            </w:r>
            <w:r w:rsidRPr="00D41E1C">
              <w:rPr>
                <w:rFonts w:ascii="Times New Roman" w:eastAsia="Times New Roman" w:hAnsi="Times New Roman" w:cs="Times New Roman"/>
              </w:rPr>
              <w:t xml:space="preserve"> - 01.11.</w:t>
            </w:r>
            <w:r w:rsidRPr="00D41E1C">
              <w:rPr>
                <w:rFonts w:ascii="Times New Roman" w:eastAsia="Times New Roman" w:hAnsi="Times New Roman" w:cs="Times New Roman"/>
                <w:bCs/>
              </w:rPr>
              <w:t>20</w:t>
            </w:r>
            <w:r w:rsidRPr="00D41E1C">
              <w:rPr>
                <w:rFonts w:ascii="Times New Roman" w:eastAsia="Times New Roman" w:hAnsi="Times New Roman" w:cs="Times New Roman"/>
              </w:rPr>
              <w:t> </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Краевой</w:t>
            </w:r>
            <w:r w:rsidRPr="00D41E1C">
              <w:rPr>
                <w:rFonts w:ascii="Times New Roman" w:eastAsia="Times New Roman" w:hAnsi="Times New Roman" w:cs="Times New Roman"/>
              </w:rPr>
              <w:t xml:space="preserve"> Заочный фестиваль-конкурс народного творчества "</w:t>
            </w:r>
            <w:r w:rsidRPr="00D41E1C">
              <w:rPr>
                <w:rFonts w:ascii="Times New Roman" w:eastAsia="Times New Roman" w:hAnsi="Times New Roman" w:cs="Times New Roman"/>
                <w:bCs/>
              </w:rPr>
              <w:t>КАМЧАТКА</w:t>
            </w:r>
            <w:r w:rsidRPr="00D41E1C">
              <w:rPr>
                <w:rFonts w:ascii="Times New Roman" w:eastAsia="Times New Roman" w:hAnsi="Times New Roman" w:cs="Times New Roman"/>
              </w:rPr>
              <w:t>-</w:t>
            </w:r>
            <w:r w:rsidRPr="00D41E1C">
              <w:rPr>
                <w:rFonts w:ascii="Times New Roman" w:eastAsia="Times New Roman" w:hAnsi="Times New Roman" w:cs="Times New Roman"/>
                <w:bCs/>
              </w:rPr>
              <w:t>АРТ</w:t>
            </w:r>
            <w:r w:rsidRPr="00D41E1C">
              <w:rPr>
                <w:rFonts w:ascii="Times New Roman" w:eastAsia="Times New Roman" w:hAnsi="Times New Roman" w:cs="Times New Roman"/>
              </w:rPr>
              <w:t>-</w:t>
            </w:r>
            <w:r w:rsidRPr="00D41E1C">
              <w:rPr>
                <w:rFonts w:ascii="Times New Roman" w:eastAsia="Times New Roman" w:hAnsi="Times New Roman" w:cs="Times New Roman"/>
                <w:bCs/>
              </w:rPr>
              <w:t>СТАРТАП</w:t>
            </w:r>
            <w:r w:rsidRPr="00D41E1C">
              <w:rPr>
                <w:rFonts w:ascii="Times New Roman" w:eastAsia="Times New Roman" w:hAnsi="Times New Roman" w:cs="Times New Roman"/>
              </w:rPr>
              <w:t xml:space="preserve">". </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 Солистка детской вокальной студии «Капель» Ксения Тенникова рук. О.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 Танцевальный коллектив «Вдохновение»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3.Семейный дуэт «Стожары» Оксана и Валерий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4.Танцевальный коллектив «Веселый балаганчик»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5. Народный вокально-инструментальный ансамбль «Провинция» рук. В.В.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6.Эстрадно-фольклорный ансамбль «Берега» рук. В.В.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7. Солистка детской вокальной студии «Капель» Вероника Тищенко рук. О.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8. Народный хоровой коллектив «Реченька» рук. Е.С. Возняк</w:t>
            </w:r>
          </w:p>
          <w:p w:rsidR="00D847CF" w:rsidRPr="00D41E1C" w:rsidRDefault="00D847CF" w:rsidP="00D847CF">
            <w:pPr>
              <w:spacing w:after="0" w:line="240" w:lineRule="auto"/>
              <w:jc w:val="both"/>
              <w:rPr>
                <w:rFonts w:ascii="Times New Roman" w:eastAsia="Times New Roman" w:hAnsi="Times New Roman" w:cs="Times New Roman"/>
              </w:rPr>
            </w:pP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w:t>
            </w:r>
            <w:r w:rsidRPr="00D41E1C">
              <w:rPr>
                <w:rFonts w:ascii="Times New Roman" w:eastAsia="Times New Roman" w:hAnsi="Times New Roman" w:cs="Times New Roman"/>
              </w:rPr>
              <w:t xml:space="preserve"> место, денежная премия</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w:t>
            </w:r>
            <w:r w:rsidRPr="00D41E1C">
              <w:rPr>
                <w:rFonts w:ascii="Times New Roman" w:eastAsia="Times New Roman" w:hAnsi="Times New Roman" w:cs="Times New Roman"/>
              </w:rPr>
              <w:t xml:space="preserve"> место, денежная премия</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Диплом </w:t>
            </w:r>
            <w:r w:rsidRPr="00D41E1C">
              <w:rPr>
                <w:rFonts w:ascii="Times New Roman" w:eastAsia="Times New Roman" w:hAnsi="Times New Roman" w:cs="Times New Roman"/>
                <w:lang w:val="en-US"/>
              </w:rPr>
              <w:t>III</w:t>
            </w:r>
            <w:r w:rsidRPr="00D41E1C">
              <w:rPr>
                <w:rFonts w:ascii="Times New Roman" w:eastAsia="Times New Roman" w:hAnsi="Times New Roman" w:cs="Times New Roman"/>
              </w:rPr>
              <w:t xml:space="preserve"> место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lastRenderedPageBreak/>
              <w:t>04.11.20</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 xml:space="preserve">Межпоселенческий </w:t>
            </w:r>
            <w:r w:rsidRPr="00D41E1C">
              <w:rPr>
                <w:rFonts w:ascii="Times New Roman" w:eastAsia="Times New Roman" w:hAnsi="Times New Roman" w:cs="Times New Roman"/>
              </w:rPr>
              <w:t>фестиваль детского и юношеского творчества «Зажигаем звезды!»</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w:t>
            </w:r>
            <w:proofErr w:type="gramStart"/>
            <w:r w:rsidRPr="00D41E1C">
              <w:rPr>
                <w:rFonts w:ascii="Times New Roman" w:eastAsia="Times New Roman" w:hAnsi="Times New Roman" w:cs="Times New Roman"/>
              </w:rPr>
              <w:t>организация</w:t>
            </w:r>
            <w:proofErr w:type="gramEnd"/>
            <w:r w:rsidRPr="00D41E1C">
              <w:rPr>
                <w:rFonts w:ascii="Times New Roman" w:eastAsia="Times New Roman" w:hAnsi="Times New Roman" w:cs="Times New Roman"/>
              </w:rPr>
              <w:t xml:space="preserve"> и проведение)</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1.  Детская вокальная студия «Капель» </w:t>
            </w:r>
            <w:proofErr w:type="spellStart"/>
            <w:r w:rsidRPr="00D41E1C">
              <w:rPr>
                <w:rFonts w:ascii="Times New Roman" w:eastAsia="Times New Roman" w:hAnsi="Times New Roman" w:cs="Times New Roman"/>
              </w:rPr>
              <w:t>рук.О.Тищенко</w:t>
            </w:r>
            <w:proofErr w:type="spellEnd"/>
            <w:r w:rsidRPr="00D41E1C">
              <w:rPr>
                <w:rFonts w:ascii="Times New Roman" w:eastAsia="Times New Roman" w:hAnsi="Times New Roman" w:cs="Times New Roman"/>
              </w:rPr>
              <w:t>,</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 Танцевальный кружок «Веселый балаганчик» рук. М.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3.Учреждение в лице директора</w:t>
            </w: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Благодарственное письмо Главы Усть-Большерецкого МР</w:t>
            </w: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27.12.20</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 xml:space="preserve">Международный </w:t>
            </w:r>
            <w:r w:rsidRPr="00D41E1C">
              <w:rPr>
                <w:rFonts w:ascii="Times New Roman" w:eastAsia="Times New Roman" w:hAnsi="Times New Roman" w:cs="Times New Roman"/>
              </w:rPr>
              <w:t>многожанровый заочный конкурс талантов для детей и взрослых «Творческая вселенная»</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1.Вокальная студия «Лад» рук. В Тищенко солистка Анастасия Ермолова </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 Вокальная студия «Лад» рук. В Тищенко солист Дмитрий Гуцаленко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3. Вокальная студия «Лад» рук. В Тищенко солист Анатолий Макаров</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4. Танцевальный коллектив «Вдохновение» и танцевальный коллектив «Веселый балаганчик» (смешанная категория)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5. Танцевальный коллектив «Вдохновение»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6. Детская вокальная студия «Капель» рук. О. Тищенко, солистка Вероника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7. Вокальная студия «Лад» рук. В Тищенко солистка Маргарита Любарская </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8. Детская вокальная студия «Капель» рук. О. Тищенко, солистка Ксения Тенникова</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9. Народный вокально-инструментальный ансамбль «Провинция» рук. В.В.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10. Любительское объединение «Ветер перемен» рук. </w:t>
            </w:r>
            <w:r w:rsidR="006E33DC" w:rsidRPr="00D41E1C">
              <w:rPr>
                <w:rFonts w:ascii="Times New Roman" w:eastAsia="Times New Roman" w:hAnsi="Times New Roman" w:cs="Times New Roman"/>
              </w:rPr>
              <w:t>О.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11. Семейный дуэт Оксаны и Валерия Тищенко «Стожары»</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12. Вокальная студия «Лад» рук. В Тищенко солист Александр Гуцаленко</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1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1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1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Дипломант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3 степени</w:t>
            </w:r>
          </w:p>
          <w:p w:rsidR="00D847CF" w:rsidRPr="00D41E1C" w:rsidRDefault="00D847CF" w:rsidP="006E33DC">
            <w:pPr>
              <w:spacing w:after="0" w:line="240" w:lineRule="auto"/>
              <w:jc w:val="both"/>
              <w:rPr>
                <w:rFonts w:ascii="Times New Roman" w:eastAsia="Times New Roman" w:hAnsi="Times New Roman" w:cs="Times New Roman"/>
              </w:rPr>
            </w:pP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Декабрь 2020 г.</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 xml:space="preserve">Международный </w:t>
            </w:r>
            <w:r w:rsidRPr="00D41E1C">
              <w:rPr>
                <w:rFonts w:ascii="Times New Roman" w:eastAsia="Times New Roman" w:hAnsi="Times New Roman" w:cs="Times New Roman"/>
              </w:rPr>
              <w:t>фестиваль конкурс Прибалтийская зима</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1.Семейный дуэт Оксаны и Валерия Тищенко «Стожары»</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2. </w:t>
            </w:r>
            <w:proofErr w:type="spellStart"/>
            <w:r w:rsidRPr="00D41E1C">
              <w:rPr>
                <w:rFonts w:ascii="Times New Roman" w:eastAsia="Times New Roman" w:hAnsi="Times New Roman" w:cs="Times New Roman"/>
              </w:rPr>
              <w:t>Эстрадно</w:t>
            </w:r>
            <w:proofErr w:type="spellEnd"/>
            <w:r w:rsidRPr="00D41E1C">
              <w:rPr>
                <w:rFonts w:ascii="Times New Roman" w:eastAsia="Times New Roman" w:hAnsi="Times New Roman" w:cs="Times New Roman"/>
              </w:rPr>
              <w:t>-фольклорный ансамбль «Берега» рук. В.В. Тищенко (номинация народный вокал)</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3. Вокальная студия «Лад» рук. В Тищенко солистка Анастасия Ермолова</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4. Инструментальный ансамбль «</w:t>
            </w:r>
            <w:proofErr w:type="gramStart"/>
            <w:r w:rsidRPr="00D41E1C">
              <w:rPr>
                <w:rFonts w:ascii="Times New Roman" w:eastAsia="Times New Roman" w:hAnsi="Times New Roman" w:cs="Times New Roman"/>
              </w:rPr>
              <w:t xml:space="preserve">Гармония»   </w:t>
            </w:r>
            <w:proofErr w:type="gramEnd"/>
            <w:r w:rsidRPr="00D41E1C">
              <w:rPr>
                <w:rFonts w:ascii="Times New Roman" w:eastAsia="Times New Roman" w:hAnsi="Times New Roman" w:cs="Times New Roman"/>
              </w:rPr>
              <w:t xml:space="preserve">    рук. О. Тищенко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5. Любительское объединение «Ветер </w:t>
            </w:r>
            <w:r w:rsidRPr="00D41E1C">
              <w:rPr>
                <w:rFonts w:ascii="Times New Roman" w:eastAsia="Times New Roman" w:hAnsi="Times New Roman" w:cs="Times New Roman"/>
              </w:rPr>
              <w:lastRenderedPageBreak/>
              <w:t xml:space="preserve">перемен» рук. </w:t>
            </w:r>
            <w:proofErr w:type="spellStart"/>
            <w:r w:rsidRPr="00D41E1C">
              <w:rPr>
                <w:rFonts w:ascii="Times New Roman" w:eastAsia="Times New Roman" w:hAnsi="Times New Roman" w:cs="Times New Roman"/>
              </w:rPr>
              <w:t>О.Тищенко</w:t>
            </w:r>
            <w:proofErr w:type="spellEnd"/>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6. </w:t>
            </w:r>
            <w:proofErr w:type="spellStart"/>
            <w:r w:rsidRPr="00D41E1C">
              <w:rPr>
                <w:rFonts w:ascii="Times New Roman" w:eastAsia="Times New Roman" w:hAnsi="Times New Roman" w:cs="Times New Roman"/>
              </w:rPr>
              <w:t>Эстрадно</w:t>
            </w:r>
            <w:proofErr w:type="spellEnd"/>
            <w:r w:rsidRPr="00D41E1C">
              <w:rPr>
                <w:rFonts w:ascii="Times New Roman" w:eastAsia="Times New Roman" w:hAnsi="Times New Roman" w:cs="Times New Roman"/>
              </w:rPr>
              <w:t>-фольклорный ансамбль «Берега» рук. В.В. Тищенко (фольклорный театр)</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7. Детская вокальная студия «Капель» рук. О. Тищенко, солистка Ксения Тенникова</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8. Танцевальный коллектив «Вдохновение»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9. Народный вокально-инструментальный ансамбль «Провинция» рук. В.В. Тищенко (номинация ВИА)</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10. Народный вокально-инструментальный ансамбль «Провинция» рук. В.В. Тищенко (номинация вокал эстрадный)</w:t>
            </w: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11. </w:t>
            </w:r>
            <w:proofErr w:type="spellStart"/>
            <w:r w:rsidRPr="00D41E1C">
              <w:rPr>
                <w:rFonts w:ascii="Times New Roman" w:eastAsia="Times New Roman" w:hAnsi="Times New Roman" w:cs="Times New Roman"/>
              </w:rPr>
              <w:t>Эстрадно</w:t>
            </w:r>
            <w:proofErr w:type="spellEnd"/>
            <w:r w:rsidRPr="00D41E1C">
              <w:rPr>
                <w:rFonts w:ascii="Times New Roman" w:eastAsia="Times New Roman" w:hAnsi="Times New Roman" w:cs="Times New Roman"/>
              </w:rPr>
              <w:t>-фольклорный ансамбль «Берега» рук. В.В. Тищенко (Эстрадный вокал)</w:t>
            </w:r>
          </w:p>
        </w:tc>
        <w:tc>
          <w:tcPr>
            <w:tcW w:w="2297" w:type="dxa"/>
            <w:shd w:val="clear" w:color="auto" w:fill="auto"/>
          </w:tcPr>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lastRenderedPageBreak/>
              <w:t>Диплом Лауреата</w:t>
            </w:r>
            <w:r w:rsidR="00D847CF" w:rsidRPr="00D41E1C">
              <w:rPr>
                <w:rFonts w:ascii="Times New Roman" w:eastAsia="Times New Roman" w:hAnsi="Times New Roman" w:cs="Times New Roman"/>
              </w:rPr>
              <w:t xml:space="preserve">      1 степени</w:t>
            </w: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1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1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lastRenderedPageBreak/>
              <w:t>Диплом Лауреата</w:t>
            </w:r>
            <w:r w:rsidR="00D847CF" w:rsidRPr="00D41E1C">
              <w:rPr>
                <w:rFonts w:ascii="Times New Roman" w:eastAsia="Times New Roman" w:hAnsi="Times New Roman" w:cs="Times New Roman"/>
              </w:rPr>
              <w:t xml:space="preserve">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2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3 степени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6E33DC"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Диплом Лауреата</w:t>
            </w:r>
            <w:r w:rsidR="00D847CF" w:rsidRPr="00D41E1C">
              <w:rPr>
                <w:rFonts w:ascii="Times New Roman" w:eastAsia="Times New Roman" w:hAnsi="Times New Roman" w:cs="Times New Roman"/>
              </w:rPr>
              <w:t xml:space="preserve">      3 степени</w:t>
            </w:r>
          </w:p>
          <w:p w:rsidR="00D847CF" w:rsidRPr="00D41E1C" w:rsidRDefault="00D847CF" w:rsidP="00D847CF">
            <w:pPr>
              <w:spacing w:after="0" w:line="240" w:lineRule="auto"/>
              <w:jc w:val="both"/>
              <w:rPr>
                <w:rFonts w:ascii="Times New Roman" w:eastAsia="Times New Roman" w:hAnsi="Times New Roman" w:cs="Times New Roman"/>
              </w:rPr>
            </w:pPr>
          </w:p>
        </w:tc>
      </w:tr>
      <w:tr w:rsidR="00D847CF" w:rsidRPr="00D41E1C" w:rsidTr="00D847CF">
        <w:tc>
          <w:tcPr>
            <w:tcW w:w="1106"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lastRenderedPageBreak/>
              <w:t>Декабрь 2020 г.</w:t>
            </w:r>
          </w:p>
        </w:tc>
        <w:tc>
          <w:tcPr>
            <w:tcW w:w="2693"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b/>
                <w:bCs/>
              </w:rPr>
              <w:t xml:space="preserve">Международный </w:t>
            </w:r>
            <w:r w:rsidRPr="00D41E1C">
              <w:rPr>
                <w:rFonts w:ascii="Times New Roman" w:eastAsia="Times New Roman" w:hAnsi="Times New Roman" w:cs="Times New Roman"/>
              </w:rPr>
              <w:t>фестиваль искусств РОССИЙСКИЙ БЕРЕГ. Новогодний марафон</w:t>
            </w:r>
          </w:p>
        </w:tc>
        <w:tc>
          <w:tcPr>
            <w:tcW w:w="382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 xml:space="preserve">1.Любительское объединение «Ветер перемен» рук. </w:t>
            </w:r>
            <w:proofErr w:type="spellStart"/>
            <w:r w:rsidRPr="00D41E1C">
              <w:rPr>
                <w:rFonts w:ascii="Times New Roman" w:eastAsia="Times New Roman" w:hAnsi="Times New Roman" w:cs="Times New Roman"/>
              </w:rPr>
              <w:t>О.Тищенко</w:t>
            </w:r>
            <w:proofErr w:type="spellEnd"/>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2. Танцевальный коллектив «Вдохновение» рук. М.В. Нестеренко</w:t>
            </w:r>
          </w:p>
          <w:p w:rsidR="00D847CF" w:rsidRPr="00D41E1C" w:rsidRDefault="00D847CF" w:rsidP="00D847CF">
            <w:pPr>
              <w:spacing w:after="0" w:line="240" w:lineRule="auto"/>
              <w:jc w:val="both"/>
              <w:rPr>
                <w:rFonts w:ascii="Times New Roman" w:eastAsia="Times New Roman" w:hAnsi="Times New Roman" w:cs="Times New Roman"/>
              </w:rPr>
            </w:pPr>
          </w:p>
        </w:tc>
        <w:tc>
          <w:tcPr>
            <w:tcW w:w="2297" w:type="dxa"/>
            <w:shd w:val="clear" w:color="auto" w:fill="auto"/>
          </w:tcPr>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Гран-При</w:t>
            </w: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p>
          <w:p w:rsidR="00D847CF" w:rsidRPr="00D41E1C" w:rsidRDefault="00D847CF" w:rsidP="00D847CF">
            <w:pPr>
              <w:spacing w:after="0" w:line="240" w:lineRule="auto"/>
              <w:jc w:val="both"/>
              <w:rPr>
                <w:rFonts w:ascii="Times New Roman" w:eastAsia="Times New Roman" w:hAnsi="Times New Roman" w:cs="Times New Roman"/>
              </w:rPr>
            </w:pPr>
            <w:r w:rsidRPr="00D41E1C">
              <w:rPr>
                <w:rFonts w:ascii="Times New Roman" w:eastAsia="Times New Roman" w:hAnsi="Times New Roman" w:cs="Times New Roman"/>
              </w:rPr>
              <w:t>Лауреат 1 степени</w:t>
            </w:r>
          </w:p>
        </w:tc>
      </w:tr>
    </w:tbl>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Так же были организаторами и участниками: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w:t>
      </w:r>
      <w:r w:rsidR="00BB6902"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rPr>
        <w:t xml:space="preserve">Межпоселенческого фестиваля народного творчества «Мосты надежды»,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Заочного Межпоселенческого фестиваля детского и юношеского творчества «Зажигаем звезды».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Все мероприятия проведены в рамках подпрограммы 4 «Развитие учреждений клубного типа» муниципальной программы «Развитие культуры в Усть-Большерецком муниципальном районе».</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Всего на реализацию мероприятий подпрограммы было предусмотрено 22 389 789,</w:t>
      </w:r>
      <w:r w:rsidR="00BB6902" w:rsidRPr="00D41E1C">
        <w:rPr>
          <w:rFonts w:ascii="Times New Roman" w:eastAsia="Times New Roman" w:hAnsi="Times New Roman" w:cs="Times New Roman"/>
          <w:sz w:val="24"/>
          <w:szCs w:val="24"/>
        </w:rPr>
        <w:t>94 рублей</w:t>
      </w:r>
      <w:r w:rsidRPr="00D41E1C">
        <w:rPr>
          <w:rFonts w:ascii="Times New Roman" w:eastAsia="Times New Roman" w:hAnsi="Times New Roman" w:cs="Times New Roman"/>
          <w:sz w:val="24"/>
          <w:szCs w:val="24"/>
        </w:rPr>
        <w:t>, израсходовано 21 687 715,97 рублей.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p>
    <w:p w:rsidR="00D847CF" w:rsidRPr="00D41E1C" w:rsidRDefault="00D847CF" w:rsidP="00D847CF">
      <w:pPr>
        <w:spacing w:after="0" w:line="240" w:lineRule="auto"/>
        <w:ind w:firstLine="709"/>
        <w:jc w:val="center"/>
        <w:rPr>
          <w:rFonts w:ascii="Times New Roman" w:eastAsia="Times New Roman" w:hAnsi="Times New Roman" w:cs="Times New Roman"/>
          <w:b/>
          <w:sz w:val="24"/>
          <w:szCs w:val="24"/>
          <w:u w:val="single"/>
        </w:rPr>
      </w:pPr>
      <w:r w:rsidRPr="00D41E1C">
        <w:rPr>
          <w:rFonts w:ascii="Times New Roman" w:eastAsia="Times New Roman" w:hAnsi="Times New Roman" w:cs="Times New Roman"/>
          <w:b/>
          <w:sz w:val="24"/>
          <w:szCs w:val="24"/>
          <w:u w:val="single"/>
        </w:rPr>
        <w:t>МКУК «Краеведческий музей» Усть-Большерецкого МР.</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января 2021 года в музее зарегистрировано 1142 музейных предмета основного фонда, из них экспонировалось 806 экземпляров, предметов научно-вспомогательного фонда 444 ед., число музейных предметов, внесенных в электронный каталог 296 ед. В прошлом году за тот же период было 1109 музейных предметов основного фонда, из них экспонировалось 792 предметов, предметов научно-вспомогательного фонда 430 ед., число музейных предметов внесенных в электронный каталог 296 ед. За отчетный период музей посетило 980  человек (в прошлом году 1220), организовано: 15 лекций (в прошлом году 8), 12 выставок (в прошлом году 18), 142  экскурсий (в прошлом году 45), 14 мероприятий (в прошлом году 22), посетителями которых стали как жители нашего района и Камчатского края в целом, так и гости из других регионов Российской Федерации.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Числа показателей за 2020 год по сравнению с 2019 годом за этот же период уменьшились, в связи с тем что мероприятия, запланированные во втором и третьем квартале 2020 года не проводились, из-за профилактических мер по новой коронавирусной инфекции (</w:t>
      </w:r>
      <w:r w:rsidRPr="00D41E1C">
        <w:rPr>
          <w:rFonts w:ascii="Times New Roman" w:eastAsia="Times New Roman" w:hAnsi="Times New Roman" w:cs="Times New Roman"/>
          <w:sz w:val="24"/>
          <w:szCs w:val="24"/>
          <w:lang w:val="en-US"/>
        </w:rPr>
        <w:t>COVID</w:t>
      </w:r>
      <w:r w:rsidRPr="00D41E1C">
        <w:rPr>
          <w:rFonts w:ascii="Times New Roman" w:eastAsia="Times New Roman" w:hAnsi="Times New Roman" w:cs="Times New Roman"/>
          <w:sz w:val="24"/>
          <w:szCs w:val="24"/>
        </w:rPr>
        <w:t>-2019).</w:t>
      </w:r>
      <w:r w:rsidRPr="00D41E1C">
        <w:rPr>
          <w:rFonts w:ascii="Times New Roman" w:eastAsia="Times New Roman" w:hAnsi="Times New Roman" w:cs="Times New Roman"/>
          <w:sz w:val="24"/>
          <w:szCs w:val="24"/>
        </w:rPr>
        <w:tab/>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 xml:space="preserve">«Ёлочная игрушка прошлых лет»», «История Новогодней Игрушки» под такими заголовками проходили выставки ёлочных игрушек прошлых лет – школьники и дошкольники побывали в мире новогодних игрушек прошлых лет, по - мимо выставке и лекции для детей была подготовлена развлекательно – игровая программа.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рамках мероприятий посвященных 75-й годовщине Победы в ВОВ проведены: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исторические часы «Память о Холокосте». Участниками исторических часов стали старшеклассники школ </w:t>
      </w:r>
      <w:r w:rsidR="006E33DC" w:rsidRPr="00D41E1C">
        <w:rPr>
          <w:rFonts w:ascii="Times New Roman" w:eastAsia="Times New Roman" w:hAnsi="Times New Roman" w:cs="Times New Roman"/>
          <w:sz w:val="24"/>
          <w:szCs w:val="24"/>
        </w:rPr>
        <w:t>с. Усть</w:t>
      </w:r>
      <w:r w:rsidRPr="00D41E1C">
        <w:rPr>
          <w:rFonts w:ascii="Times New Roman" w:eastAsia="Times New Roman" w:hAnsi="Times New Roman" w:cs="Times New Roman"/>
          <w:sz w:val="24"/>
          <w:szCs w:val="24"/>
        </w:rPr>
        <w:t xml:space="preserve">-Большерецка и </w:t>
      </w:r>
      <w:r w:rsidR="006E33DC" w:rsidRPr="00D41E1C">
        <w:rPr>
          <w:rFonts w:ascii="Times New Roman" w:eastAsia="Times New Roman" w:hAnsi="Times New Roman" w:cs="Times New Roman"/>
          <w:sz w:val="24"/>
          <w:szCs w:val="24"/>
        </w:rPr>
        <w:t>п. Октябрьский</w:t>
      </w:r>
      <w:r w:rsidRPr="00D41E1C">
        <w:rPr>
          <w:rFonts w:ascii="Times New Roman" w:eastAsia="Times New Roman" w:hAnsi="Times New Roman" w:cs="Times New Roman"/>
          <w:sz w:val="24"/>
          <w:szCs w:val="24"/>
        </w:rPr>
        <w:t>, дополнением к данному мероприятию стала фотовыставка «Забвению не подлежит»;</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исторические часы, посвященные Дню памяти и скорби «Эхо прошедшей войны». Мероприятия проводились совместно с региональным отделением «Поискового движения России». В ходе церемонии состоялась передача музею личных вещей жителя Усть-Большерецкого района, участника ВОВ Валентина Григорьевича Черкашина, призванного Усть-Большерецким районным комиссариатом Камчатской области.</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исторические экскурсии с выставкой посвященные Курильской десантной операции «У туманных Курил»». Мероприятие проводили совместно с региональной общественной организацией «Камчатские военно-исторические реконструкции». Жители Усть-Большерецкого района смогли ознакомиться с уникальной экспозицией огнестрельного и холодного оружия, снаряжением Красной армии и Вермахта фашисткой Германии, элементами обмундирования, наградами и даже с военной автомобильной техникой.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На кануне праздника «Защитника отечества» и в рамках проведения 75-й годовщины Победы в ВОВ сотрудники музея организовали встречу с представителями пограничной заставы </w:t>
      </w:r>
      <w:r w:rsidR="006E33DC" w:rsidRPr="00D41E1C">
        <w:rPr>
          <w:rFonts w:ascii="Times New Roman" w:eastAsia="Times New Roman" w:hAnsi="Times New Roman" w:cs="Times New Roman"/>
          <w:sz w:val="24"/>
          <w:szCs w:val="24"/>
        </w:rPr>
        <w:t>п. Октябрьский</w:t>
      </w:r>
      <w:r w:rsidRPr="00D41E1C">
        <w:rPr>
          <w:rFonts w:ascii="Times New Roman" w:eastAsia="Times New Roman" w:hAnsi="Times New Roman" w:cs="Times New Roman"/>
          <w:sz w:val="24"/>
          <w:szCs w:val="24"/>
        </w:rPr>
        <w:t xml:space="preserve"> с учащимися СОШ №2 и членами клуба «Надежда» Комплексного центра социального обслуживания населения. Гостям музея рассказали о современном вооружении и оснащении пограничных войск ФСБ России, о задачах возложенных на пограничные войска и каждодневном несении службы и буднях пограничников. Рассказ сопровождался видеороликами и демонстрацией настоящего оружия. Никого не оставила равнодушным </w:t>
      </w:r>
      <w:r w:rsidR="006E33DC" w:rsidRPr="00D41E1C">
        <w:rPr>
          <w:rFonts w:ascii="Times New Roman" w:eastAsia="Times New Roman" w:hAnsi="Times New Roman" w:cs="Times New Roman"/>
          <w:sz w:val="24"/>
          <w:szCs w:val="24"/>
        </w:rPr>
        <w:t>фотовыставка</w:t>
      </w:r>
      <w:r w:rsidRPr="00D41E1C">
        <w:rPr>
          <w:rFonts w:ascii="Times New Roman" w:eastAsia="Times New Roman" w:hAnsi="Times New Roman" w:cs="Times New Roman"/>
          <w:sz w:val="24"/>
          <w:szCs w:val="24"/>
        </w:rPr>
        <w:t xml:space="preserve"> и выставка книг «Русская армия – Вчера. Сегодня. Завтра.» подготовленная музеем совместно с МЦБС Усть-Большерецкого района.</w:t>
      </w:r>
    </w:p>
    <w:p w:rsidR="00D847CF" w:rsidRPr="00D41E1C" w:rsidRDefault="006E33DC"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Выставка </w:t>
      </w:r>
      <w:r w:rsidR="00D847CF" w:rsidRPr="00D41E1C">
        <w:rPr>
          <w:rFonts w:ascii="Times New Roman" w:eastAsia="Times New Roman" w:hAnsi="Times New Roman" w:cs="Times New Roman"/>
          <w:sz w:val="24"/>
          <w:szCs w:val="24"/>
        </w:rPr>
        <w:t xml:space="preserve">любезно предоставленная Камчатским краевым объединенным музеем ознакомила жителей района с творчеством известного камчатского живописца Виталия Шохина. О жизни и творчестве художника были проведены лекции. Данную выставку помимо </w:t>
      </w:r>
      <w:r w:rsidRPr="00D41E1C">
        <w:rPr>
          <w:rFonts w:ascii="Times New Roman" w:eastAsia="Times New Roman" w:hAnsi="Times New Roman" w:cs="Times New Roman"/>
          <w:sz w:val="24"/>
          <w:szCs w:val="24"/>
        </w:rPr>
        <w:t>с. Усть</w:t>
      </w:r>
      <w:r w:rsidR="00D847CF" w:rsidRPr="00D41E1C">
        <w:rPr>
          <w:rFonts w:ascii="Times New Roman" w:eastAsia="Times New Roman" w:hAnsi="Times New Roman" w:cs="Times New Roman"/>
          <w:sz w:val="24"/>
          <w:szCs w:val="24"/>
        </w:rPr>
        <w:t xml:space="preserve">-Большерецк планировалось провести по всем населенным пунктам нашего района, но в связи с коронавирусной инфекцией </w:t>
      </w:r>
      <w:r w:rsidR="00D847CF" w:rsidRPr="00D41E1C">
        <w:rPr>
          <w:rFonts w:ascii="Times New Roman" w:eastAsia="Times New Roman" w:hAnsi="Times New Roman" w:cs="Times New Roman"/>
          <w:sz w:val="24"/>
          <w:szCs w:val="24"/>
          <w:lang w:val="en-US"/>
        </w:rPr>
        <w:t>COVID</w:t>
      </w:r>
      <w:r w:rsidR="00D847CF" w:rsidRPr="00D41E1C">
        <w:rPr>
          <w:rFonts w:ascii="Times New Roman" w:eastAsia="Times New Roman" w:hAnsi="Times New Roman" w:cs="Times New Roman"/>
          <w:sz w:val="24"/>
          <w:szCs w:val="24"/>
        </w:rPr>
        <w:t xml:space="preserve">-19 отменена.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Также в музее прошла выставка посвященная 280-летию Петропавловску-Камчатскому и 75-летию Победы в ВОВ под заголовком «</w:t>
      </w:r>
      <w:r w:rsidR="006E33DC" w:rsidRPr="00D41E1C">
        <w:rPr>
          <w:rFonts w:ascii="Times New Roman" w:eastAsia="Times New Roman" w:hAnsi="Times New Roman" w:cs="Times New Roman"/>
          <w:sz w:val="24"/>
          <w:szCs w:val="24"/>
        </w:rPr>
        <w:t>Петропавловск</w:t>
      </w:r>
      <w:r w:rsidRPr="00D41E1C">
        <w:rPr>
          <w:rFonts w:ascii="Times New Roman" w:eastAsia="Times New Roman" w:hAnsi="Times New Roman" w:cs="Times New Roman"/>
          <w:sz w:val="24"/>
          <w:szCs w:val="24"/>
        </w:rPr>
        <w:t>-Камчатский – город Воинской Славы»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С успехом прошли мероприятия подготовленные к «Международному женскому дню», выставка «Женских рук мастерство» и музейные посиделки «Между нами девочками». Выставка организованная совместно с территориальным подразделением Региональной общественной организации «Союз женщин Камчатки» ознакомила жителей и гостей Усть-Большерецкого района с творчеством рукодельниц района.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Также в музее прошли мероприятия посвященные краеведению:</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«Быт и фольклор коренных народов Камчатки» - выставка прикладного искусства народов Камчатки. Выставка приурочена к международному дню коренных народов севера.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«Биография родного края» - экскурсии приурочены к дню образования </w:t>
      </w:r>
      <w:proofErr w:type="spellStart"/>
      <w:r w:rsidRPr="00D41E1C">
        <w:rPr>
          <w:rFonts w:ascii="Times New Roman" w:eastAsia="Times New Roman" w:hAnsi="Times New Roman" w:cs="Times New Roman"/>
          <w:sz w:val="24"/>
          <w:szCs w:val="24"/>
        </w:rPr>
        <w:t>с.Усть</w:t>
      </w:r>
      <w:proofErr w:type="spellEnd"/>
      <w:r w:rsidRPr="00D41E1C">
        <w:rPr>
          <w:rFonts w:ascii="Times New Roman" w:eastAsia="Times New Roman" w:hAnsi="Times New Roman" w:cs="Times New Roman"/>
          <w:sz w:val="24"/>
          <w:szCs w:val="24"/>
        </w:rPr>
        <w:t>-Большерецк.</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К Дню Народного Единства в целях укрепления единства российской нации организованна выставка и видео-презентация «Вместе мы едины».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Региональными общественными организациями</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b/>
          <w:sz w:val="24"/>
          <w:szCs w:val="24"/>
          <w:u w:val="single"/>
        </w:rPr>
        <w:lastRenderedPageBreak/>
        <w:t>В 2020 году было запланировано</w:t>
      </w:r>
      <w:r w:rsidRPr="00D41E1C">
        <w:rPr>
          <w:rFonts w:ascii="Times New Roman" w:eastAsia="Times New Roman" w:hAnsi="Times New Roman" w:cs="Times New Roman"/>
          <w:sz w:val="24"/>
          <w:szCs w:val="24"/>
        </w:rPr>
        <w:t xml:space="preserve"> МКУК «Краеведческий музей» Усть-Большерецкого МР организовать 26 выставок, экскурсий – 28 ед. Посещение постоянных экспозиций и временных выставок – 740 чел, экспонирование музейных предметов 788, количество предметов основного фонда на конец года должно составить – 1140ед., внесено в электронный каталог – 296 ед.</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июне 2020 г завершён первый этап реконструкции экспозиции, посвященной животному миру Камчатки. Экспозиция оформлена в виде диорамы. Основа диорамы – художественная композиция формата 3 на 6 метров с изображением природных красот побережья Охотского моря. На её фоне расположились чучела представителей фауны распространённых на территории Усть-Большерецкого района.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2020 году из районного бюджета выделено и израсходовано:</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на пополнение основного фонда 359 000 руб., в </w:t>
      </w:r>
      <w:proofErr w:type="spellStart"/>
      <w:r w:rsidRPr="00D41E1C">
        <w:rPr>
          <w:rFonts w:ascii="Times New Roman" w:eastAsia="Times New Roman" w:hAnsi="Times New Roman" w:cs="Times New Roman"/>
          <w:sz w:val="24"/>
          <w:szCs w:val="24"/>
        </w:rPr>
        <w:t>т.ч</w:t>
      </w:r>
      <w:proofErr w:type="spellEnd"/>
      <w:r w:rsidRPr="00D41E1C">
        <w:rPr>
          <w:rFonts w:ascii="Times New Roman" w:eastAsia="Times New Roman" w:hAnsi="Times New Roman" w:cs="Times New Roman"/>
          <w:sz w:val="24"/>
          <w:szCs w:val="24"/>
        </w:rPr>
        <w:t>. на пополнение музейного фонда 127 000 руб.,</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на текущий ремонт имущества – 1 532 800 тыс. </w:t>
      </w:r>
      <w:r w:rsidR="006E33DC" w:rsidRPr="00D41E1C">
        <w:rPr>
          <w:rFonts w:ascii="Times New Roman" w:eastAsia="Times New Roman" w:hAnsi="Times New Roman" w:cs="Times New Roman"/>
          <w:sz w:val="24"/>
          <w:szCs w:val="24"/>
        </w:rPr>
        <w:t>руб.</w:t>
      </w:r>
      <w:r w:rsidRPr="00D41E1C">
        <w:rPr>
          <w:rFonts w:ascii="Times New Roman" w:eastAsia="Times New Roman" w:hAnsi="Times New Roman" w:cs="Times New Roman"/>
          <w:sz w:val="24"/>
          <w:szCs w:val="24"/>
        </w:rPr>
        <w:t xml:space="preserve"> В текущий ремонт входит: ремонт машины и оргтехники, ремонт кабинета и изготовление встроенной мебели, также в 2020 году </w:t>
      </w:r>
      <w:r w:rsidR="006E33DC" w:rsidRPr="00D41E1C">
        <w:rPr>
          <w:rFonts w:ascii="Times New Roman" w:eastAsia="Times New Roman" w:hAnsi="Times New Roman" w:cs="Times New Roman"/>
          <w:sz w:val="24"/>
          <w:szCs w:val="24"/>
        </w:rPr>
        <w:t>начаты работы</w:t>
      </w:r>
      <w:r w:rsidRPr="00D41E1C">
        <w:rPr>
          <w:rFonts w:ascii="Times New Roman" w:eastAsia="Times New Roman" w:hAnsi="Times New Roman" w:cs="Times New Roman"/>
          <w:sz w:val="24"/>
          <w:szCs w:val="24"/>
        </w:rPr>
        <w:t xml:space="preserve"> по устройству перегородки и подвесного потолка в зале музея, работы по изготовлению и установке </w:t>
      </w:r>
      <w:r w:rsidR="006E33DC" w:rsidRPr="00D41E1C">
        <w:rPr>
          <w:rFonts w:ascii="Times New Roman" w:eastAsia="Times New Roman" w:hAnsi="Times New Roman" w:cs="Times New Roman"/>
          <w:sz w:val="24"/>
          <w:szCs w:val="24"/>
        </w:rPr>
        <w:t>экспозиции «</w:t>
      </w:r>
      <w:r w:rsidRPr="00D41E1C">
        <w:rPr>
          <w:rFonts w:ascii="Times New Roman" w:eastAsia="Times New Roman" w:hAnsi="Times New Roman" w:cs="Times New Roman"/>
          <w:sz w:val="24"/>
          <w:szCs w:val="24"/>
        </w:rPr>
        <w:t>Камчатская старина.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на информатизацию музейной деятельности в минувшем году было потрачено 332 800 рублей.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расходы на приобретение оборудования составили – 266 600 руб.</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Все мероприятия проведены в рамках подпрограммы 1 «Развитие музейного дела» муниципальной программы «Развитие культуры в Усть-Большерецком муниципальном районе».</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r w:rsidRPr="00D41E1C">
        <w:rPr>
          <w:rFonts w:ascii="Times New Roman" w:eastAsia="Times New Roman" w:hAnsi="Times New Roman" w:cs="Times New Roman"/>
          <w:sz w:val="24"/>
          <w:szCs w:val="24"/>
        </w:rPr>
        <w:t>Всего на реализацию мероприятий подпрограммы было предусмотрено 6 547 329,</w:t>
      </w:r>
      <w:r w:rsidR="00822EE2" w:rsidRPr="00D41E1C">
        <w:rPr>
          <w:rFonts w:ascii="Times New Roman" w:eastAsia="Times New Roman" w:hAnsi="Times New Roman" w:cs="Times New Roman"/>
          <w:sz w:val="24"/>
          <w:szCs w:val="24"/>
        </w:rPr>
        <w:t>00 рублей</w:t>
      </w:r>
      <w:r w:rsidR="00BB6902" w:rsidRPr="00D41E1C">
        <w:rPr>
          <w:rFonts w:ascii="Times New Roman" w:eastAsia="Times New Roman" w:hAnsi="Times New Roman" w:cs="Times New Roman"/>
          <w:sz w:val="24"/>
          <w:szCs w:val="24"/>
        </w:rPr>
        <w:t xml:space="preserve">, израсходовано </w:t>
      </w:r>
      <w:r w:rsidRPr="00D41E1C">
        <w:rPr>
          <w:rFonts w:ascii="Times New Roman" w:eastAsia="Times New Roman" w:hAnsi="Times New Roman" w:cs="Times New Roman"/>
          <w:sz w:val="24"/>
          <w:szCs w:val="24"/>
        </w:rPr>
        <w:t>6 538 990,05 рублей.</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r w:rsidRPr="00D41E1C">
        <w:rPr>
          <w:rFonts w:ascii="Times New Roman" w:eastAsia="Times New Roman" w:hAnsi="Times New Roman" w:cs="Times New Roman"/>
          <w:b/>
          <w:sz w:val="24"/>
          <w:szCs w:val="24"/>
          <w:u w:val="single"/>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31.12.2020 года количество зарегистрированных читателей составило 5209 человек (включая 750 удаленных пользователей), из них детей до 14 лет – 1303 челове</w:t>
      </w:r>
      <w:r w:rsidR="00BB6902" w:rsidRPr="00D41E1C">
        <w:rPr>
          <w:rFonts w:ascii="Times New Roman" w:eastAsia="Times New Roman" w:hAnsi="Times New Roman" w:cs="Times New Roman"/>
          <w:sz w:val="24"/>
          <w:szCs w:val="24"/>
        </w:rPr>
        <w:t xml:space="preserve">ка, молодежи от 15 до 30 лет – </w:t>
      </w:r>
      <w:r w:rsidRPr="00D41E1C">
        <w:rPr>
          <w:rFonts w:ascii="Times New Roman" w:eastAsia="Times New Roman" w:hAnsi="Times New Roman" w:cs="Times New Roman"/>
          <w:sz w:val="24"/>
          <w:szCs w:val="24"/>
        </w:rPr>
        <w:t>704 человека. В 2019 году за тот же период было 6642 читателя. План по количеству читателей выполнен на 78,9%. Таким образом, охват населения библиотечным обслуживанием без учёта удалённых пользователей составляет 61,5% (в предыдущем было 75,9%).</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минувшем году </w:t>
      </w:r>
      <w:r w:rsidR="00BB6902" w:rsidRPr="00D41E1C">
        <w:rPr>
          <w:rFonts w:ascii="Times New Roman" w:eastAsia="Times New Roman" w:hAnsi="Times New Roman" w:cs="Times New Roman"/>
          <w:sz w:val="24"/>
          <w:szCs w:val="24"/>
        </w:rPr>
        <w:t xml:space="preserve">библиотеки МЦБС посетили 25116 </w:t>
      </w:r>
      <w:r w:rsidRPr="00D41E1C">
        <w:rPr>
          <w:rFonts w:ascii="Times New Roman" w:eastAsia="Times New Roman" w:hAnsi="Times New Roman" w:cs="Times New Roman"/>
          <w:sz w:val="24"/>
          <w:szCs w:val="24"/>
        </w:rPr>
        <w:t xml:space="preserve">человек (в 2019 году – 43418), это соответствует 57,4% плана определённого региональным проектом «Культурная среда».  Посещения на массовых мероприятиях из общего числа посещений </w:t>
      </w:r>
      <w:proofErr w:type="gramStart"/>
      <w:r w:rsidRPr="00D41E1C">
        <w:rPr>
          <w:rFonts w:ascii="Times New Roman" w:eastAsia="Times New Roman" w:hAnsi="Times New Roman" w:cs="Times New Roman"/>
          <w:sz w:val="24"/>
          <w:szCs w:val="24"/>
        </w:rPr>
        <w:t>составили  1775</w:t>
      </w:r>
      <w:proofErr w:type="gramEnd"/>
      <w:r w:rsidRPr="00D41E1C">
        <w:rPr>
          <w:rFonts w:ascii="Times New Roman" w:eastAsia="Times New Roman" w:hAnsi="Times New Roman" w:cs="Times New Roman"/>
          <w:sz w:val="24"/>
          <w:szCs w:val="24"/>
        </w:rPr>
        <w:t xml:space="preserve">  человек (в предшествующем  году –  4106) – 50,7% от плана. Средняя посещаемость библиотек системы составила 5,6.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Книговыдача в 2020 году составила 67456 единиц (в прошлом – 117525), это 55,3% от плана. Таким образом, читаемость по централизованной системе – 15,1 (в предыдущем году была 17,8).</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Эпидемиологические ограничения внесли свои коррективы и в работу библиотек с передвижками. Из-за того, что многие предприятия (рыбоперерабатывающие, лесозаготовительные и пр.), где библиотеки ежегодно организовывали пункты </w:t>
      </w:r>
      <w:proofErr w:type="spellStart"/>
      <w:r w:rsidRPr="00D41E1C">
        <w:rPr>
          <w:rFonts w:ascii="Times New Roman" w:eastAsia="Times New Roman" w:hAnsi="Times New Roman" w:cs="Times New Roman"/>
          <w:sz w:val="24"/>
          <w:szCs w:val="24"/>
        </w:rPr>
        <w:t>внестационарного</w:t>
      </w:r>
      <w:proofErr w:type="spellEnd"/>
      <w:r w:rsidRPr="00D41E1C">
        <w:rPr>
          <w:rFonts w:ascii="Times New Roman" w:eastAsia="Times New Roman" w:hAnsi="Times New Roman" w:cs="Times New Roman"/>
          <w:sz w:val="24"/>
          <w:szCs w:val="24"/>
        </w:rPr>
        <w:t xml:space="preserve"> обслуживания, ограничивали контакты своих работников с местным населением (библиотекарей с книгами тоже туда не допускали), невелико и количество обслуженных на передвижках. 20 передвижек обслужили за год 436 читателей, выдав им 3018 экземпляров книг.</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b/>
          <w:sz w:val="24"/>
          <w:szCs w:val="24"/>
        </w:rPr>
        <w:lastRenderedPageBreak/>
        <w:t>Единый библиотечный фонд</w:t>
      </w:r>
      <w:r w:rsidRPr="00D41E1C">
        <w:rPr>
          <w:rFonts w:ascii="Times New Roman" w:eastAsia="Times New Roman" w:hAnsi="Times New Roman" w:cs="Times New Roman"/>
          <w:sz w:val="24"/>
          <w:szCs w:val="24"/>
        </w:rPr>
        <w:t xml:space="preserve"> МЦБС за прошлый год пополнился на 1331 экземпляр </w:t>
      </w:r>
      <w:r w:rsidR="00BB6902" w:rsidRPr="00D41E1C">
        <w:rPr>
          <w:rFonts w:ascii="Times New Roman" w:eastAsia="Times New Roman" w:hAnsi="Times New Roman" w:cs="Times New Roman"/>
          <w:sz w:val="24"/>
          <w:szCs w:val="24"/>
        </w:rPr>
        <w:t xml:space="preserve">(110 процентов </w:t>
      </w:r>
      <w:r w:rsidRPr="00D41E1C">
        <w:rPr>
          <w:rFonts w:ascii="Times New Roman" w:eastAsia="Times New Roman" w:hAnsi="Times New Roman" w:cs="Times New Roman"/>
          <w:sz w:val="24"/>
          <w:szCs w:val="24"/>
        </w:rPr>
        <w:t xml:space="preserve">по отношению к предыдущему году), в то время как </w:t>
      </w:r>
      <w:r w:rsidR="00822EE2" w:rsidRPr="00D41E1C">
        <w:rPr>
          <w:rFonts w:ascii="Times New Roman" w:eastAsia="Times New Roman" w:hAnsi="Times New Roman" w:cs="Times New Roman"/>
          <w:sz w:val="24"/>
          <w:szCs w:val="24"/>
        </w:rPr>
        <w:t>выбыло 2788 книг</w:t>
      </w:r>
      <w:r w:rsidRPr="00D41E1C">
        <w:rPr>
          <w:rFonts w:ascii="Times New Roman" w:eastAsia="Times New Roman" w:hAnsi="Times New Roman" w:cs="Times New Roman"/>
          <w:sz w:val="24"/>
          <w:szCs w:val="24"/>
        </w:rPr>
        <w:t xml:space="preserve">, что </w:t>
      </w:r>
      <w:r w:rsidR="00822EE2" w:rsidRPr="00D41E1C">
        <w:rPr>
          <w:rFonts w:ascii="Times New Roman" w:eastAsia="Times New Roman" w:hAnsi="Times New Roman" w:cs="Times New Roman"/>
          <w:sz w:val="24"/>
          <w:szCs w:val="24"/>
        </w:rPr>
        <w:t>составляет 2</w:t>
      </w:r>
      <w:r w:rsidRPr="00D41E1C">
        <w:rPr>
          <w:rFonts w:ascii="Times New Roman" w:eastAsia="Times New Roman" w:hAnsi="Times New Roman" w:cs="Times New Roman"/>
          <w:sz w:val="24"/>
          <w:szCs w:val="24"/>
        </w:rPr>
        <w:t xml:space="preserve">,9 процента </w:t>
      </w:r>
      <w:r w:rsidR="00822EE2" w:rsidRPr="00D41E1C">
        <w:rPr>
          <w:rFonts w:ascii="Times New Roman" w:eastAsia="Times New Roman" w:hAnsi="Times New Roman" w:cs="Times New Roman"/>
          <w:sz w:val="24"/>
          <w:szCs w:val="24"/>
        </w:rPr>
        <w:t>от всего</w:t>
      </w:r>
      <w:r w:rsidRPr="00D41E1C">
        <w:rPr>
          <w:rFonts w:ascii="Times New Roman" w:eastAsia="Times New Roman" w:hAnsi="Times New Roman" w:cs="Times New Roman"/>
          <w:sz w:val="24"/>
          <w:szCs w:val="24"/>
        </w:rPr>
        <w:t xml:space="preserve"> фонда. На 01.01.2021 года он насчитывает 94960 единиц хранения практически полностью на печатных носителях</w:t>
      </w:r>
      <w:r w:rsidRPr="00D41E1C">
        <w:rPr>
          <w:rFonts w:ascii="Times New Roman" w:eastAsia="Times New Roman" w:hAnsi="Times New Roman" w:cs="Times New Roman"/>
          <w:i/>
          <w:sz w:val="24"/>
          <w:szCs w:val="24"/>
        </w:rPr>
        <w:t>.</w:t>
      </w:r>
      <w:r w:rsidRPr="00D41E1C">
        <w:rPr>
          <w:rFonts w:ascii="Times New Roman" w:eastAsia="Times New Roman" w:hAnsi="Times New Roman" w:cs="Times New Roman"/>
          <w:sz w:val="24"/>
          <w:szCs w:val="24"/>
        </w:rPr>
        <w:t xml:space="preserve"> По ветхости и устаревших по содержанию, пропавших с открытого доступа списано 2788 экземпляров</w:t>
      </w:r>
      <w:r w:rsidRPr="00D41E1C">
        <w:rPr>
          <w:rFonts w:ascii="Times New Roman" w:eastAsia="Times New Roman" w:hAnsi="Times New Roman" w:cs="Times New Roman"/>
          <w:i/>
          <w:sz w:val="24"/>
          <w:szCs w:val="24"/>
        </w:rPr>
        <w:t>.</w:t>
      </w:r>
      <w:r w:rsidRPr="00D41E1C">
        <w:rPr>
          <w:rFonts w:ascii="Times New Roman" w:eastAsia="Times New Roman" w:hAnsi="Times New Roman" w:cs="Times New Roman"/>
          <w:sz w:val="24"/>
          <w:szCs w:val="24"/>
        </w:rPr>
        <w:t xml:space="preserve"> Обращаемость фонда составила 0,7, что, безусловно, далеко от норматива.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 комплектование библиотек (покупка литературы и оформление подписки на периодические издания) в прошлом году из районного бюджета было выделено 543 900 рублей, на которые в книжных магазинах приобретено 713 экз. книг.  Из-за того, что цена на издания неуклонно растёт, выделяемых средств не хватает на предусмотренное дорожной картой приобретение ежегодного количества книг. По числу поступлений мы выполнили план на 44 процента. Однако следует отметить, несмотря на рост цен на периодические издания, за последние несколько лет количество наименований получаемой нами периодики практически остается стабильным. В целях экономии средств на доставку некоторые издания выписываем непосредственно в издательствах. В 2020 году было выписано около 190 наименований газет и журналов на сумму порядка 500 000 рублей.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минувшем году много времени библиотекари уделили внутренней работе – проверке фонда и списанию литературы. В частности, плановую проверку провели филиалы №3 (п. Паужетка), №7 (с. Запорожье), №5 (</w:t>
      </w:r>
      <w:proofErr w:type="spellStart"/>
      <w:r w:rsidRPr="00D41E1C">
        <w:rPr>
          <w:rFonts w:ascii="Times New Roman" w:eastAsia="Times New Roman" w:hAnsi="Times New Roman" w:cs="Times New Roman"/>
          <w:sz w:val="24"/>
          <w:szCs w:val="24"/>
        </w:rPr>
        <w:t>с.Апача</w:t>
      </w:r>
      <w:proofErr w:type="spellEnd"/>
      <w:r w:rsidRPr="00D41E1C">
        <w:rPr>
          <w:rFonts w:ascii="Times New Roman" w:eastAsia="Times New Roman" w:hAnsi="Times New Roman" w:cs="Times New Roman"/>
          <w:sz w:val="24"/>
          <w:szCs w:val="24"/>
        </w:rPr>
        <w:t xml:space="preserve">) и Межпоселенческая центральная библиотека (с. Усть-Большерецк). Практически все библиотеки избавлялись от балласта – от ветхой, частично - от дублетной и устаревшей литературы.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феврале библиотекари района традиционно провели цикл мероприятий ко Дню молодого избирателя, в марте – Неделю детской книги (к сожалению, из-за профилактических мер по </w:t>
      </w:r>
      <w:proofErr w:type="spellStart"/>
      <w:r w:rsidRPr="00D41E1C">
        <w:rPr>
          <w:rFonts w:ascii="Times New Roman" w:eastAsia="Times New Roman" w:hAnsi="Times New Roman" w:cs="Times New Roman"/>
          <w:sz w:val="24"/>
          <w:szCs w:val="24"/>
        </w:rPr>
        <w:t>короновирусу</w:t>
      </w:r>
      <w:proofErr w:type="spellEnd"/>
      <w:r w:rsidRPr="00D41E1C">
        <w:rPr>
          <w:rFonts w:ascii="Times New Roman" w:eastAsia="Times New Roman" w:hAnsi="Times New Roman" w:cs="Times New Roman"/>
          <w:sz w:val="24"/>
          <w:szCs w:val="24"/>
        </w:rPr>
        <w:t xml:space="preserve"> удалось провести не все запланированные мероприятия), были отмечены знаменательные даты и юбилеи писателей, художников, поэтов. Продолжилась работа с клубными формированиями для пожилых людей и детей.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связи с запретом на проведение массовых мероприятий после открытия в августе (а библиотеки Озерновского куста были закрыты особым распоряжением практически до октября), мы вынуждены были делать упор на оформление выставок, подготовку видеороликов с мероприятиями, просветительскими материалами для размещения в социальных сетях. К примеру, «Альбом памяти» (к 75-летию Победы) – видео постановка детского коллектива при библиотеке с. Апача, ко Дню народного единства, презентации и обзоры книг о героях, о Великой Отечественной войне и т.д. Всего было снято и смонтировано 9 видеороликов. Кроме того библиотекари размещали информацию и фотографии о проводимых мероприятиях в социальных группах своих поселений, на </w:t>
      </w:r>
      <w:proofErr w:type="spellStart"/>
      <w:r w:rsidRPr="00D41E1C">
        <w:rPr>
          <w:rFonts w:ascii="Times New Roman" w:eastAsia="Times New Roman" w:hAnsi="Times New Roman" w:cs="Times New Roman"/>
          <w:sz w:val="24"/>
          <w:szCs w:val="24"/>
        </w:rPr>
        <w:t>YouTube</w:t>
      </w:r>
      <w:proofErr w:type="spellEnd"/>
      <w:r w:rsidRPr="00D41E1C">
        <w:rPr>
          <w:rFonts w:ascii="Times New Roman" w:eastAsia="Times New Roman" w:hAnsi="Times New Roman" w:cs="Times New Roman"/>
          <w:sz w:val="24"/>
          <w:szCs w:val="24"/>
        </w:rPr>
        <w:t>.</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Несмотря на всем известные сложности, за прошлый год проведено 127 массовых мероприятий, из которых 33 вне стен библиотеки – в школах, детских садах, домах культуры, музее, на свежем воздухе. Их посетили 1775 человек.</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МЦБС продолжается работа по программам: автоматизированная интегрированная библиотечная система «МегаПро» и «Система корпоративной каталогизации ЛИБНЕТ». Объем электронного каталога на конец года составляет 14806единиц при плане на конец года 14500.Во второй половине минувшего года межпоселенческая библиотека начала работать с «</w:t>
      </w:r>
      <w:proofErr w:type="spellStart"/>
      <w:r w:rsidRPr="00D41E1C">
        <w:rPr>
          <w:rFonts w:ascii="Times New Roman" w:eastAsia="Times New Roman" w:hAnsi="Times New Roman" w:cs="Times New Roman"/>
          <w:sz w:val="24"/>
          <w:szCs w:val="24"/>
        </w:rPr>
        <w:t>ЛитРес</w:t>
      </w:r>
      <w:proofErr w:type="spellEnd"/>
      <w:r w:rsidRPr="00D41E1C">
        <w:rPr>
          <w:rFonts w:ascii="Times New Roman" w:eastAsia="Times New Roman" w:hAnsi="Times New Roman" w:cs="Times New Roman"/>
          <w:sz w:val="24"/>
          <w:szCs w:val="24"/>
        </w:rPr>
        <w:t>» и читатели получили доступ к электронным изданиям.</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 информатизацию библиотечной деятельности в Усть-Большерецкой МЦБС в минувшем году было потрачено 567,9 тысячи рублей, что почти вдвое больше прошлогоднего.</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Наиболее яркие мероприятия и значимые направления деятельности МБУК регулярно освещаются на сайтах централизованной библиотечной системы, управления культуры, молодёжи и спорта, администрации района и в районной газете «Ударник». За минувший период была 31 публикация, что даже больше, чем в предыдущем году. Вот названия некоторых из них: «Стартовал Год памяти и славы», «Три библиотеки района открыли свои двери после ремонта», «Однажды в Сочельник», «Неповторимый Чехов», </w:t>
      </w:r>
      <w:r w:rsidRPr="00D41E1C">
        <w:rPr>
          <w:rFonts w:ascii="Times New Roman" w:eastAsia="Times New Roman" w:hAnsi="Times New Roman" w:cs="Times New Roman"/>
          <w:sz w:val="24"/>
          <w:szCs w:val="24"/>
        </w:rPr>
        <w:lastRenderedPageBreak/>
        <w:t xml:space="preserve">«Новая литература по краеведению», «Для будущих читателей», «По следам </w:t>
      </w:r>
      <w:proofErr w:type="spellStart"/>
      <w:r w:rsidRPr="00D41E1C">
        <w:rPr>
          <w:rFonts w:ascii="Times New Roman" w:eastAsia="Times New Roman" w:hAnsi="Times New Roman" w:cs="Times New Roman"/>
          <w:sz w:val="24"/>
          <w:szCs w:val="24"/>
        </w:rPr>
        <w:t>Буквоежки</w:t>
      </w:r>
      <w:proofErr w:type="spellEnd"/>
      <w:r w:rsidRPr="00D41E1C">
        <w:rPr>
          <w:rFonts w:ascii="Times New Roman" w:eastAsia="Times New Roman" w:hAnsi="Times New Roman" w:cs="Times New Roman"/>
          <w:sz w:val="24"/>
          <w:szCs w:val="24"/>
        </w:rPr>
        <w:t>», «Замечательные книги о войне» и другие.</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Из-за отсутствия специальных приспособлений для инвалидов библиотекари района обслуживают на дому, стараясь уделить этой категории граждан максимум внимания. Такая услуга, как «Книга на дом», стала характерной формой обслуживания инвалидов и престарелых. Книги по заявкам маломобильных читателей доставляются на дом библиотекарями</w:t>
      </w:r>
      <w:r w:rsidR="00670D9C" w:rsidRPr="00D41E1C">
        <w:rPr>
          <w:rFonts w:ascii="Times New Roman" w:eastAsia="Times New Roman" w:hAnsi="Times New Roman" w:cs="Times New Roman"/>
          <w:sz w:val="24"/>
          <w:szCs w:val="24"/>
        </w:rPr>
        <w:t xml:space="preserve"> или </w:t>
      </w:r>
      <w:r w:rsidRPr="00D41E1C">
        <w:rPr>
          <w:rFonts w:ascii="Times New Roman" w:eastAsia="Times New Roman" w:hAnsi="Times New Roman" w:cs="Times New Roman"/>
          <w:sz w:val="24"/>
          <w:szCs w:val="24"/>
        </w:rPr>
        <w:t>их родственниками.</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прошлом году собственными силами был подготовлен и издан ретроспективный сборник «Материалы Ι – ΙV </w:t>
      </w:r>
      <w:proofErr w:type="spellStart"/>
      <w:r w:rsidRPr="00D41E1C">
        <w:rPr>
          <w:rFonts w:ascii="Times New Roman" w:eastAsia="Times New Roman" w:hAnsi="Times New Roman" w:cs="Times New Roman"/>
          <w:sz w:val="24"/>
          <w:szCs w:val="24"/>
        </w:rPr>
        <w:t>Большерецких</w:t>
      </w:r>
      <w:proofErr w:type="spellEnd"/>
      <w:r w:rsidRPr="00D41E1C">
        <w:rPr>
          <w:rFonts w:ascii="Times New Roman" w:eastAsia="Times New Roman" w:hAnsi="Times New Roman" w:cs="Times New Roman"/>
          <w:sz w:val="24"/>
          <w:szCs w:val="24"/>
        </w:rPr>
        <w:t xml:space="preserve"> чтений».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2020 году начат ремонт нового помещения для библиотеки в с. Апача.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Все мероприятия проведены в рамках подпрограммы 2 «Развитие библиотечного дела» муниципальной программы «Развитие культуры в Усть-Большерецком муниципальном районе».</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r w:rsidRPr="00D41E1C">
        <w:rPr>
          <w:rFonts w:ascii="Times New Roman" w:eastAsia="Times New Roman" w:hAnsi="Times New Roman" w:cs="Times New Roman"/>
          <w:sz w:val="24"/>
          <w:szCs w:val="24"/>
        </w:rPr>
        <w:t>Всего на реализацию мероприятий подпрограммы было предусмотрено 28 291 809,05</w:t>
      </w:r>
      <w:r w:rsidR="00670D9C" w:rsidRPr="00D41E1C">
        <w:rPr>
          <w:rFonts w:ascii="Times New Roman" w:eastAsia="Times New Roman" w:hAnsi="Times New Roman" w:cs="Times New Roman"/>
          <w:sz w:val="24"/>
          <w:szCs w:val="24"/>
        </w:rPr>
        <w:t xml:space="preserve"> рублей, </w:t>
      </w:r>
      <w:r w:rsidR="00BB6902" w:rsidRPr="00D41E1C">
        <w:rPr>
          <w:rFonts w:ascii="Times New Roman" w:eastAsia="Times New Roman" w:hAnsi="Times New Roman" w:cs="Times New Roman"/>
          <w:sz w:val="24"/>
          <w:szCs w:val="24"/>
        </w:rPr>
        <w:t xml:space="preserve">израсходовано </w:t>
      </w:r>
      <w:r w:rsidRPr="00D41E1C">
        <w:rPr>
          <w:rFonts w:ascii="Times New Roman" w:eastAsia="Times New Roman" w:hAnsi="Times New Roman" w:cs="Times New Roman"/>
          <w:sz w:val="24"/>
          <w:szCs w:val="24"/>
        </w:rPr>
        <w:t>26 453 420,25 рублей.</w:t>
      </w:r>
    </w:p>
    <w:p w:rsidR="00D847CF" w:rsidRPr="00D41E1C" w:rsidRDefault="00D847CF" w:rsidP="00D847CF">
      <w:pPr>
        <w:spacing w:after="0" w:line="240" w:lineRule="auto"/>
        <w:ind w:firstLine="709"/>
        <w:jc w:val="both"/>
        <w:rPr>
          <w:rFonts w:ascii="Times New Roman" w:eastAsia="Times New Roman" w:hAnsi="Times New Roman" w:cs="Times New Roman"/>
          <w:b/>
          <w:sz w:val="24"/>
          <w:szCs w:val="24"/>
          <w:u w:val="single"/>
        </w:rPr>
      </w:pPr>
      <w:r w:rsidRPr="00D41E1C">
        <w:rPr>
          <w:rFonts w:ascii="Times New Roman" w:eastAsia="Times New Roman" w:hAnsi="Times New Roman" w:cs="Times New Roman"/>
          <w:b/>
          <w:sz w:val="24"/>
          <w:szCs w:val="24"/>
          <w:u w:val="single"/>
        </w:rPr>
        <w:t>Деятельность Детских музыкальных школ</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Успешно продолжают работать Детские музыкальные школы района: МБУ ДО ДМШ с. Усть-Большерецк и отделение ДМШ в п. </w:t>
      </w:r>
      <w:r w:rsidR="00BB6902" w:rsidRPr="00D41E1C">
        <w:rPr>
          <w:rFonts w:ascii="Times New Roman" w:eastAsia="Times New Roman" w:hAnsi="Times New Roman" w:cs="Times New Roman"/>
          <w:sz w:val="24"/>
          <w:szCs w:val="24"/>
        </w:rPr>
        <w:t>Октябрьский.</w:t>
      </w:r>
      <w:r w:rsidRPr="00D41E1C">
        <w:rPr>
          <w:rFonts w:ascii="Times New Roman" w:eastAsia="Times New Roman" w:hAnsi="Times New Roman" w:cs="Times New Roman"/>
          <w:sz w:val="24"/>
          <w:szCs w:val="24"/>
        </w:rPr>
        <w:t xml:space="preserve"> МБУ ДО ДМШ п. Озерновский, МБУ ДО ДМШ с. Апача и отделение ДМШ </w:t>
      </w:r>
      <w:r w:rsidR="00BB6902" w:rsidRPr="00D41E1C">
        <w:rPr>
          <w:rFonts w:ascii="Times New Roman" w:eastAsia="Times New Roman" w:hAnsi="Times New Roman" w:cs="Times New Roman"/>
          <w:sz w:val="24"/>
          <w:szCs w:val="24"/>
        </w:rPr>
        <w:t>с. Апача</w:t>
      </w:r>
      <w:r w:rsidRPr="00D41E1C">
        <w:rPr>
          <w:rFonts w:ascii="Times New Roman" w:eastAsia="Times New Roman" w:hAnsi="Times New Roman" w:cs="Times New Roman"/>
          <w:sz w:val="24"/>
          <w:szCs w:val="24"/>
        </w:rPr>
        <w:t xml:space="preserve"> в с. Кавалерское.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мае 2020 года школы выпустили 11 человек. Все выпускники музыкальных школ прошли итоговую аттестацию и получили аттестаты об окончании школы. В сентябре 2020 количество первоклассников во всех школах района – 35 чел. Общее количество учащихся – 156 детей.</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Все учреждения дополнительного образования детей имеют лицензию на осуществление образовательной деятельности.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ДМШ в отчетный период работало 17 человек, преподавателей 8 человек. Все преподаватели имеют специальное образование, высшее – 5 человек, среднее специальное – 4. </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ДМШ ведут активную внеклассную и концертную работу.</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На протяжении учебного года преподавателями ДМШ были подготовлены и проведены следующие внеклассные мероприятия в онлайн- </w:t>
      </w:r>
      <w:r w:rsidR="00BB6902" w:rsidRPr="00D41E1C">
        <w:rPr>
          <w:rFonts w:ascii="Times New Roman" w:eastAsia="Times New Roman" w:hAnsi="Times New Roman" w:cs="Times New Roman"/>
          <w:sz w:val="24"/>
          <w:szCs w:val="24"/>
        </w:rPr>
        <w:t>формате</w:t>
      </w:r>
      <w:r w:rsidRPr="00D41E1C">
        <w:rPr>
          <w:rFonts w:ascii="Times New Roman" w:eastAsia="Times New Roman" w:hAnsi="Times New Roman" w:cs="Times New Roman"/>
          <w:sz w:val="24"/>
          <w:szCs w:val="24"/>
        </w:rPr>
        <w:t>:</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Международный конкурс «ЛУЧШЕДОМА»;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Всероссийский конкурс «Была война»;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Международный онлайн-конкурс творчества «</w:t>
      </w:r>
      <w:proofErr w:type="spellStart"/>
      <w:r w:rsidRPr="00D41E1C">
        <w:rPr>
          <w:rFonts w:ascii="Times New Roman" w:eastAsia="Times New Roman" w:hAnsi="Times New Roman" w:cs="Times New Roman"/>
          <w:sz w:val="24"/>
          <w:szCs w:val="24"/>
        </w:rPr>
        <w:t>Шоумир</w:t>
      </w:r>
      <w:proofErr w:type="spellEnd"/>
      <w:r w:rsidRPr="00D41E1C">
        <w:rPr>
          <w:rFonts w:ascii="Times New Roman" w:eastAsia="Times New Roman" w:hAnsi="Times New Roman" w:cs="Times New Roman"/>
          <w:sz w:val="24"/>
          <w:szCs w:val="24"/>
        </w:rPr>
        <w:t xml:space="preserve"> дом солнца» Турция;</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Международный онлайн-конкурс вокального творчества «Колорит» в рамках творческого проекта «Берега Надежды»;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Pr="00D41E1C">
        <w:rPr>
          <w:rFonts w:ascii="Times New Roman" w:eastAsia="Times New Roman" w:hAnsi="Times New Roman" w:cs="Times New Roman"/>
          <w:sz w:val="24"/>
          <w:szCs w:val="24"/>
          <w:lang w:val="en-US"/>
        </w:rPr>
        <w:t>XII</w:t>
      </w:r>
      <w:r w:rsidRPr="00D41E1C">
        <w:rPr>
          <w:rFonts w:ascii="Times New Roman" w:eastAsia="Times New Roman" w:hAnsi="Times New Roman" w:cs="Times New Roman"/>
          <w:sz w:val="24"/>
          <w:szCs w:val="24"/>
        </w:rPr>
        <w:t xml:space="preserve"> Всероссийский конкурс для детей и молодежи «Гордость нации»;</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«УДИВИМИР» Международный онлайн-конкурс творчества;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Всероссийский конкурс искусства и творчества «75-летие Великой победы»;</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 </w:t>
      </w:r>
      <w:r w:rsidRPr="00D41E1C">
        <w:rPr>
          <w:rFonts w:ascii="Times New Roman" w:eastAsia="Times New Roman" w:hAnsi="Times New Roman" w:cs="Times New Roman"/>
          <w:sz w:val="24"/>
          <w:szCs w:val="24"/>
          <w:lang w:val="en-US"/>
        </w:rPr>
        <w:t>XI</w:t>
      </w:r>
      <w:r w:rsidRPr="00D41E1C">
        <w:rPr>
          <w:rFonts w:ascii="Times New Roman" w:eastAsia="Times New Roman" w:hAnsi="Times New Roman" w:cs="Times New Roman"/>
          <w:sz w:val="24"/>
          <w:szCs w:val="24"/>
        </w:rPr>
        <w:t xml:space="preserve"> Международный телевизионный конкурс «Национальное движение»;</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w:t>
      </w:r>
      <w:r w:rsidRPr="00D41E1C">
        <w:rPr>
          <w:rFonts w:ascii="Times New Roman" w:eastAsia="Times New Roman" w:hAnsi="Times New Roman" w:cs="Times New Roman"/>
          <w:sz w:val="24"/>
          <w:szCs w:val="24"/>
          <w:lang w:val="en-US"/>
        </w:rPr>
        <w:t>VII</w:t>
      </w:r>
      <w:r w:rsidRPr="00D41E1C">
        <w:rPr>
          <w:rFonts w:ascii="Times New Roman" w:eastAsia="Times New Roman" w:hAnsi="Times New Roman" w:cs="Times New Roman"/>
          <w:sz w:val="24"/>
          <w:szCs w:val="24"/>
        </w:rPr>
        <w:t xml:space="preserve"> Международный конкурс «ВОЛШЕБСТВО ЗВУКА»</w:t>
      </w:r>
    </w:p>
    <w:p w:rsidR="00D847CF" w:rsidRPr="00D41E1C" w:rsidRDefault="00D847CF" w:rsidP="00D847CF">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предусмотрено 33 365 438,79 </w:t>
      </w:r>
      <w:r w:rsidR="00BB6902" w:rsidRPr="00D41E1C">
        <w:rPr>
          <w:rFonts w:ascii="Times New Roman" w:eastAsia="Times New Roman" w:hAnsi="Times New Roman" w:cs="Times New Roman"/>
          <w:sz w:val="24"/>
          <w:szCs w:val="24"/>
        </w:rPr>
        <w:t>рублей, израсходовано 32</w:t>
      </w:r>
      <w:r w:rsidRPr="00D41E1C">
        <w:rPr>
          <w:rFonts w:ascii="Times New Roman" w:eastAsia="Times New Roman" w:hAnsi="Times New Roman" w:cs="Times New Roman"/>
          <w:sz w:val="24"/>
          <w:szCs w:val="24"/>
        </w:rPr>
        <w:t xml:space="preserve"> 855 912,37 рублей </w:t>
      </w:r>
    </w:p>
    <w:p w:rsidR="00F46C46" w:rsidRPr="00D41E1C" w:rsidRDefault="00F46C46" w:rsidP="00CA7BBE">
      <w:pPr>
        <w:spacing w:after="0" w:line="240" w:lineRule="auto"/>
        <w:ind w:firstLine="709"/>
        <w:jc w:val="both"/>
        <w:rPr>
          <w:rFonts w:ascii="Times New Roman" w:hAnsi="Times New Roman" w:cs="Times New Roman"/>
          <w:sz w:val="24"/>
          <w:szCs w:val="24"/>
        </w:rPr>
      </w:pPr>
    </w:p>
    <w:p w:rsidR="00F46C46" w:rsidRPr="00D41E1C" w:rsidRDefault="00F46C46" w:rsidP="00005377">
      <w:pPr>
        <w:spacing w:after="0" w:line="240" w:lineRule="auto"/>
        <w:ind w:firstLine="709"/>
        <w:jc w:val="center"/>
        <w:rPr>
          <w:rFonts w:ascii="Times New Roman" w:eastAsia="Times New Roman" w:hAnsi="Times New Roman" w:cs="Times New Roman"/>
          <w:b/>
          <w:sz w:val="24"/>
          <w:szCs w:val="24"/>
        </w:rPr>
      </w:pPr>
      <w:r w:rsidRPr="00D41E1C">
        <w:rPr>
          <w:rFonts w:ascii="Times New Roman" w:eastAsia="Times New Roman" w:hAnsi="Times New Roman" w:cs="Times New Roman"/>
          <w:b/>
          <w:sz w:val="24"/>
          <w:szCs w:val="24"/>
        </w:rPr>
        <w:t>Спорт</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За 12 месяцев 2020 года спортсмены района приняли участие в 6 соревнованиях районного, краевого:</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проведено 5 соревнований районного уровня: лыжные соревнования «Рождественская гонка», Кубок Главы Усть-Большерецкого МР по ОФП среди силовых структур, открытый турнир по волейболу среди женских команд, открытый </w:t>
      </w:r>
      <w:proofErr w:type="spellStart"/>
      <w:r w:rsidRPr="00D41E1C">
        <w:rPr>
          <w:rFonts w:ascii="Times New Roman" w:eastAsia="Times New Roman" w:hAnsi="Times New Roman" w:cs="Times New Roman"/>
          <w:sz w:val="24"/>
          <w:szCs w:val="24"/>
        </w:rPr>
        <w:t>межпоселенческий</w:t>
      </w:r>
      <w:proofErr w:type="spellEnd"/>
      <w:r w:rsidRPr="00D41E1C">
        <w:rPr>
          <w:rFonts w:ascii="Times New Roman" w:eastAsia="Times New Roman" w:hAnsi="Times New Roman" w:cs="Times New Roman"/>
          <w:sz w:val="24"/>
          <w:szCs w:val="24"/>
        </w:rPr>
        <w:t xml:space="preserve"> блицтурнир по мини-футболу памяти В. </w:t>
      </w:r>
      <w:proofErr w:type="spellStart"/>
      <w:r w:rsidRPr="00D41E1C">
        <w:rPr>
          <w:rFonts w:ascii="Times New Roman" w:eastAsia="Times New Roman" w:hAnsi="Times New Roman" w:cs="Times New Roman"/>
          <w:sz w:val="24"/>
          <w:szCs w:val="24"/>
        </w:rPr>
        <w:t>Фисуна</w:t>
      </w:r>
      <w:proofErr w:type="spellEnd"/>
      <w:r w:rsidRPr="00D41E1C">
        <w:rPr>
          <w:rFonts w:ascii="Times New Roman" w:eastAsia="Times New Roman" w:hAnsi="Times New Roman" w:cs="Times New Roman"/>
          <w:sz w:val="24"/>
          <w:szCs w:val="24"/>
        </w:rPr>
        <w:t xml:space="preserve"> в рамках Программы </w:t>
      </w:r>
      <w:r w:rsidRPr="00D41E1C">
        <w:rPr>
          <w:rFonts w:ascii="Times New Roman" w:eastAsia="Times New Roman" w:hAnsi="Times New Roman" w:cs="Times New Roman"/>
          <w:sz w:val="24"/>
          <w:szCs w:val="24"/>
        </w:rPr>
        <w:lastRenderedPageBreak/>
        <w:t xml:space="preserve">«Безопасный район» и профилактической акции «Мы за здоровый образ жизни», соревнования по пулевой стрельбе из пистолета Макарова, посвященных Дню сотрудника органов внутренних дел Российской Федерации. </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приняли участие в 2 соревнованиях краевого уровня: всероссийская массовая лыжная гонка «Лыжня России-2020», День бега «Кросс наций-2020».</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Всего за отчетный период приняли участие в спортивных мероприятиях 86 спортсменов района, 234 человека приняли участие в качестве болельщиков и зрителей. </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 2021 г. запланировано провести 29 спортивно-массовых мероприятий с количеством участников 800 человек.</w:t>
      </w:r>
    </w:p>
    <w:p w:rsidR="00D847CF" w:rsidRPr="00D41E1C" w:rsidRDefault="00D847CF" w:rsidP="00D847CF">
      <w:pPr>
        <w:spacing w:after="0" w:line="240" w:lineRule="auto"/>
        <w:ind w:firstLine="851"/>
        <w:jc w:val="both"/>
        <w:rPr>
          <w:rFonts w:ascii="Times New Roman" w:eastAsia="Times New Roman" w:hAnsi="Times New Roman" w:cs="Times New Roman"/>
          <w:sz w:val="24"/>
          <w:szCs w:val="24"/>
        </w:rPr>
      </w:pPr>
    </w:p>
    <w:p w:rsidR="00E3528D" w:rsidRPr="00D41E1C" w:rsidRDefault="00E3528D" w:rsidP="00005377">
      <w:pPr>
        <w:spacing w:after="0" w:line="240" w:lineRule="auto"/>
        <w:ind w:firstLine="709"/>
        <w:jc w:val="center"/>
        <w:rPr>
          <w:rFonts w:ascii="Times New Roman" w:eastAsia="Times New Roman" w:hAnsi="Times New Roman" w:cs="Times New Roman"/>
          <w:b/>
          <w:sz w:val="24"/>
          <w:szCs w:val="24"/>
        </w:rPr>
      </w:pPr>
      <w:r w:rsidRPr="00D41E1C">
        <w:rPr>
          <w:rFonts w:ascii="Times New Roman" w:eastAsia="Times New Roman" w:hAnsi="Times New Roman" w:cs="Times New Roman"/>
          <w:b/>
          <w:sz w:val="24"/>
          <w:szCs w:val="24"/>
        </w:rPr>
        <w:t>Распоряжение муниципальным имуществом</w:t>
      </w:r>
    </w:p>
    <w:p w:rsidR="003C0BE9" w:rsidRPr="00D41E1C" w:rsidRDefault="003C0BE9" w:rsidP="00005377">
      <w:pPr>
        <w:spacing w:after="0" w:line="240" w:lineRule="auto"/>
        <w:ind w:firstLine="709"/>
        <w:jc w:val="center"/>
        <w:rPr>
          <w:rFonts w:ascii="Times New Roman" w:eastAsia="Times New Roman" w:hAnsi="Times New Roman" w:cs="Times New Roman"/>
          <w:b/>
          <w:sz w:val="24"/>
          <w:szCs w:val="24"/>
        </w:rPr>
      </w:pP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В период с 01.01.2020 по 31.12.2020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15</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257</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464,31 руб. По данной программе были приобретены в муниципальную собственность восемь квартир на сумму 15</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257</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464,31 руб.</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За период с 01.01.2020 по 31.12.2020 действовали 19 договоров аренды нежилых зданий и нежилых помещений, сумма начислений по данным договорам за период с 01.01.2020 по 31.12.2020 составляет 3</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087</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049,00 руб</w:t>
      </w:r>
      <w:r w:rsidRPr="00D41E1C">
        <w:rPr>
          <w:rFonts w:ascii="Times New Roman" w:eastAsia="Times New Roman" w:hAnsi="Times New Roman" w:cs="Times New Roman"/>
          <w:sz w:val="26"/>
          <w:szCs w:val="26"/>
          <w:lang w:eastAsia="ar-SA"/>
        </w:rPr>
        <w:t xml:space="preserve">. </w:t>
      </w:r>
      <w:r w:rsidRPr="00D41E1C">
        <w:rPr>
          <w:rFonts w:ascii="Times New Roman" w:eastAsia="Times New Roman" w:hAnsi="Times New Roman" w:cs="Times New Roman"/>
          <w:sz w:val="26"/>
          <w:szCs w:val="26"/>
        </w:rPr>
        <w:t>В казну Усть-Большерецкого района по данным договорам за период с 01.01.2020 по 31.12.2020 поступили денежные средства в размере 3</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282</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634,62 руб.</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Поступления по прочим доходам от компенсации затрат бюджетов муниципальных районов за период с 01.01.2020 по 31.12.2020 составили 2</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611</w:t>
      </w:r>
      <w:r w:rsidRPr="00D41E1C">
        <w:rPr>
          <w:rFonts w:ascii="Times New Roman" w:eastAsia="Times New Roman" w:hAnsi="Times New Roman" w:cs="Times New Roman"/>
          <w:sz w:val="26"/>
          <w:szCs w:val="26"/>
          <w:lang w:val="en-US"/>
        </w:rPr>
        <w:t> </w:t>
      </w:r>
      <w:r w:rsidRPr="00D41E1C">
        <w:rPr>
          <w:rFonts w:ascii="Times New Roman" w:eastAsia="Times New Roman" w:hAnsi="Times New Roman" w:cs="Times New Roman"/>
          <w:sz w:val="26"/>
          <w:szCs w:val="26"/>
        </w:rPr>
        <w:t xml:space="preserve">655,41 руб.   </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xml:space="preserve">За период с 01.01.2020 по 31.12.2020 было заключено 35 договоров аренды земельных участков, </w:t>
      </w:r>
      <w:r w:rsidRPr="00D41E1C">
        <w:rPr>
          <w:rFonts w:ascii="Times New Roman" w:eastAsia="Times New Roman" w:hAnsi="Times New Roman" w:cs="Times New Roman"/>
          <w:sz w:val="26"/>
          <w:szCs w:val="26"/>
          <w:lang w:eastAsia="ar-SA"/>
        </w:rPr>
        <w:t>годовая сумма аренды составляет 420</w:t>
      </w:r>
      <w:r w:rsidRPr="00D41E1C">
        <w:rPr>
          <w:rFonts w:ascii="Times New Roman" w:eastAsia="Times New Roman" w:hAnsi="Times New Roman" w:cs="Times New Roman"/>
          <w:sz w:val="26"/>
          <w:szCs w:val="26"/>
          <w:lang w:val="en-US" w:eastAsia="ar-SA"/>
        </w:rPr>
        <w:t> </w:t>
      </w:r>
      <w:r w:rsidRPr="00D41E1C">
        <w:rPr>
          <w:rFonts w:ascii="Times New Roman" w:eastAsia="Times New Roman" w:hAnsi="Times New Roman" w:cs="Times New Roman"/>
          <w:sz w:val="26"/>
          <w:szCs w:val="26"/>
          <w:lang w:eastAsia="ar-SA"/>
        </w:rPr>
        <w:t>985,57 руб.</w:t>
      </w:r>
      <w:r w:rsidRPr="00D41E1C">
        <w:rPr>
          <w:rFonts w:ascii="Times New Roman" w:eastAsia="Times New Roman" w:hAnsi="Times New Roman" w:cs="Times New Roman"/>
          <w:sz w:val="26"/>
          <w:szCs w:val="26"/>
        </w:rPr>
        <w:t xml:space="preserve"> За 2020 год было заключено 6 договоров безвозмездного пользования. За период с 01.01.2020 по 31.12.2020 действовали 316 договоров аренды земельных участков на межселенной территории и на территории сельских поселений,</w:t>
      </w:r>
      <w:r w:rsidRPr="00D41E1C">
        <w:rPr>
          <w:rFonts w:ascii="Times New Roman" w:eastAsia="Times New Roman" w:hAnsi="Times New Roman" w:cs="Times New Roman"/>
          <w:sz w:val="26"/>
          <w:szCs w:val="26"/>
          <w:lang w:eastAsia="ar-SA"/>
        </w:rPr>
        <w:t xml:space="preserve"> годовая сумма аренды по которым составляет 8</w:t>
      </w:r>
      <w:r w:rsidRPr="00D41E1C">
        <w:rPr>
          <w:rFonts w:ascii="Times New Roman" w:eastAsia="Times New Roman" w:hAnsi="Times New Roman" w:cs="Times New Roman"/>
          <w:sz w:val="26"/>
          <w:szCs w:val="26"/>
          <w:lang w:val="en-US" w:eastAsia="ar-SA"/>
        </w:rPr>
        <w:t> </w:t>
      </w:r>
      <w:r w:rsidRPr="00D41E1C">
        <w:rPr>
          <w:rFonts w:ascii="Times New Roman" w:eastAsia="Times New Roman" w:hAnsi="Times New Roman" w:cs="Times New Roman"/>
          <w:sz w:val="26"/>
          <w:szCs w:val="26"/>
          <w:lang w:eastAsia="ar-SA"/>
        </w:rPr>
        <w:t>717</w:t>
      </w:r>
      <w:r w:rsidRPr="00D41E1C">
        <w:rPr>
          <w:rFonts w:ascii="Times New Roman" w:eastAsia="Times New Roman" w:hAnsi="Times New Roman" w:cs="Times New Roman"/>
          <w:sz w:val="26"/>
          <w:szCs w:val="26"/>
          <w:lang w:val="en-US" w:eastAsia="ar-SA"/>
        </w:rPr>
        <w:t> </w:t>
      </w:r>
      <w:r w:rsidRPr="00D41E1C">
        <w:rPr>
          <w:rFonts w:ascii="Times New Roman" w:eastAsia="Times New Roman" w:hAnsi="Times New Roman" w:cs="Times New Roman"/>
          <w:sz w:val="26"/>
          <w:szCs w:val="26"/>
          <w:lang w:eastAsia="ar-SA"/>
        </w:rPr>
        <w:t>224,09 руб.</w:t>
      </w:r>
      <w:r w:rsidRPr="00D41E1C">
        <w:rPr>
          <w:rFonts w:ascii="Times New Roman" w:eastAsia="Times New Roman" w:hAnsi="Times New Roman" w:cs="Times New Roman"/>
          <w:sz w:val="26"/>
          <w:szCs w:val="26"/>
        </w:rPr>
        <w:t xml:space="preserve"> За 2020 год заключено 37 договоров купли-продажи земельных участков.</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xml:space="preserve">Комитет по управлению муниципальным имуществом ведет работу с обращениями граждан, так за период с 01.01.2020 по 31.12.2020 направлено 469 </w:t>
      </w:r>
      <w:r w:rsidRPr="00D41E1C">
        <w:rPr>
          <w:rFonts w:ascii="Times New Roman" w:eastAsia="Times New Roman" w:hAnsi="Times New Roman" w:cs="Times New Roman"/>
          <w:sz w:val="26"/>
          <w:szCs w:val="26"/>
        </w:rPr>
        <w:lastRenderedPageBreak/>
        <w:t>ответов на обращение граждан, а всего переписка с гражданами, организациями, министерствами и ведомствами насчитывает 1098 ответ.</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Поступления за период с 01.01.2020 по 31.12.2020</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7 645 823,81 руб., </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по арендной плате за аренду нежилых зданий и нежилых помещений 3 282 634,62 руб.,</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по договорам купли-продажи за земельные участки, расположенные в границах сельских поселений и межселенных территорий муниципальных районов 1 555 677,55 руб.</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по доходам от компенсации затрат бюджетов муниципальных районов 2 611 655,41 руб.</w:t>
      </w:r>
    </w:p>
    <w:p w:rsidR="003C0BE9" w:rsidRPr="00D41E1C" w:rsidRDefault="003C0BE9" w:rsidP="003C0BE9">
      <w:pPr>
        <w:spacing w:after="0" w:line="240" w:lineRule="auto"/>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xml:space="preserve">Всего за период с 01.01.2020 по 31.12.2020 за аренду/продажу недвижимого имущества Усть-Большерецкого муниципального района, за компенсацию </w:t>
      </w:r>
      <w:r w:rsidR="00BB6902" w:rsidRPr="00D41E1C">
        <w:rPr>
          <w:rFonts w:ascii="Times New Roman" w:eastAsia="Times New Roman" w:hAnsi="Times New Roman" w:cs="Times New Roman"/>
          <w:sz w:val="26"/>
          <w:szCs w:val="26"/>
        </w:rPr>
        <w:t>затрат бюджетов</w:t>
      </w:r>
      <w:r w:rsidRPr="00D41E1C">
        <w:rPr>
          <w:rFonts w:ascii="Times New Roman" w:eastAsia="Times New Roman" w:hAnsi="Times New Roman" w:cs="Times New Roman"/>
          <w:sz w:val="26"/>
          <w:szCs w:val="26"/>
        </w:rPr>
        <w:t xml:space="preserve"> муниципальных районов в бюджет района поступило 15 095 791,39 руб.</w:t>
      </w:r>
    </w:p>
    <w:p w:rsidR="00915237" w:rsidRPr="00D41E1C" w:rsidRDefault="00915237" w:rsidP="00915237">
      <w:pPr>
        <w:spacing w:after="0" w:line="240" w:lineRule="auto"/>
        <w:jc w:val="both"/>
        <w:rPr>
          <w:rFonts w:ascii="Times New Roman" w:eastAsia="Times New Roman" w:hAnsi="Times New Roman" w:cs="Times New Roman"/>
          <w:sz w:val="26"/>
          <w:szCs w:val="26"/>
        </w:rPr>
      </w:pPr>
    </w:p>
    <w:p w:rsidR="00E320E3" w:rsidRPr="00D41E1C" w:rsidRDefault="00E320E3" w:rsidP="00005377">
      <w:pPr>
        <w:spacing w:after="0" w:line="240" w:lineRule="auto"/>
        <w:ind w:firstLine="709"/>
        <w:jc w:val="center"/>
        <w:rPr>
          <w:rFonts w:ascii="Times New Roman" w:hAnsi="Times New Roman" w:cs="Times New Roman"/>
          <w:b/>
          <w:sz w:val="24"/>
          <w:szCs w:val="24"/>
        </w:rPr>
      </w:pPr>
      <w:r w:rsidRPr="00D41E1C">
        <w:rPr>
          <w:rFonts w:ascii="Times New Roman" w:hAnsi="Times New Roman" w:cs="Times New Roman"/>
          <w:b/>
          <w:sz w:val="24"/>
          <w:szCs w:val="24"/>
        </w:rPr>
        <w:t>Жилищно-коммунальное хозяйство</w:t>
      </w:r>
    </w:p>
    <w:p w:rsidR="00907F01" w:rsidRPr="00D41E1C" w:rsidRDefault="00907F01" w:rsidP="00907F01">
      <w:pPr>
        <w:autoSpaceDE w:val="0"/>
        <w:autoSpaceDN w:val="0"/>
        <w:adjustRightInd w:val="0"/>
        <w:spacing w:before="91"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Проведена работа с администрациями поселений по разработке и утверждению планов мероприятий по подготовке к зиме 2020-202 годов объектов жилого фонда и объектов ЖКХ поселений.</w:t>
      </w:r>
    </w:p>
    <w:p w:rsidR="00907F01" w:rsidRPr="00D41E1C" w:rsidRDefault="00907F01" w:rsidP="00907F01">
      <w:pPr>
        <w:autoSpaceDE w:val="0"/>
        <w:autoSpaceDN w:val="0"/>
        <w:adjustRightInd w:val="0"/>
        <w:spacing w:before="91"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Главой Усть-Большерецкого муниципального района 20.02.2020 года утверждены План мероприятий по подготовке к зиме 2020-2021 гг. объектов жилфонда Усть-Большерецкого муниципального района, План мероприятий по подготовке к зиме 2020-2021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(16.03.2020 проведена защита планируемых мероприятий).</w:t>
      </w:r>
    </w:p>
    <w:p w:rsidR="00907F01" w:rsidRPr="00D41E1C" w:rsidRDefault="00907F01" w:rsidP="00907F01">
      <w:pPr>
        <w:autoSpaceDE w:val="0"/>
        <w:autoSpaceDN w:val="0"/>
        <w:adjustRightInd w:val="0"/>
        <w:spacing w:after="0" w:line="274" w:lineRule="exact"/>
        <w:ind w:firstLine="696"/>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соответствии с Планом мероприятий по подготовке к зиме 2020-2021 гг. объектов жилфонда мероприятия по обследованию многоквартирных домов (92 дома) общей площадью 136957,73 кв. м. запланированы к выполнению на начало 3 квартала 2020 г. Стоимость работ по текущему ремонту жилфонда (за счет сборов населения, собственных средств предприятий), запланирована в сумме 12030,40 тыс. руб. Для сравнения, в 2019 году, стоимость работ по текущему ремонту составила 4683,50 тыс. рублей.  В 2020 году работы по текущему ремонту домов выполнены в полном объеме.</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соответствии с планом мероприятий по подготовке объектов ЖКХ в 2020 году предусмотрено средств в размере </w:t>
      </w:r>
      <w:r w:rsidR="00BB6902" w:rsidRPr="00D41E1C">
        <w:rPr>
          <w:rFonts w:ascii="Times New Roman" w:eastAsia="Times New Roman" w:hAnsi="Times New Roman" w:cs="Times New Roman"/>
          <w:sz w:val="24"/>
          <w:szCs w:val="24"/>
        </w:rPr>
        <w:t>– 3822</w:t>
      </w:r>
      <w:r w:rsidRPr="00D41E1C">
        <w:rPr>
          <w:rFonts w:ascii="Times New Roman" w:eastAsia="Times New Roman" w:hAnsi="Times New Roman" w:cs="Times New Roman"/>
          <w:sz w:val="24"/>
          <w:szCs w:val="24"/>
        </w:rPr>
        <w:t xml:space="preserve">,33 тыс. руб. (5630,18 тыс. руб. – 2019 г.) из них на </w:t>
      </w:r>
      <w:r w:rsidRPr="00D41E1C">
        <w:rPr>
          <w:rFonts w:ascii="Times New Roman" w:eastAsia="Times New Roman" w:hAnsi="Times New Roman" w:cs="Times New Roman"/>
          <w:sz w:val="24"/>
          <w:szCs w:val="24"/>
          <w:u w:val="single"/>
        </w:rPr>
        <w:t>капитальный</w:t>
      </w:r>
      <w:r w:rsidRPr="00D41E1C">
        <w:rPr>
          <w:rFonts w:ascii="Times New Roman" w:eastAsia="Times New Roman" w:hAnsi="Times New Roman" w:cs="Times New Roman"/>
          <w:sz w:val="24"/>
          <w:szCs w:val="24"/>
        </w:rPr>
        <w:t xml:space="preserve"> ремонт 3822,33 тыс. руб. в том числе:</w:t>
      </w:r>
    </w:p>
    <w:p w:rsidR="00907F01" w:rsidRPr="00D41E1C" w:rsidRDefault="00907F01" w:rsidP="00907F01">
      <w:pPr>
        <w:autoSpaceDE w:val="0"/>
        <w:autoSpaceDN w:val="0"/>
        <w:adjustRightInd w:val="0"/>
        <w:spacing w:after="0" w:line="274" w:lineRule="exact"/>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краевой бюджет </w:t>
      </w:r>
      <w:r w:rsidR="00BB6902" w:rsidRPr="00D41E1C">
        <w:rPr>
          <w:rFonts w:ascii="Times New Roman" w:eastAsia="Times New Roman" w:hAnsi="Times New Roman" w:cs="Times New Roman"/>
          <w:sz w:val="24"/>
          <w:szCs w:val="24"/>
        </w:rPr>
        <w:t>– 3056</w:t>
      </w:r>
      <w:r w:rsidRPr="00D41E1C">
        <w:rPr>
          <w:rFonts w:ascii="Times New Roman" w:eastAsia="Times New Roman" w:hAnsi="Times New Roman" w:cs="Times New Roman"/>
          <w:sz w:val="24"/>
          <w:szCs w:val="24"/>
        </w:rPr>
        <w:t>,53 тыс. руб. (4902,64 тыс. руб. – 2019 г.), финансирование предусмотрено в рамках госпрограммы «</w:t>
      </w:r>
      <w:proofErr w:type="spellStart"/>
      <w:r w:rsidRPr="00D41E1C">
        <w:rPr>
          <w:rFonts w:ascii="Times New Roman" w:eastAsia="Times New Roman" w:hAnsi="Times New Roman" w:cs="Times New Roman"/>
          <w:sz w:val="24"/>
          <w:szCs w:val="24"/>
        </w:rPr>
        <w:t>Энергоэффективность</w:t>
      </w:r>
      <w:proofErr w:type="spellEnd"/>
      <w:r w:rsidRPr="00D41E1C">
        <w:rPr>
          <w:rFonts w:ascii="Times New Roman" w:eastAsia="Times New Roman" w:hAnsi="Times New Roman" w:cs="Times New Roman"/>
          <w:sz w:val="24"/>
          <w:szCs w:val="24"/>
        </w:rPr>
        <w:t xml:space="preserve"> …»;</w:t>
      </w:r>
    </w:p>
    <w:p w:rsidR="00907F01" w:rsidRPr="00D41E1C" w:rsidRDefault="00907F01" w:rsidP="00907F01">
      <w:pPr>
        <w:autoSpaceDE w:val="0"/>
        <w:autoSpaceDN w:val="0"/>
        <w:adjustRightInd w:val="0"/>
        <w:spacing w:after="0" w:line="274" w:lineRule="exact"/>
        <w:ind w:left="754"/>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местные бюджеты </w:t>
      </w:r>
      <w:r w:rsidR="00BB6902" w:rsidRPr="00D41E1C">
        <w:rPr>
          <w:rFonts w:ascii="Times New Roman" w:eastAsia="Times New Roman" w:hAnsi="Times New Roman" w:cs="Times New Roman"/>
          <w:sz w:val="24"/>
          <w:szCs w:val="24"/>
        </w:rPr>
        <w:t>– 765</w:t>
      </w:r>
      <w:r w:rsidRPr="00D41E1C">
        <w:rPr>
          <w:rFonts w:ascii="Times New Roman" w:eastAsia="Times New Roman" w:hAnsi="Times New Roman" w:cs="Times New Roman"/>
          <w:sz w:val="24"/>
          <w:szCs w:val="24"/>
        </w:rPr>
        <w:t>,8,98 тыс. руб. (727,54 тыс. руб. 2019 г.);</w:t>
      </w:r>
    </w:p>
    <w:p w:rsidR="00907F01" w:rsidRPr="00D41E1C" w:rsidRDefault="00BB6902" w:rsidP="00907F01">
      <w:pPr>
        <w:widowControl w:val="0"/>
        <w:numPr>
          <w:ilvl w:val="0"/>
          <w:numId w:val="19"/>
        </w:numPr>
        <w:tabs>
          <w:tab w:val="left" w:pos="878"/>
        </w:tabs>
        <w:autoSpaceDE w:val="0"/>
        <w:autoSpaceDN w:val="0"/>
        <w:adjustRightInd w:val="0"/>
        <w:spacing w:after="0" w:line="274" w:lineRule="exact"/>
        <w:ind w:left="744" w:right="125"/>
        <w:jc w:val="both"/>
        <w:rPr>
          <w:rFonts w:ascii="Times New Roman" w:eastAsia="Times New Roman" w:hAnsi="Times New Roman" w:cs="Times New Roman"/>
          <w:sz w:val="24"/>
          <w:szCs w:val="24"/>
        </w:rPr>
      </w:pPr>
      <w:proofErr w:type="gramStart"/>
      <w:r w:rsidRPr="00D41E1C">
        <w:rPr>
          <w:rFonts w:ascii="Times New Roman" w:eastAsia="Times New Roman" w:hAnsi="Times New Roman" w:cs="Times New Roman"/>
          <w:sz w:val="24"/>
          <w:szCs w:val="24"/>
        </w:rPr>
        <w:t>текущий</w:t>
      </w:r>
      <w:proofErr w:type="gramEnd"/>
      <w:r w:rsidR="00907F01" w:rsidRPr="00D41E1C">
        <w:rPr>
          <w:rFonts w:ascii="Times New Roman" w:eastAsia="Times New Roman" w:hAnsi="Times New Roman" w:cs="Times New Roman"/>
          <w:sz w:val="24"/>
          <w:szCs w:val="24"/>
        </w:rPr>
        <w:t xml:space="preserve"> ремонт (средства предприятий) – не запланировано, (5663,50 тыс. руб. – 2019 г.)</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План мероприятий по подготовке к зиме 2020-2021 гг. объектов ЖКХ года (мероприятия по ремонту ветхих аварийных сетей) выполнен в полном объёме, мероприятия профинансированы:</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капитальный ремонт теплотрассы от ТК-82 до ввода в дома по ул. Красноармейской 9,12 с. Усть-Большерецк протяженностью 106 </w:t>
      </w:r>
      <w:proofErr w:type="spellStart"/>
      <w:r w:rsidRPr="00D41E1C">
        <w:rPr>
          <w:rFonts w:ascii="Times New Roman" w:eastAsia="Times New Roman" w:hAnsi="Times New Roman" w:cs="Times New Roman"/>
          <w:sz w:val="24"/>
          <w:szCs w:val="24"/>
        </w:rPr>
        <w:t>п.м</w:t>
      </w:r>
      <w:proofErr w:type="spellEnd"/>
      <w:r w:rsidRPr="00D41E1C">
        <w:rPr>
          <w:rFonts w:ascii="Times New Roman" w:eastAsia="Times New Roman" w:hAnsi="Times New Roman" w:cs="Times New Roman"/>
          <w:sz w:val="24"/>
          <w:szCs w:val="24"/>
        </w:rPr>
        <w:t>. по Соглашению с АО «Камчатэнергосервис»</w:t>
      </w:r>
      <w:r w:rsidR="00BB6902" w:rsidRPr="00D41E1C">
        <w:rPr>
          <w:rFonts w:ascii="Times New Roman" w:eastAsia="Times New Roman" w:hAnsi="Times New Roman" w:cs="Times New Roman"/>
          <w:sz w:val="24"/>
          <w:szCs w:val="24"/>
        </w:rPr>
        <w:t>, на</w:t>
      </w:r>
      <w:r w:rsidRPr="00D41E1C">
        <w:rPr>
          <w:rFonts w:ascii="Times New Roman" w:eastAsia="Times New Roman" w:hAnsi="Times New Roman" w:cs="Times New Roman"/>
          <w:sz w:val="24"/>
          <w:szCs w:val="24"/>
        </w:rPr>
        <w:t xml:space="preserve"> сумму 797,01 тыс. руб. (781,07 тыс. руб. – краевой бюджет, 15,53 тыс. руб. бюджет района) - выполнение 100 %.</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 xml:space="preserve">- капитальный ремонт сетей водоснабжения ул. Западная, ул. Юбилейная с. Усть-Большерецк протяженностью 320 </w:t>
      </w:r>
      <w:proofErr w:type="spellStart"/>
      <w:r w:rsidRPr="00D41E1C">
        <w:rPr>
          <w:rFonts w:ascii="Times New Roman" w:eastAsia="Times New Roman" w:hAnsi="Times New Roman" w:cs="Times New Roman"/>
          <w:sz w:val="24"/>
          <w:szCs w:val="24"/>
        </w:rPr>
        <w:t>п.м</w:t>
      </w:r>
      <w:proofErr w:type="spellEnd"/>
      <w:r w:rsidRPr="00D41E1C">
        <w:rPr>
          <w:rFonts w:ascii="Times New Roman" w:eastAsia="Times New Roman" w:hAnsi="Times New Roman" w:cs="Times New Roman"/>
          <w:sz w:val="24"/>
          <w:szCs w:val="24"/>
        </w:rPr>
        <w:t>. на сумму 911,50 тыс. рублей (893,27 краевой бюджет, 18,23 бюджет поселения) Работы выполняло МУП КХ Усть-Большерецкого СП.</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капитальный ремонт сетей водоотведения по ул. Юбилейной с. Апача протяженностью 168 </w:t>
      </w:r>
      <w:proofErr w:type="spellStart"/>
      <w:r w:rsidRPr="00D41E1C">
        <w:rPr>
          <w:rFonts w:ascii="Times New Roman" w:eastAsia="Times New Roman" w:hAnsi="Times New Roman" w:cs="Times New Roman"/>
          <w:sz w:val="24"/>
          <w:szCs w:val="24"/>
        </w:rPr>
        <w:t>п.м</w:t>
      </w:r>
      <w:proofErr w:type="spellEnd"/>
      <w:r w:rsidRPr="00D41E1C">
        <w:rPr>
          <w:rFonts w:ascii="Times New Roman" w:eastAsia="Times New Roman" w:hAnsi="Times New Roman" w:cs="Times New Roman"/>
          <w:sz w:val="24"/>
          <w:szCs w:val="24"/>
        </w:rPr>
        <w:t>. на сумму 763,31 тыс. руб. (748,04 тыс. руб. – краевой бюджет, 15,27 тыс. руб. бюджет поселения).</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капитальный ремонт сетей водоотведения (дополнительный объём) на сумму 194,79 тыс. руб. (190,97 тыс. руб. краевой бюджет, 3,82 тыс. руб. бюджет поселения). </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ремонт ветхих аварийных сетей электроснабжения с. Апача протяженностью 6,5 км. в рамках внепланового дополнительного мероприятия предоставление дотации на поддержку мер по обеспечению сбалансированности бюджетов на реализацию государственной программы Камчатского края "</w:t>
      </w:r>
      <w:proofErr w:type="spellStart"/>
      <w:r w:rsidRPr="00D41E1C">
        <w:rPr>
          <w:rFonts w:ascii="Times New Roman" w:eastAsia="Times New Roman" w:hAnsi="Times New Roman" w:cs="Times New Roman"/>
          <w:sz w:val="24"/>
          <w:szCs w:val="24"/>
        </w:rPr>
        <w:t>Энергоэффективность</w:t>
      </w:r>
      <w:proofErr w:type="spellEnd"/>
      <w:r w:rsidRPr="00D41E1C">
        <w:rPr>
          <w:rFonts w:ascii="Times New Roman" w:eastAsia="Times New Roman" w:hAnsi="Times New Roman" w:cs="Times New Roman"/>
          <w:sz w:val="24"/>
          <w:szCs w:val="24"/>
        </w:rPr>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сумму 8313,68 тыс. руб. (7483,31 тыс. руб. краевой бюджет, 831,37 тыс. руб. бюджет поселения).</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ремонт колодца ХВС в с. Апача на сумму 89,3 тыс. руб. (87,43 тыс. руб. краевой бюджет, 1,87 тыс. руб. – бюджет поселения.</w:t>
      </w:r>
    </w:p>
    <w:p w:rsidR="00907F01" w:rsidRPr="00D41E1C" w:rsidRDefault="00907F01" w:rsidP="00907F01">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ремонт сетей водоотведения и водоснабжения в п. Озерновский (приобретение задвижек) на сумму 366,42 тыс. руб. (355,75 тыс. руб. краевой бюджет, 10,67 бюджет поселения). </w:t>
      </w:r>
    </w:p>
    <w:p w:rsidR="00907F01" w:rsidRPr="00D41E1C" w:rsidRDefault="00907F01" w:rsidP="00907F01">
      <w:pPr>
        <w:autoSpaceDE w:val="0"/>
        <w:autoSpaceDN w:val="0"/>
        <w:adjustRightInd w:val="0"/>
        <w:spacing w:after="0" w:line="274" w:lineRule="exact"/>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ab/>
        <w:t xml:space="preserve">Дополнительно в 2020 году по </w:t>
      </w:r>
      <w:proofErr w:type="spellStart"/>
      <w:r w:rsidRPr="00D41E1C">
        <w:rPr>
          <w:rFonts w:ascii="Times New Roman" w:eastAsia="Times New Roman" w:hAnsi="Times New Roman" w:cs="Times New Roman"/>
          <w:sz w:val="24"/>
          <w:szCs w:val="24"/>
        </w:rPr>
        <w:t>Апачинскому</w:t>
      </w:r>
      <w:proofErr w:type="spellEnd"/>
      <w:r w:rsidRPr="00D41E1C">
        <w:rPr>
          <w:rFonts w:ascii="Times New Roman" w:eastAsia="Times New Roman" w:hAnsi="Times New Roman" w:cs="Times New Roman"/>
          <w:sz w:val="24"/>
          <w:szCs w:val="24"/>
        </w:rPr>
        <w:t xml:space="preserve"> сельскому поселению проведён ряд мероприятий по ремонту электросетевого хозяйства, в частности:</w:t>
      </w:r>
    </w:p>
    <w:p w:rsidR="00907F01" w:rsidRPr="00D41E1C" w:rsidRDefault="00907F01" w:rsidP="00907F01">
      <w:pPr>
        <w:autoSpaceDE w:val="0"/>
        <w:autoSpaceDN w:val="0"/>
        <w:adjustRightInd w:val="0"/>
        <w:spacing w:after="0" w:line="274" w:lineRule="exact"/>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ab/>
        <w:t>- разработан проект по замене трансформаторных подстанций, ремонту ТП (проектная документация прошла государственную экспертизу). Стоимость ПСД – 1357,8 тыс. руб., стоимость работ, утвержденная сметным расчётом – 50 754,33 тыс. рублей.</w:t>
      </w:r>
    </w:p>
    <w:p w:rsidR="00907F01" w:rsidRPr="00D41E1C" w:rsidRDefault="00907F01" w:rsidP="00907F01">
      <w:pPr>
        <w:autoSpaceDE w:val="0"/>
        <w:autoSpaceDN w:val="0"/>
        <w:adjustRightInd w:val="0"/>
        <w:spacing w:after="0" w:line="274" w:lineRule="exact"/>
        <w:ind w:firstLine="720"/>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разработан проект по замене кабельных сетей электроснабжения (проектная документация прошла государственную экспертизу). Стоимость ПСД – 1187,078 тыс. руб., стоимость работ, утвержденная сметным расчётом – 10 448,49 тыс. рублей.</w:t>
      </w:r>
    </w:p>
    <w:p w:rsidR="00BB6902" w:rsidRPr="00D41E1C" w:rsidRDefault="00907F01" w:rsidP="00BB6902">
      <w:pPr>
        <w:autoSpaceDE w:val="0"/>
        <w:autoSpaceDN w:val="0"/>
        <w:adjustRightInd w:val="0"/>
        <w:spacing w:after="0" w:line="274" w:lineRule="exact"/>
        <w:ind w:firstLine="720"/>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Данные мероприятия запланированы на выполнение в 2021-2023 гг. за счёт средств федерального бюджета в рамках государственной программы Российской Федерации «Комплексное</w:t>
      </w:r>
      <w:r w:rsidR="00BB6902" w:rsidRPr="00D41E1C">
        <w:rPr>
          <w:rFonts w:ascii="Times New Roman" w:eastAsia="Times New Roman" w:hAnsi="Times New Roman" w:cs="Times New Roman"/>
          <w:sz w:val="24"/>
          <w:szCs w:val="24"/>
        </w:rPr>
        <w:t xml:space="preserve"> развитие сельских территорий».</w:t>
      </w:r>
    </w:p>
    <w:p w:rsidR="00BB6902" w:rsidRPr="00D41E1C" w:rsidRDefault="00907F01" w:rsidP="00BB6902">
      <w:pPr>
        <w:autoSpaceDE w:val="0"/>
        <w:autoSpaceDN w:val="0"/>
        <w:adjustRightInd w:val="0"/>
        <w:spacing w:after="0" w:line="274" w:lineRule="exact"/>
        <w:ind w:firstLine="720"/>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Выполнен капитальный ремонт 6,5 км</w:t>
      </w:r>
      <w:r w:rsidR="00BB6902" w:rsidRPr="00D41E1C">
        <w:rPr>
          <w:rFonts w:ascii="Times New Roman" w:eastAsia="Times New Roman" w:hAnsi="Times New Roman" w:cs="Times New Roman"/>
          <w:sz w:val="24"/>
          <w:szCs w:val="24"/>
        </w:rPr>
        <w:t>, участка</w:t>
      </w:r>
      <w:r w:rsidRPr="00D41E1C">
        <w:rPr>
          <w:rFonts w:ascii="Times New Roman" w:eastAsia="Times New Roman" w:hAnsi="Times New Roman" w:cs="Times New Roman"/>
          <w:sz w:val="24"/>
          <w:szCs w:val="24"/>
        </w:rPr>
        <w:t xml:space="preserve"> электросетей</w:t>
      </w:r>
      <w:r w:rsidR="00BB6902" w:rsidRPr="00D41E1C">
        <w:rPr>
          <w:rFonts w:ascii="Times New Roman" w:eastAsia="Times New Roman" w:hAnsi="Times New Roman" w:cs="Times New Roman"/>
          <w:sz w:val="24"/>
          <w:szCs w:val="24"/>
        </w:rPr>
        <w:t xml:space="preserve"> ВЛ-6 от РП-6 до ТП-4 с. Апача.</w:t>
      </w:r>
    </w:p>
    <w:p w:rsidR="00907F01" w:rsidRPr="00D41E1C" w:rsidRDefault="00907F01" w:rsidP="00BB6902">
      <w:pPr>
        <w:autoSpaceDE w:val="0"/>
        <w:autoSpaceDN w:val="0"/>
        <w:adjustRightInd w:val="0"/>
        <w:spacing w:after="0" w:line="274" w:lineRule="exact"/>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Мероприятие профинансировано на общую сумму 8 313,68 тыс. руб. в том числе 7 482,31 тыс. руб. средств краевого бюджета, 831,37 тыс. руб. средств местного бюджета.</w:t>
      </w:r>
    </w:p>
    <w:p w:rsidR="00EE1CEA" w:rsidRPr="00D41E1C" w:rsidRDefault="00EE1CEA" w:rsidP="00EE1CEA">
      <w:pPr>
        <w:autoSpaceDE w:val="0"/>
        <w:autoSpaceDN w:val="0"/>
        <w:adjustRightInd w:val="0"/>
        <w:spacing w:after="0" w:line="274" w:lineRule="exact"/>
        <w:ind w:firstLine="715"/>
        <w:jc w:val="both"/>
        <w:rPr>
          <w:rFonts w:ascii="Times New Roman" w:eastAsia="Times New Roman" w:hAnsi="Times New Roman" w:cs="Times New Roman"/>
          <w:sz w:val="24"/>
          <w:szCs w:val="24"/>
        </w:rPr>
      </w:pPr>
    </w:p>
    <w:p w:rsidR="003441EA" w:rsidRPr="00D41E1C" w:rsidRDefault="003441EA" w:rsidP="0014046D">
      <w:pPr>
        <w:pStyle w:val="Style7"/>
        <w:spacing w:line="274" w:lineRule="exact"/>
        <w:ind w:firstLine="696"/>
        <w:jc w:val="center"/>
        <w:rPr>
          <w:rStyle w:val="FontStyle15"/>
          <w:b/>
          <w:i/>
        </w:rPr>
      </w:pPr>
      <w:r w:rsidRPr="00D41E1C">
        <w:rPr>
          <w:rStyle w:val="FontStyle15"/>
          <w:b/>
          <w:i/>
        </w:rPr>
        <w:t>Транспорт</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целях фрахтования транспортного средства для перевозки пассажиров между с. Усть-Большерецк - с. Кавалерское - с. Апача 27.02.2020 заключен муниципальный контракт № 01383000066200000020001 с МКУ «Надежда», срок предоставления услуг продлен - до 31.12.2020 года на сумму 2 024,48 тыс. руб.</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целях фрахтования транспортного средства для перевозки пассажиров между с. Запорожье – п. Озерновский 03.02.2020 заключен муниципальный контракт № 01383000066190001170001 с МКУ «Надежда», срок предоставления услуг - до 30.06.2020 года на сумму 928,102 тыс. руб.</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Перевозка пассажиров по маршруту с. Усть-Большерецк- п. Октябрьский в 2020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13.01.2020. Предельный размер иных межбюджетных трансфертов на осуществление указанных полномочий в 2020 году - 1557,97 тыс. рублей.</w:t>
      </w:r>
    </w:p>
    <w:p w:rsidR="00B518B5"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Муниципальная программа «Развитие пассажирского транспорта в Усть-Большерецком муниципальном районе, в 2020 году не действует.</w:t>
      </w:r>
    </w:p>
    <w:p w:rsidR="006E33DC" w:rsidRPr="00D41E1C" w:rsidRDefault="006E33DC"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D41E1C" w:rsidRDefault="000A6361" w:rsidP="000A6361">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D41E1C">
        <w:rPr>
          <w:rFonts w:ascii="Times New Roman" w:eastAsia="Times New Roman" w:hAnsi="Times New Roman" w:cs="Times New Roman"/>
          <w:b/>
          <w:i/>
          <w:sz w:val="24"/>
          <w:szCs w:val="24"/>
        </w:rPr>
        <w:lastRenderedPageBreak/>
        <w:t>Связь</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AE53D1" w:rsidRPr="00D41E1C" w:rsidRDefault="00AE53D1" w:rsidP="00AE5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AE53D1" w:rsidRPr="00D41E1C" w:rsidRDefault="00AE53D1" w:rsidP="00AE5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Размер предоставленной субсидии 66 000 000 (шестьдесят шесть миллионов рублей) копеек, минимальный размер со финансирования ПАО «Ростелеком» - 60 миллионов рублей.</w:t>
      </w:r>
    </w:p>
    <w:p w:rsidR="00AE53D1" w:rsidRPr="00D41E1C" w:rsidRDefault="00AE53D1" w:rsidP="00AE5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По состоянию на 31.12.2020 года, в соответствии с отчётом ПАО «Ростелеком» от 05.04.2020 средства субсидии в сумме 66 млн. рублей освоены в полном объёме. </w:t>
      </w:r>
    </w:p>
    <w:p w:rsidR="00AE53D1" w:rsidRPr="00D41E1C" w:rsidRDefault="00AE53D1" w:rsidP="00AE5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D41E1C" w:rsidRDefault="000A6361" w:rsidP="00AE53D1">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D41E1C">
        <w:rPr>
          <w:rFonts w:ascii="Times New Roman" w:eastAsia="Times New Roman" w:hAnsi="Times New Roman" w:cs="Times New Roman"/>
          <w:b/>
          <w:i/>
          <w:sz w:val="24"/>
          <w:szCs w:val="24"/>
        </w:rPr>
        <w:t>Подведомственные учреждения</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 и Озерновском городском поселении. </w:t>
      </w:r>
    </w:p>
    <w:p w:rsidR="00AE53D1" w:rsidRPr="00D41E1C" w:rsidRDefault="00AE53D1" w:rsidP="00AE5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10.12.2020 зарегистрированы изменения в учредительные документы МКУ «Надежда», в соответствии с Распоряжением Администрации Усть-Большерецкого муниципального района от 30.09.2020 № 335, создано </w:t>
      </w:r>
      <w:r w:rsidRPr="00D41E1C">
        <w:rPr>
          <w:rFonts w:ascii="Times New Roman" w:eastAsia="Times New Roman" w:hAnsi="Times New Roman" w:cs="Times New Roman"/>
          <w:b/>
          <w:sz w:val="24"/>
          <w:szCs w:val="24"/>
        </w:rPr>
        <w:t>муниципальное бюджетное учреждение (МБУ) «Надежда» ЖКХ Усть-Большерецкого МР</w:t>
      </w:r>
      <w:r w:rsidRPr="00D41E1C">
        <w:rPr>
          <w:rFonts w:ascii="Times New Roman" w:eastAsia="Times New Roman" w:hAnsi="Times New Roman" w:cs="Times New Roman"/>
          <w:sz w:val="24"/>
          <w:szCs w:val="24"/>
        </w:rPr>
        <w:t xml:space="preserve"> путем изменения типа существующего муниципального казенного учреждения «Надежда» ЖКХ Усть-Большерецкого МР.</w:t>
      </w:r>
    </w:p>
    <w:p w:rsidR="00B518B5" w:rsidRPr="00D41E1C" w:rsidRDefault="00B518B5" w:rsidP="00B518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18B5" w:rsidRPr="00D41E1C" w:rsidRDefault="00B518B5" w:rsidP="00B518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D41E1C">
        <w:rPr>
          <w:rFonts w:ascii="Times New Roman" w:eastAsia="Times New Roman" w:hAnsi="Times New Roman" w:cs="Times New Roman"/>
          <w:b/>
          <w:i/>
          <w:sz w:val="24"/>
          <w:szCs w:val="24"/>
        </w:rPr>
        <w:t>Градостроительство</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w:t>
      </w:r>
      <w:r w:rsidRPr="00D41E1C">
        <w:rPr>
          <w:rFonts w:ascii="Times New Roman" w:eastAsia="Times New Roman" w:hAnsi="Times New Roman" w:cs="Times New Roman"/>
          <w:sz w:val="24"/>
          <w:szCs w:val="24"/>
        </w:rPr>
        <w:lastRenderedPageBreak/>
        <w:t>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3400000 рублей:</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907F01" w:rsidRPr="00D41E1C" w:rsidRDefault="00907F01" w:rsidP="00907F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B518B5" w:rsidRPr="00D41E1C" w:rsidRDefault="00B518B5" w:rsidP="00DF2DF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DF2DFA" w:rsidRPr="00D41E1C" w:rsidRDefault="00DF2DFA" w:rsidP="00DF2DFA">
      <w:pPr>
        <w:tabs>
          <w:tab w:val="left" w:pos="0"/>
        </w:tabs>
        <w:spacing w:after="0" w:line="240" w:lineRule="auto"/>
        <w:ind w:firstLine="709"/>
        <w:jc w:val="center"/>
        <w:rPr>
          <w:rFonts w:ascii="Times New Roman" w:hAnsi="Times New Roman" w:cs="Times New Roman"/>
          <w:b/>
          <w:sz w:val="24"/>
          <w:szCs w:val="24"/>
        </w:rPr>
      </w:pPr>
      <w:r w:rsidRPr="00D41E1C">
        <w:rPr>
          <w:rFonts w:ascii="Times New Roman" w:hAnsi="Times New Roman" w:cs="Times New Roman"/>
          <w:b/>
          <w:sz w:val="24"/>
          <w:szCs w:val="24"/>
        </w:rPr>
        <w:t>МУНИЦИПАЛЬНЫЕ ЗАКУПКИ</w:t>
      </w:r>
    </w:p>
    <w:p w:rsidR="00DF2DFA" w:rsidRPr="00D41E1C" w:rsidRDefault="00DF2DFA" w:rsidP="00DF2DFA">
      <w:pPr>
        <w:tabs>
          <w:tab w:val="left" w:pos="0"/>
        </w:tabs>
        <w:spacing w:after="0"/>
        <w:ind w:firstLine="709"/>
        <w:jc w:val="center"/>
        <w:rPr>
          <w:rFonts w:ascii="Times New Roman" w:hAnsi="Times New Roman" w:cs="Times New Roman"/>
          <w:b/>
          <w:sz w:val="28"/>
          <w:szCs w:val="28"/>
        </w:rPr>
      </w:pPr>
    </w:p>
    <w:p w:rsidR="00DF2DFA" w:rsidRPr="00D41E1C" w:rsidRDefault="00DF2DFA" w:rsidP="00DF2DFA">
      <w:pPr>
        <w:tabs>
          <w:tab w:val="left" w:pos="0"/>
        </w:tabs>
        <w:spacing w:after="0"/>
        <w:ind w:firstLine="709"/>
        <w:jc w:val="both"/>
        <w:rPr>
          <w:rFonts w:ascii="Times New Roman" w:hAnsi="Times New Roman" w:cs="Times New Roman"/>
          <w:color w:val="FF0000"/>
          <w:sz w:val="24"/>
          <w:szCs w:val="24"/>
        </w:rPr>
      </w:pPr>
      <w:r w:rsidRPr="00D41E1C">
        <w:rPr>
          <w:rFonts w:ascii="Times New Roman" w:hAnsi="Times New Roman" w:cs="Times New Roman"/>
          <w:sz w:val="24"/>
          <w:szCs w:val="24"/>
        </w:rPr>
        <w:t>За 2020 год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17.03.2020) проведено 93 процедур закупок конкурентными способами, в том числе:</w:t>
      </w:r>
    </w:p>
    <w:p w:rsidR="00DF2DFA" w:rsidRPr="00D41E1C" w:rsidRDefault="00DF2DFA" w:rsidP="00DF2DFA">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13 закупок, из которых в 11 случаях состоялось заключение контрактов, сумма экономии составила 3 395,5 тыс. </w:t>
      </w:r>
      <w:proofErr w:type="spellStart"/>
      <w:r w:rsidRPr="00D41E1C">
        <w:rPr>
          <w:rFonts w:ascii="Times New Roman" w:hAnsi="Times New Roman" w:cs="Times New Roman"/>
          <w:sz w:val="24"/>
          <w:szCs w:val="24"/>
        </w:rPr>
        <w:t>руб</w:t>
      </w:r>
      <w:proofErr w:type="spellEnd"/>
      <w:r w:rsidRPr="00D41E1C">
        <w:rPr>
          <w:rFonts w:ascii="Times New Roman" w:hAnsi="Times New Roman" w:cs="Times New Roman"/>
          <w:sz w:val="24"/>
          <w:szCs w:val="24"/>
        </w:rPr>
        <w:t>;</w:t>
      </w:r>
    </w:p>
    <w:p w:rsidR="00DF2DFA" w:rsidRPr="00D41E1C" w:rsidRDefault="00DF2DFA" w:rsidP="00DF2DFA">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для нужд заказчиков– 80 закупок (73 заключенных контрактов), сумма экономии – 7 242,4 тыс. </w:t>
      </w:r>
      <w:proofErr w:type="spellStart"/>
      <w:r w:rsidRPr="00D41E1C">
        <w:rPr>
          <w:rFonts w:ascii="Times New Roman" w:hAnsi="Times New Roman" w:cs="Times New Roman"/>
          <w:sz w:val="24"/>
          <w:szCs w:val="24"/>
        </w:rPr>
        <w:t>руб</w:t>
      </w:r>
      <w:proofErr w:type="spellEnd"/>
      <w:r w:rsidRPr="00D41E1C">
        <w:rPr>
          <w:rFonts w:ascii="Times New Roman" w:hAnsi="Times New Roman" w:cs="Times New Roman"/>
          <w:sz w:val="24"/>
          <w:szCs w:val="24"/>
        </w:rPr>
        <w:t xml:space="preserve">, в </w:t>
      </w:r>
      <w:proofErr w:type="spellStart"/>
      <w:r w:rsidRPr="00D41E1C">
        <w:rPr>
          <w:rFonts w:ascii="Times New Roman" w:hAnsi="Times New Roman" w:cs="Times New Roman"/>
          <w:sz w:val="24"/>
          <w:szCs w:val="24"/>
        </w:rPr>
        <w:t>т.ч</w:t>
      </w:r>
      <w:proofErr w:type="spellEnd"/>
      <w:r w:rsidRPr="00D41E1C">
        <w:rPr>
          <w:rFonts w:ascii="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23 закупки (19 заключенных контрактов), сумма экономии – 504,1 тыс.руб.</w:t>
      </w:r>
    </w:p>
    <w:p w:rsidR="00DF2DFA" w:rsidRPr="00D41E1C" w:rsidRDefault="00DF2DFA" w:rsidP="00DF2DFA">
      <w:pPr>
        <w:spacing w:after="0"/>
        <w:jc w:val="center"/>
        <w:rPr>
          <w:rFonts w:ascii="Times New Roman" w:hAnsi="Times New Roman" w:cs="Times New Roman"/>
          <w:b/>
          <w:sz w:val="24"/>
          <w:szCs w:val="24"/>
        </w:rPr>
      </w:pPr>
    </w:p>
    <w:p w:rsidR="00DF2DFA" w:rsidRPr="00D41E1C" w:rsidRDefault="00DF2DFA" w:rsidP="00DF2DFA">
      <w:pPr>
        <w:spacing w:after="0"/>
        <w:jc w:val="center"/>
        <w:rPr>
          <w:rFonts w:ascii="Times New Roman" w:hAnsi="Times New Roman" w:cs="Times New Roman"/>
          <w:b/>
          <w:sz w:val="24"/>
          <w:szCs w:val="24"/>
        </w:rPr>
      </w:pPr>
      <w:r w:rsidRPr="00D41E1C">
        <w:rPr>
          <w:rFonts w:ascii="Times New Roman" w:hAnsi="Times New Roman" w:cs="Times New Roman"/>
          <w:b/>
          <w:sz w:val="24"/>
          <w:szCs w:val="24"/>
        </w:rPr>
        <w:t>Отчет по закупкам за 2020 год</w:t>
      </w:r>
    </w:p>
    <w:tbl>
      <w:tblPr>
        <w:tblStyle w:val="a6"/>
        <w:tblW w:w="9498" w:type="dxa"/>
        <w:tblInd w:w="108" w:type="dxa"/>
        <w:tblLayout w:type="fixed"/>
        <w:tblLook w:val="04A0" w:firstRow="1" w:lastRow="0" w:firstColumn="1" w:lastColumn="0" w:noHBand="0" w:noVBand="1"/>
      </w:tblPr>
      <w:tblGrid>
        <w:gridCol w:w="3261"/>
        <w:gridCol w:w="1275"/>
        <w:gridCol w:w="993"/>
        <w:gridCol w:w="992"/>
        <w:gridCol w:w="1701"/>
        <w:gridCol w:w="1276"/>
      </w:tblGrid>
      <w:tr w:rsidR="00DF2DFA" w:rsidRPr="00D41E1C" w:rsidTr="00DF2DFA">
        <w:tc>
          <w:tcPr>
            <w:tcW w:w="3261" w:type="dxa"/>
            <w:vMerge w:val="restart"/>
          </w:tcPr>
          <w:p w:rsidR="00DF2DFA" w:rsidRPr="00D41E1C" w:rsidRDefault="00DF2DFA" w:rsidP="000A685D">
            <w:pPr>
              <w:rPr>
                <w:rFonts w:ascii="Times New Roman" w:hAnsi="Times New Roman" w:cs="Times New Roman"/>
              </w:rPr>
            </w:pPr>
          </w:p>
        </w:tc>
        <w:tc>
          <w:tcPr>
            <w:tcW w:w="1275" w:type="dxa"/>
            <w:vMerge w:val="restart"/>
          </w:tcPr>
          <w:p w:rsidR="00DF2DFA" w:rsidRPr="00D41E1C" w:rsidRDefault="00DF2DFA" w:rsidP="00DF2DFA">
            <w:pPr>
              <w:jc w:val="center"/>
              <w:rPr>
                <w:rFonts w:ascii="Times New Roman" w:hAnsi="Times New Roman" w:cs="Times New Roman"/>
                <w:b/>
                <w:sz w:val="20"/>
                <w:szCs w:val="20"/>
              </w:rPr>
            </w:pPr>
            <w:r w:rsidRPr="00D41E1C">
              <w:rPr>
                <w:rFonts w:ascii="Times New Roman" w:hAnsi="Times New Roman" w:cs="Times New Roman"/>
                <w:b/>
                <w:sz w:val="20"/>
                <w:szCs w:val="20"/>
              </w:rPr>
              <w:t>Всего</w:t>
            </w:r>
          </w:p>
        </w:tc>
        <w:tc>
          <w:tcPr>
            <w:tcW w:w="4962" w:type="dxa"/>
            <w:gridSpan w:val="4"/>
          </w:tcPr>
          <w:p w:rsidR="00DF2DFA" w:rsidRPr="00D41E1C" w:rsidRDefault="00DF2DFA" w:rsidP="00DF2DFA">
            <w:pPr>
              <w:jc w:val="center"/>
              <w:rPr>
                <w:rFonts w:ascii="Times New Roman" w:hAnsi="Times New Roman" w:cs="Times New Roman"/>
                <w:b/>
                <w:sz w:val="20"/>
                <w:szCs w:val="20"/>
              </w:rPr>
            </w:pPr>
            <w:r w:rsidRPr="00D41E1C">
              <w:rPr>
                <w:rFonts w:ascii="Times New Roman" w:hAnsi="Times New Roman" w:cs="Times New Roman"/>
                <w:b/>
                <w:sz w:val="20"/>
                <w:szCs w:val="20"/>
              </w:rPr>
              <w:t>Способ определения поставщика</w:t>
            </w:r>
          </w:p>
          <w:p w:rsidR="00DF2DFA" w:rsidRPr="00D41E1C" w:rsidRDefault="00DF2DFA" w:rsidP="00DF2DFA">
            <w:pPr>
              <w:jc w:val="center"/>
              <w:rPr>
                <w:rFonts w:ascii="Times New Roman" w:hAnsi="Times New Roman" w:cs="Times New Roman"/>
                <w:b/>
                <w:sz w:val="20"/>
                <w:szCs w:val="20"/>
              </w:rPr>
            </w:pPr>
            <w:r w:rsidRPr="00D41E1C">
              <w:rPr>
                <w:rFonts w:ascii="Times New Roman" w:hAnsi="Times New Roman" w:cs="Times New Roman"/>
                <w:b/>
                <w:sz w:val="20"/>
                <w:szCs w:val="20"/>
              </w:rPr>
              <w:t>(</w:t>
            </w:r>
            <w:proofErr w:type="gramStart"/>
            <w:r w:rsidRPr="00D41E1C">
              <w:rPr>
                <w:rFonts w:ascii="Times New Roman" w:hAnsi="Times New Roman" w:cs="Times New Roman"/>
                <w:b/>
                <w:sz w:val="20"/>
                <w:szCs w:val="20"/>
              </w:rPr>
              <w:t>подрядчика</w:t>
            </w:r>
            <w:proofErr w:type="gramEnd"/>
            <w:r w:rsidRPr="00D41E1C">
              <w:rPr>
                <w:rFonts w:ascii="Times New Roman" w:hAnsi="Times New Roman" w:cs="Times New Roman"/>
                <w:b/>
                <w:sz w:val="20"/>
                <w:szCs w:val="20"/>
              </w:rPr>
              <w:t>, исполнителя)</w:t>
            </w:r>
          </w:p>
        </w:tc>
      </w:tr>
      <w:tr w:rsidR="00DF2DFA" w:rsidRPr="00D41E1C" w:rsidTr="00DF2DFA">
        <w:tc>
          <w:tcPr>
            <w:tcW w:w="3261" w:type="dxa"/>
            <w:vMerge/>
          </w:tcPr>
          <w:p w:rsidR="00DF2DFA" w:rsidRPr="00D41E1C" w:rsidRDefault="00DF2DFA" w:rsidP="000A685D">
            <w:pPr>
              <w:rPr>
                <w:rFonts w:ascii="Times New Roman" w:hAnsi="Times New Roman" w:cs="Times New Roman"/>
              </w:rPr>
            </w:pPr>
          </w:p>
        </w:tc>
        <w:tc>
          <w:tcPr>
            <w:tcW w:w="1275" w:type="dxa"/>
            <w:vMerge/>
          </w:tcPr>
          <w:p w:rsidR="00DF2DFA" w:rsidRPr="00D41E1C" w:rsidRDefault="00DF2DFA" w:rsidP="00DF2DFA">
            <w:pPr>
              <w:jc w:val="center"/>
              <w:rPr>
                <w:rFonts w:ascii="Times New Roman" w:hAnsi="Times New Roman" w:cs="Times New Roman"/>
              </w:rPr>
            </w:pPr>
          </w:p>
        </w:tc>
        <w:tc>
          <w:tcPr>
            <w:tcW w:w="993" w:type="dxa"/>
            <w:vAlign w:val="center"/>
          </w:tcPr>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конкурс</w:t>
            </w:r>
            <w:proofErr w:type="gramEnd"/>
          </w:p>
        </w:tc>
        <w:tc>
          <w:tcPr>
            <w:tcW w:w="992" w:type="dxa"/>
          </w:tcPr>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электронный</w:t>
            </w:r>
            <w:proofErr w:type="gramEnd"/>
          </w:p>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аукцион</w:t>
            </w:r>
            <w:proofErr w:type="gramEnd"/>
          </w:p>
        </w:tc>
        <w:tc>
          <w:tcPr>
            <w:tcW w:w="1701" w:type="dxa"/>
          </w:tcPr>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запрос</w:t>
            </w:r>
            <w:proofErr w:type="gramEnd"/>
            <w:r w:rsidRPr="00D41E1C">
              <w:rPr>
                <w:rFonts w:ascii="Times New Roman" w:hAnsi="Times New Roman" w:cs="Times New Roman"/>
                <w:sz w:val="20"/>
                <w:szCs w:val="20"/>
              </w:rPr>
              <w:t xml:space="preserve"> предложений</w:t>
            </w:r>
          </w:p>
        </w:tc>
        <w:tc>
          <w:tcPr>
            <w:tcW w:w="1276" w:type="dxa"/>
          </w:tcPr>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запрос</w:t>
            </w:r>
            <w:proofErr w:type="gramEnd"/>
          </w:p>
          <w:p w:rsidR="00DF2DFA" w:rsidRPr="00D41E1C" w:rsidRDefault="00DF2DFA" w:rsidP="00DF2DFA">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котировок</w:t>
            </w:r>
            <w:proofErr w:type="gramEnd"/>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проведенных процедур размещения закупок</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t>конкурентными</w:t>
            </w:r>
            <w:proofErr w:type="gramEnd"/>
            <w:r w:rsidRPr="00D41E1C">
              <w:rPr>
                <w:rFonts w:ascii="Times New Roman" w:hAnsi="Times New Roman" w:cs="Times New Roman"/>
                <w:b/>
                <w:sz w:val="20"/>
                <w:szCs w:val="20"/>
              </w:rPr>
              <w:t xml:space="preserve"> способами, </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t>в</w:t>
            </w:r>
            <w:proofErr w:type="gramEnd"/>
            <w:r w:rsidRPr="00D41E1C">
              <w:rPr>
                <w:rFonts w:ascii="Times New Roman" w:hAnsi="Times New Roman" w:cs="Times New Roman"/>
                <w:b/>
                <w:sz w:val="20"/>
                <w:szCs w:val="20"/>
              </w:rPr>
              <w:t xml:space="preserve"> том числе:</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93</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89</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4</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55</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52</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3</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признанных несостоявшимися</w:t>
            </w:r>
          </w:p>
        </w:tc>
        <w:tc>
          <w:tcPr>
            <w:tcW w:w="1275" w:type="dxa"/>
            <w:vAlign w:val="bottom"/>
          </w:tcPr>
          <w:p w:rsidR="00DF2DFA" w:rsidRPr="00D41E1C" w:rsidRDefault="00DF2DFA" w:rsidP="00DF2DFA">
            <w:pPr>
              <w:jc w:val="center"/>
              <w:rPr>
                <w:rFonts w:ascii="Times New Roman" w:hAnsi="Times New Roman" w:cs="Times New Roman"/>
                <w:b/>
                <w:color w:val="000000"/>
                <w:sz w:val="24"/>
                <w:szCs w:val="24"/>
              </w:rPr>
            </w:pPr>
            <w:r w:rsidRPr="00D41E1C">
              <w:rPr>
                <w:rFonts w:ascii="Times New Roman" w:hAnsi="Times New Roman" w:cs="Times New Roman"/>
                <w:b/>
                <w:color w:val="000000"/>
                <w:sz w:val="24"/>
                <w:szCs w:val="24"/>
              </w:rPr>
              <w:t>61</w:t>
            </w:r>
          </w:p>
        </w:tc>
        <w:tc>
          <w:tcPr>
            <w:tcW w:w="993"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992"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61</w:t>
            </w:r>
          </w:p>
        </w:tc>
        <w:tc>
          <w:tcPr>
            <w:tcW w:w="1701"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1276"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3</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lastRenderedPageBreak/>
              <w:t>Количество участников закупок</w:t>
            </w:r>
          </w:p>
        </w:tc>
        <w:tc>
          <w:tcPr>
            <w:tcW w:w="1275" w:type="dxa"/>
            <w:vAlign w:val="bottom"/>
          </w:tcPr>
          <w:p w:rsidR="00DF2DFA" w:rsidRPr="00D41E1C" w:rsidRDefault="00DF2DFA" w:rsidP="00DF2DFA">
            <w:pPr>
              <w:jc w:val="center"/>
              <w:rPr>
                <w:rFonts w:ascii="Times New Roman" w:hAnsi="Times New Roman" w:cs="Times New Roman"/>
                <w:b/>
                <w:color w:val="000000"/>
                <w:sz w:val="24"/>
                <w:szCs w:val="24"/>
              </w:rPr>
            </w:pPr>
            <w:r w:rsidRPr="00D41E1C">
              <w:rPr>
                <w:rFonts w:ascii="Times New Roman" w:hAnsi="Times New Roman" w:cs="Times New Roman"/>
                <w:b/>
                <w:color w:val="000000"/>
                <w:sz w:val="24"/>
                <w:szCs w:val="24"/>
              </w:rPr>
              <w:t>150</w:t>
            </w:r>
          </w:p>
        </w:tc>
        <w:tc>
          <w:tcPr>
            <w:tcW w:w="993"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992"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146</w:t>
            </w:r>
          </w:p>
        </w:tc>
        <w:tc>
          <w:tcPr>
            <w:tcW w:w="1701"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1276"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4</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победителей</w:t>
            </w:r>
          </w:p>
        </w:tc>
        <w:tc>
          <w:tcPr>
            <w:tcW w:w="1275" w:type="dxa"/>
            <w:vAlign w:val="bottom"/>
          </w:tcPr>
          <w:p w:rsidR="00DF2DFA" w:rsidRPr="00D41E1C" w:rsidRDefault="00DF2DFA" w:rsidP="00DF2DFA">
            <w:pPr>
              <w:jc w:val="center"/>
              <w:rPr>
                <w:rFonts w:ascii="Times New Roman" w:hAnsi="Times New Roman" w:cs="Times New Roman"/>
                <w:b/>
                <w:color w:val="000000"/>
                <w:sz w:val="24"/>
                <w:szCs w:val="24"/>
              </w:rPr>
            </w:pPr>
            <w:r w:rsidRPr="00D41E1C">
              <w:rPr>
                <w:rFonts w:ascii="Times New Roman" w:hAnsi="Times New Roman" w:cs="Times New Roman"/>
                <w:b/>
                <w:color w:val="000000"/>
                <w:sz w:val="24"/>
                <w:szCs w:val="24"/>
              </w:rPr>
              <w:t>29</w:t>
            </w:r>
          </w:p>
        </w:tc>
        <w:tc>
          <w:tcPr>
            <w:tcW w:w="993"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992"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28</w:t>
            </w:r>
          </w:p>
        </w:tc>
        <w:tc>
          <w:tcPr>
            <w:tcW w:w="1701"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0</w:t>
            </w:r>
          </w:p>
        </w:tc>
        <w:tc>
          <w:tcPr>
            <w:tcW w:w="1276" w:type="dxa"/>
            <w:vAlign w:val="bottom"/>
          </w:tcPr>
          <w:p w:rsidR="00DF2DFA" w:rsidRPr="00D41E1C" w:rsidRDefault="00DF2DFA" w:rsidP="00DF2DFA">
            <w:pPr>
              <w:jc w:val="center"/>
              <w:rPr>
                <w:rFonts w:ascii="Times New Roman" w:hAnsi="Times New Roman" w:cs="Times New Roman"/>
                <w:color w:val="000000"/>
                <w:sz w:val="24"/>
                <w:szCs w:val="24"/>
              </w:rPr>
            </w:pPr>
            <w:r w:rsidRPr="00D41E1C">
              <w:rPr>
                <w:rFonts w:ascii="Times New Roman" w:hAnsi="Times New Roman" w:cs="Times New Roman"/>
                <w:color w:val="000000"/>
                <w:sz w:val="24"/>
                <w:szCs w:val="24"/>
              </w:rPr>
              <w:t>1</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xml:space="preserve">, в том числе: </w:t>
            </w:r>
          </w:p>
        </w:tc>
        <w:tc>
          <w:tcPr>
            <w:tcW w:w="1275" w:type="dxa"/>
            <w:vAlign w:val="bottom"/>
          </w:tcPr>
          <w:p w:rsidR="00DF2DFA" w:rsidRPr="00D41E1C" w:rsidRDefault="00DF2DFA" w:rsidP="00DF2DFA">
            <w:pPr>
              <w:jc w:val="center"/>
              <w:rPr>
                <w:rFonts w:ascii="Times New Roman" w:hAnsi="Times New Roman" w:cs="Times New Roman"/>
                <w:b/>
                <w:sz w:val="24"/>
                <w:szCs w:val="24"/>
              </w:rPr>
            </w:pPr>
            <w:r w:rsidRPr="00D41E1C">
              <w:rPr>
                <w:rFonts w:ascii="Times New Roman" w:hAnsi="Times New Roman" w:cs="Times New Roman"/>
                <w:b/>
                <w:sz w:val="24"/>
                <w:szCs w:val="24"/>
              </w:rPr>
              <w:t>84</w:t>
            </w:r>
          </w:p>
        </w:tc>
        <w:tc>
          <w:tcPr>
            <w:tcW w:w="993"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992"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81</w:t>
            </w:r>
          </w:p>
        </w:tc>
        <w:tc>
          <w:tcPr>
            <w:tcW w:w="1701"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1276"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3</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275" w:type="dxa"/>
            <w:vAlign w:val="bottom"/>
          </w:tcPr>
          <w:p w:rsidR="00DF2DFA" w:rsidRPr="00D41E1C" w:rsidRDefault="00DF2DFA" w:rsidP="00DF2DFA">
            <w:pPr>
              <w:jc w:val="center"/>
              <w:rPr>
                <w:rFonts w:ascii="Times New Roman" w:hAnsi="Times New Roman" w:cs="Times New Roman"/>
                <w:b/>
                <w:sz w:val="24"/>
                <w:szCs w:val="24"/>
              </w:rPr>
            </w:pPr>
            <w:r w:rsidRPr="00D41E1C">
              <w:rPr>
                <w:rFonts w:ascii="Times New Roman" w:hAnsi="Times New Roman" w:cs="Times New Roman"/>
                <w:b/>
                <w:sz w:val="24"/>
                <w:szCs w:val="24"/>
              </w:rPr>
              <w:t>36</w:t>
            </w:r>
          </w:p>
        </w:tc>
        <w:tc>
          <w:tcPr>
            <w:tcW w:w="993"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992"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33</w:t>
            </w:r>
          </w:p>
        </w:tc>
        <w:tc>
          <w:tcPr>
            <w:tcW w:w="1701"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1276"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3</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275" w:type="dxa"/>
            <w:vAlign w:val="bottom"/>
          </w:tcPr>
          <w:p w:rsidR="00DF2DFA" w:rsidRPr="00D41E1C" w:rsidRDefault="00DF2DFA" w:rsidP="00DF2DFA">
            <w:pPr>
              <w:jc w:val="center"/>
              <w:rPr>
                <w:rFonts w:ascii="Times New Roman" w:hAnsi="Times New Roman" w:cs="Times New Roman"/>
                <w:b/>
                <w:sz w:val="24"/>
                <w:szCs w:val="24"/>
              </w:rPr>
            </w:pPr>
            <w:r w:rsidRPr="00D41E1C">
              <w:rPr>
                <w:rFonts w:ascii="Times New Roman" w:hAnsi="Times New Roman" w:cs="Times New Roman"/>
                <w:b/>
                <w:sz w:val="24"/>
                <w:szCs w:val="24"/>
              </w:rPr>
              <w:t>31</w:t>
            </w:r>
          </w:p>
        </w:tc>
        <w:tc>
          <w:tcPr>
            <w:tcW w:w="993"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992"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29</w:t>
            </w:r>
          </w:p>
        </w:tc>
        <w:tc>
          <w:tcPr>
            <w:tcW w:w="1701"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0</w:t>
            </w:r>
          </w:p>
        </w:tc>
        <w:tc>
          <w:tcPr>
            <w:tcW w:w="1276" w:type="dxa"/>
            <w:vAlign w:val="bottom"/>
          </w:tcPr>
          <w:p w:rsidR="00DF2DFA" w:rsidRPr="00D41E1C" w:rsidRDefault="00DF2DFA" w:rsidP="00DF2DFA">
            <w:pPr>
              <w:jc w:val="center"/>
              <w:rPr>
                <w:rFonts w:ascii="Times New Roman" w:hAnsi="Times New Roman" w:cs="Times New Roman"/>
                <w:sz w:val="24"/>
                <w:szCs w:val="24"/>
              </w:rPr>
            </w:pPr>
            <w:r w:rsidRPr="00D41E1C">
              <w:rPr>
                <w:rFonts w:ascii="Times New Roman" w:hAnsi="Times New Roman" w:cs="Times New Roman"/>
                <w:sz w:val="24"/>
                <w:szCs w:val="24"/>
              </w:rPr>
              <w:t>2</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108 109,4</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107 340,8</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768,6</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Фактическая сумма заключенных контрактов, тыс.руб. в том числе:</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98 536,0</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97 810,0</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726,0</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64 292,8</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63 566,8</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726,0</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74 069,3</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73 415,3</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654,0</w:t>
            </w:r>
          </w:p>
        </w:tc>
      </w:tr>
      <w:tr w:rsidR="00DF2DFA" w:rsidRPr="00D41E1C" w:rsidTr="00DF2DFA">
        <w:tc>
          <w:tcPr>
            <w:tcW w:w="3261"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Экономия, тыс.руб.</w:t>
            </w:r>
          </w:p>
        </w:tc>
        <w:tc>
          <w:tcPr>
            <w:tcW w:w="1275" w:type="dxa"/>
            <w:vAlign w:val="center"/>
          </w:tcPr>
          <w:p w:rsidR="00DF2DFA" w:rsidRPr="00D41E1C" w:rsidRDefault="00DF2DFA" w:rsidP="00DF2DFA">
            <w:pPr>
              <w:jc w:val="center"/>
              <w:rPr>
                <w:rFonts w:ascii="Times New Roman" w:hAnsi="Times New Roman" w:cs="Times New Roman"/>
                <w:b/>
              </w:rPr>
            </w:pPr>
            <w:r w:rsidRPr="00D41E1C">
              <w:rPr>
                <w:rFonts w:ascii="Times New Roman" w:hAnsi="Times New Roman" w:cs="Times New Roman"/>
                <w:b/>
              </w:rPr>
              <w:t>9 573,4</w:t>
            </w:r>
          </w:p>
        </w:tc>
        <w:tc>
          <w:tcPr>
            <w:tcW w:w="993"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9 530,8</w:t>
            </w:r>
          </w:p>
        </w:tc>
        <w:tc>
          <w:tcPr>
            <w:tcW w:w="1701"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0</w:t>
            </w:r>
          </w:p>
        </w:tc>
        <w:tc>
          <w:tcPr>
            <w:tcW w:w="1276" w:type="dxa"/>
            <w:vAlign w:val="center"/>
          </w:tcPr>
          <w:p w:rsidR="00DF2DFA" w:rsidRPr="00D41E1C" w:rsidRDefault="00DF2DFA" w:rsidP="00DF2DFA">
            <w:pPr>
              <w:jc w:val="center"/>
              <w:rPr>
                <w:rFonts w:ascii="Times New Roman" w:hAnsi="Times New Roman" w:cs="Times New Roman"/>
              </w:rPr>
            </w:pPr>
            <w:r w:rsidRPr="00D41E1C">
              <w:rPr>
                <w:rFonts w:ascii="Times New Roman" w:hAnsi="Times New Roman" w:cs="Times New Roman"/>
              </w:rPr>
              <w:t>42,6</w:t>
            </w:r>
          </w:p>
        </w:tc>
      </w:tr>
    </w:tbl>
    <w:p w:rsidR="00DF2DFA" w:rsidRPr="00D41E1C" w:rsidRDefault="00DF2DFA" w:rsidP="00DF2DFA">
      <w:pPr>
        <w:spacing w:after="0"/>
        <w:jc w:val="center"/>
        <w:rPr>
          <w:rFonts w:ascii="Times New Roman" w:hAnsi="Times New Roman" w:cs="Times New Roman"/>
          <w:b/>
          <w:sz w:val="28"/>
          <w:szCs w:val="28"/>
        </w:rPr>
      </w:pP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Анализ способов проведения закупок за 2020 года показал, что значительных изменений в структуре в сравнении с аналогичным периодом 2019 года не произошло: по прежнему преобладающим способом, является, электронный аукцион – 97,3 % (2019-92,6%), запрос котировок – 2,7% (2019-7,4%). Выбор заказчиками способа определения поставщика (подрядчика, исполнителя) запрос котировок используются не часто из-за ограничений по возможным объемам закупок (не более 10% от совокупного годового объема закупок).</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2020 года (65,6 %) увеличилась на 5,4 % в сравнении с аналогичным периодом 2019 года (60,2 %). В целом высокий показатель объясняется низкой конкуренцией (за 2020 год на 93 объявленных процедур - 150 участников закупок) в связи с труднодоступностью района и региона в целом для участников из других регионов страны. </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2020 год составляет 8,9 % (2019 – 20,3 %) вследствие незначительного повышения активности участников закупок.</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Фактический процент заключенных контрактов (с учетом заключенных контрактов с единственным поставщиком (подрядчиком, исполнителем) из СМП и СОНО) среди субъектов малого предпринимательства и социально ориентированных некоммерческих организаций от общей суммы заключенных контрактов за 2020 год составляет 65,3 % (2019-96,4%).</w:t>
      </w:r>
    </w:p>
    <w:p w:rsidR="00DF2DFA" w:rsidRPr="00D41E1C" w:rsidRDefault="00DF2DFA" w:rsidP="00DF2DFA">
      <w:pPr>
        <w:spacing w:after="0"/>
        <w:jc w:val="center"/>
        <w:rPr>
          <w:rFonts w:ascii="Times New Roman" w:hAnsi="Times New Roman" w:cs="Times New Roman"/>
          <w:b/>
          <w:sz w:val="24"/>
          <w:szCs w:val="24"/>
        </w:rPr>
      </w:pPr>
      <w:r w:rsidRPr="00D41E1C">
        <w:rPr>
          <w:rFonts w:ascii="Times New Roman" w:hAnsi="Times New Roman" w:cs="Times New Roman"/>
          <w:b/>
          <w:sz w:val="24"/>
          <w:szCs w:val="24"/>
        </w:rPr>
        <w:t>Закупки Администрации</w:t>
      </w:r>
    </w:p>
    <w:p w:rsidR="00DF2DFA" w:rsidRPr="00D41E1C" w:rsidRDefault="00DF2DFA" w:rsidP="00DF2DFA">
      <w:pPr>
        <w:spacing w:after="0"/>
        <w:jc w:val="center"/>
        <w:rPr>
          <w:rFonts w:ascii="Times New Roman" w:hAnsi="Times New Roman" w:cs="Times New Roman"/>
          <w:b/>
          <w:sz w:val="24"/>
          <w:szCs w:val="24"/>
        </w:rPr>
      </w:pPr>
      <w:r w:rsidRPr="00D41E1C">
        <w:rPr>
          <w:rFonts w:ascii="Times New Roman" w:hAnsi="Times New Roman" w:cs="Times New Roman"/>
          <w:b/>
          <w:sz w:val="24"/>
          <w:szCs w:val="24"/>
        </w:rPr>
        <w:t>Усть-Большерецкого муниципального района за 2020 год</w:t>
      </w:r>
    </w:p>
    <w:tbl>
      <w:tblPr>
        <w:tblStyle w:val="a6"/>
        <w:tblW w:w="9356" w:type="dxa"/>
        <w:tblInd w:w="108" w:type="dxa"/>
        <w:tblLayout w:type="fixed"/>
        <w:tblLook w:val="04A0" w:firstRow="1" w:lastRow="0" w:firstColumn="1" w:lastColumn="0" w:noHBand="0" w:noVBand="1"/>
      </w:tblPr>
      <w:tblGrid>
        <w:gridCol w:w="3828"/>
        <w:gridCol w:w="1134"/>
        <w:gridCol w:w="992"/>
        <w:gridCol w:w="992"/>
        <w:gridCol w:w="1276"/>
        <w:gridCol w:w="1134"/>
      </w:tblGrid>
      <w:tr w:rsidR="00DF2DFA" w:rsidRPr="00D41E1C" w:rsidTr="00DF2DFA">
        <w:tc>
          <w:tcPr>
            <w:tcW w:w="3828" w:type="dxa"/>
            <w:vMerge w:val="restart"/>
          </w:tcPr>
          <w:p w:rsidR="00DF2DFA" w:rsidRPr="00D41E1C" w:rsidRDefault="00DF2DFA" w:rsidP="000A685D">
            <w:pPr>
              <w:rPr>
                <w:rFonts w:ascii="Times New Roman" w:hAnsi="Times New Roman" w:cs="Times New Roman"/>
                <w:sz w:val="24"/>
                <w:szCs w:val="24"/>
              </w:rPr>
            </w:pPr>
          </w:p>
        </w:tc>
        <w:tc>
          <w:tcPr>
            <w:tcW w:w="1134" w:type="dxa"/>
            <w:vMerge w:val="restart"/>
          </w:tcPr>
          <w:p w:rsidR="00DF2DFA" w:rsidRPr="00D41E1C" w:rsidRDefault="00DF2DFA" w:rsidP="000A685D">
            <w:pPr>
              <w:jc w:val="center"/>
              <w:rPr>
                <w:rFonts w:ascii="Times New Roman" w:hAnsi="Times New Roman" w:cs="Times New Roman"/>
                <w:b/>
                <w:sz w:val="20"/>
                <w:szCs w:val="20"/>
              </w:rPr>
            </w:pPr>
            <w:r w:rsidRPr="00D41E1C">
              <w:rPr>
                <w:rFonts w:ascii="Times New Roman" w:hAnsi="Times New Roman" w:cs="Times New Roman"/>
                <w:b/>
                <w:sz w:val="20"/>
                <w:szCs w:val="20"/>
              </w:rPr>
              <w:t>Всего</w:t>
            </w:r>
          </w:p>
        </w:tc>
        <w:tc>
          <w:tcPr>
            <w:tcW w:w="4394" w:type="dxa"/>
            <w:gridSpan w:val="4"/>
          </w:tcPr>
          <w:p w:rsidR="00DF2DFA" w:rsidRPr="00D41E1C" w:rsidRDefault="00DF2DFA" w:rsidP="000A685D">
            <w:pPr>
              <w:jc w:val="center"/>
              <w:rPr>
                <w:rFonts w:ascii="Times New Roman" w:hAnsi="Times New Roman" w:cs="Times New Roman"/>
                <w:b/>
                <w:sz w:val="20"/>
                <w:szCs w:val="20"/>
              </w:rPr>
            </w:pPr>
            <w:proofErr w:type="gramStart"/>
            <w:r w:rsidRPr="00D41E1C">
              <w:rPr>
                <w:rFonts w:ascii="Times New Roman" w:hAnsi="Times New Roman" w:cs="Times New Roman"/>
                <w:b/>
                <w:sz w:val="20"/>
                <w:szCs w:val="20"/>
              </w:rPr>
              <w:t>способ</w:t>
            </w:r>
            <w:proofErr w:type="gramEnd"/>
            <w:r w:rsidRPr="00D41E1C">
              <w:rPr>
                <w:rFonts w:ascii="Times New Roman" w:hAnsi="Times New Roman" w:cs="Times New Roman"/>
                <w:b/>
                <w:sz w:val="20"/>
                <w:szCs w:val="20"/>
              </w:rPr>
              <w:t xml:space="preserve"> определения поставщика </w:t>
            </w:r>
          </w:p>
          <w:p w:rsidR="00DF2DFA" w:rsidRPr="00D41E1C" w:rsidRDefault="00DF2DFA" w:rsidP="000A685D">
            <w:pPr>
              <w:jc w:val="center"/>
              <w:rPr>
                <w:rFonts w:ascii="Times New Roman" w:hAnsi="Times New Roman" w:cs="Times New Roman"/>
                <w:b/>
                <w:sz w:val="20"/>
                <w:szCs w:val="20"/>
              </w:rPr>
            </w:pPr>
            <w:r w:rsidRPr="00D41E1C">
              <w:rPr>
                <w:rFonts w:ascii="Times New Roman" w:hAnsi="Times New Roman" w:cs="Times New Roman"/>
                <w:b/>
                <w:sz w:val="20"/>
                <w:szCs w:val="20"/>
              </w:rPr>
              <w:t>(</w:t>
            </w:r>
            <w:proofErr w:type="gramStart"/>
            <w:r w:rsidRPr="00D41E1C">
              <w:rPr>
                <w:rFonts w:ascii="Times New Roman" w:hAnsi="Times New Roman" w:cs="Times New Roman"/>
                <w:b/>
                <w:sz w:val="20"/>
                <w:szCs w:val="20"/>
              </w:rPr>
              <w:t>подрядчика</w:t>
            </w:r>
            <w:proofErr w:type="gramEnd"/>
            <w:r w:rsidRPr="00D41E1C">
              <w:rPr>
                <w:rFonts w:ascii="Times New Roman" w:hAnsi="Times New Roman" w:cs="Times New Roman"/>
                <w:b/>
                <w:sz w:val="20"/>
                <w:szCs w:val="20"/>
              </w:rPr>
              <w:t>, исполнителя)</w:t>
            </w:r>
          </w:p>
        </w:tc>
      </w:tr>
      <w:tr w:rsidR="00DF2DFA" w:rsidRPr="00D41E1C" w:rsidTr="00DF2DFA">
        <w:tc>
          <w:tcPr>
            <w:tcW w:w="3828" w:type="dxa"/>
            <w:vMerge/>
          </w:tcPr>
          <w:p w:rsidR="00DF2DFA" w:rsidRPr="00D41E1C" w:rsidRDefault="00DF2DFA" w:rsidP="000A685D">
            <w:pPr>
              <w:rPr>
                <w:rFonts w:ascii="Times New Roman" w:hAnsi="Times New Roman" w:cs="Times New Roman"/>
                <w:sz w:val="24"/>
                <w:szCs w:val="24"/>
              </w:rPr>
            </w:pPr>
          </w:p>
        </w:tc>
        <w:tc>
          <w:tcPr>
            <w:tcW w:w="1134" w:type="dxa"/>
            <w:vMerge/>
          </w:tcPr>
          <w:p w:rsidR="00DF2DFA" w:rsidRPr="00D41E1C" w:rsidRDefault="00DF2DFA" w:rsidP="000A685D">
            <w:pPr>
              <w:rPr>
                <w:rFonts w:ascii="Times New Roman" w:hAnsi="Times New Roman" w:cs="Times New Roman"/>
                <w:sz w:val="24"/>
                <w:szCs w:val="24"/>
              </w:rPr>
            </w:pPr>
          </w:p>
        </w:tc>
        <w:tc>
          <w:tcPr>
            <w:tcW w:w="992" w:type="dxa"/>
            <w:vAlign w:val="center"/>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конкурс</w:t>
            </w:r>
            <w:proofErr w:type="gramEnd"/>
          </w:p>
        </w:tc>
        <w:tc>
          <w:tcPr>
            <w:tcW w:w="992" w:type="dxa"/>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электронный</w:t>
            </w:r>
            <w:proofErr w:type="gramEnd"/>
          </w:p>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аукцион</w:t>
            </w:r>
            <w:proofErr w:type="gramEnd"/>
          </w:p>
        </w:tc>
        <w:tc>
          <w:tcPr>
            <w:tcW w:w="1276" w:type="dxa"/>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запрос</w:t>
            </w:r>
            <w:proofErr w:type="gramEnd"/>
            <w:r w:rsidRPr="00D41E1C">
              <w:rPr>
                <w:rFonts w:ascii="Times New Roman" w:hAnsi="Times New Roman" w:cs="Times New Roman"/>
                <w:sz w:val="20"/>
                <w:szCs w:val="20"/>
              </w:rPr>
              <w:t xml:space="preserve"> предложений</w:t>
            </w:r>
          </w:p>
        </w:tc>
        <w:tc>
          <w:tcPr>
            <w:tcW w:w="1134" w:type="dxa"/>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запрос</w:t>
            </w:r>
            <w:proofErr w:type="gramEnd"/>
          </w:p>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котировок</w:t>
            </w:r>
            <w:proofErr w:type="gramEnd"/>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проведенных процедур размещения закупок</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lastRenderedPageBreak/>
              <w:t>конкурентными</w:t>
            </w:r>
            <w:proofErr w:type="gramEnd"/>
            <w:r w:rsidRPr="00D41E1C">
              <w:rPr>
                <w:rFonts w:ascii="Times New Roman" w:hAnsi="Times New Roman" w:cs="Times New Roman"/>
                <w:b/>
                <w:sz w:val="20"/>
                <w:szCs w:val="20"/>
              </w:rPr>
              <w:t xml:space="preserve"> способами, </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t>в</w:t>
            </w:r>
            <w:proofErr w:type="gramEnd"/>
            <w:r w:rsidRPr="00D41E1C">
              <w:rPr>
                <w:rFonts w:ascii="Times New Roman" w:hAnsi="Times New Roman" w:cs="Times New Roman"/>
                <w:b/>
                <w:sz w:val="20"/>
                <w:szCs w:val="20"/>
              </w:rPr>
              <w:t xml:space="preserve"> том числе:</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lastRenderedPageBreak/>
              <w:t>13</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13</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lastRenderedPageBreak/>
              <w:t>- среди СМП И СОНО</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признанных несостоявшимися</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11</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11</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участников закупок</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18</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18</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победителей</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xml:space="preserve">, в том числе: </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11</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11</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9</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9</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28 383,7</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28 383,7</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Фактическая сумма заключенных контрактов, тыс.руб. в том числе:</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26 052,7</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26 052,7</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17 462,1</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17 462,1</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25 260,3</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25 260,3</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r w:rsidR="00DF2DFA" w:rsidRPr="00D41E1C" w:rsidTr="00DF2DFA">
        <w:tc>
          <w:tcPr>
            <w:tcW w:w="3828"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Экономия, тыс.руб.</w:t>
            </w:r>
          </w:p>
        </w:tc>
        <w:tc>
          <w:tcPr>
            <w:tcW w:w="1134"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2 330,9</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992"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2 330,9</w:t>
            </w:r>
          </w:p>
        </w:tc>
        <w:tc>
          <w:tcPr>
            <w:tcW w:w="1276"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r>
    </w:tbl>
    <w:p w:rsidR="00DF2DFA" w:rsidRPr="00D41E1C" w:rsidRDefault="00DF2DFA" w:rsidP="00DF2DFA">
      <w:pPr>
        <w:spacing w:after="0" w:line="240" w:lineRule="atLeast"/>
        <w:ind w:firstLine="709"/>
        <w:rPr>
          <w:rFonts w:ascii="Times New Roman" w:hAnsi="Times New Roman" w:cs="Times New Roman"/>
          <w:b/>
          <w:sz w:val="24"/>
          <w:szCs w:val="24"/>
        </w:rPr>
      </w:pPr>
    </w:p>
    <w:p w:rsidR="00DF2DFA" w:rsidRPr="00D41E1C" w:rsidRDefault="00DF2DFA" w:rsidP="00DF2DFA">
      <w:pPr>
        <w:spacing w:after="0" w:line="240" w:lineRule="atLeast"/>
        <w:ind w:firstLine="709"/>
        <w:jc w:val="both"/>
        <w:rPr>
          <w:rFonts w:ascii="Times New Roman" w:hAnsi="Times New Roman" w:cs="Times New Roman"/>
          <w:sz w:val="24"/>
          <w:szCs w:val="24"/>
        </w:rPr>
      </w:pPr>
      <w:r w:rsidRPr="00D41E1C">
        <w:rPr>
          <w:rFonts w:ascii="Times New Roman" w:hAnsi="Times New Roman" w:cs="Times New Roman"/>
          <w:sz w:val="24"/>
          <w:szCs w:val="24"/>
        </w:rPr>
        <w:t>По итогам проведения вышеперечисленных процедур за 2020 год Администрацией Усть-Большерецкого муниципального района заключены муниципальные контракты:</w:t>
      </w:r>
      <w:r w:rsidRPr="00D41E1C">
        <w:t xml:space="preserve"> </w:t>
      </w:r>
      <w:r w:rsidRPr="00D41E1C">
        <w:rPr>
          <w:rFonts w:ascii="Times New Roman" w:hAnsi="Times New Roman" w:cs="Times New Roman"/>
          <w:sz w:val="24"/>
          <w:szCs w:val="24"/>
        </w:rPr>
        <w:t>«Фрахтование транспортного средства для перевозки пассажиров (с. Запорожье-п. Озерновский)», «Фрахтование транспортного средства для перевозки пассажиров (с. Усть-Большерецк- с. Апача)», «Проведение капитального ремонта по объекту: «Продление срока службы центральной котельной, расположенной в   п. Октябрьский»», «Поставка дизель генератора», «Оказание услуг по техническому и сервисному обслуживанию муниципальной автоматизированной системы оповещения населения (П-166 ИТК ОС) с. Кавалерское Усть-Большерецкого района Камчатского края», «Выполнение работ по устройству вольеров для собак», «Выполнение работ по содержанию дорог и проездов местного значения Озерновского городского поселения», «Выполнение работ по устройству площадки под вольеры для содержания бездомных животных», «Обустройство вольеров для содержания бездомных животных, (выполнение работ по устройству наружных сетей: водопровод, канализация)», «Выполнение работ по ремонту кровли блока № 3 Котельной п. Октябрьский».</w:t>
      </w:r>
    </w:p>
    <w:p w:rsidR="00DF2DFA" w:rsidRPr="00D41E1C" w:rsidRDefault="00DF2DFA" w:rsidP="00DF2DFA">
      <w:pPr>
        <w:spacing w:after="0" w:line="240" w:lineRule="atLeast"/>
        <w:ind w:firstLine="709"/>
        <w:jc w:val="both"/>
        <w:rPr>
          <w:rFonts w:ascii="Times New Roman" w:eastAsia="Times New Roman" w:hAnsi="Times New Roman" w:cs="Times New Roman"/>
          <w:sz w:val="24"/>
          <w:szCs w:val="24"/>
        </w:rPr>
      </w:pPr>
    </w:p>
    <w:p w:rsidR="00DF2DFA" w:rsidRPr="00D41E1C" w:rsidRDefault="00DF2DFA" w:rsidP="00DF2DFA">
      <w:pPr>
        <w:spacing w:after="0"/>
        <w:jc w:val="center"/>
        <w:rPr>
          <w:rFonts w:ascii="Times New Roman" w:hAnsi="Times New Roman" w:cs="Times New Roman"/>
          <w:b/>
          <w:sz w:val="24"/>
          <w:szCs w:val="24"/>
        </w:rPr>
      </w:pPr>
      <w:r w:rsidRPr="00D41E1C">
        <w:rPr>
          <w:rFonts w:ascii="Times New Roman" w:hAnsi="Times New Roman" w:cs="Times New Roman"/>
          <w:b/>
          <w:sz w:val="24"/>
          <w:szCs w:val="24"/>
        </w:rPr>
        <w:t>Закупки казенных и бюджетных учреждений за 2020 год</w:t>
      </w:r>
    </w:p>
    <w:p w:rsidR="00DF2DFA" w:rsidRPr="00D41E1C" w:rsidRDefault="00DF2DFA" w:rsidP="00DF2DFA">
      <w:pPr>
        <w:spacing w:after="0"/>
        <w:jc w:val="center"/>
        <w:rPr>
          <w:rFonts w:ascii="Times New Roman" w:hAnsi="Times New Roman" w:cs="Times New Roman"/>
          <w:b/>
          <w:sz w:val="24"/>
          <w:szCs w:val="24"/>
        </w:rPr>
      </w:pPr>
    </w:p>
    <w:tbl>
      <w:tblPr>
        <w:tblStyle w:val="a6"/>
        <w:tblW w:w="9355" w:type="dxa"/>
        <w:tblInd w:w="108" w:type="dxa"/>
        <w:tblLayout w:type="fixed"/>
        <w:tblLook w:val="04A0" w:firstRow="1" w:lastRow="0" w:firstColumn="1" w:lastColumn="0" w:noHBand="0" w:noVBand="1"/>
      </w:tblPr>
      <w:tblGrid>
        <w:gridCol w:w="3402"/>
        <w:gridCol w:w="1559"/>
        <w:gridCol w:w="709"/>
        <w:gridCol w:w="1701"/>
        <w:gridCol w:w="850"/>
        <w:gridCol w:w="1134"/>
      </w:tblGrid>
      <w:tr w:rsidR="00DF2DFA" w:rsidRPr="00D41E1C" w:rsidTr="004571B7">
        <w:tc>
          <w:tcPr>
            <w:tcW w:w="3402" w:type="dxa"/>
            <w:vMerge w:val="restart"/>
          </w:tcPr>
          <w:p w:rsidR="00DF2DFA" w:rsidRPr="00D41E1C" w:rsidRDefault="00DF2DFA" w:rsidP="000A685D">
            <w:pPr>
              <w:rPr>
                <w:rFonts w:ascii="Times New Roman" w:hAnsi="Times New Roman" w:cs="Times New Roman"/>
                <w:sz w:val="24"/>
                <w:szCs w:val="24"/>
              </w:rPr>
            </w:pPr>
          </w:p>
        </w:tc>
        <w:tc>
          <w:tcPr>
            <w:tcW w:w="1559" w:type="dxa"/>
            <w:vMerge w:val="restart"/>
          </w:tcPr>
          <w:p w:rsidR="00DF2DFA" w:rsidRPr="00D41E1C" w:rsidRDefault="00DF2DFA" w:rsidP="000A685D">
            <w:pPr>
              <w:jc w:val="center"/>
              <w:rPr>
                <w:rFonts w:ascii="Times New Roman" w:hAnsi="Times New Roman" w:cs="Times New Roman"/>
                <w:b/>
                <w:sz w:val="20"/>
                <w:szCs w:val="20"/>
              </w:rPr>
            </w:pPr>
            <w:r w:rsidRPr="00D41E1C">
              <w:rPr>
                <w:rFonts w:ascii="Times New Roman" w:hAnsi="Times New Roman" w:cs="Times New Roman"/>
                <w:b/>
                <w:sz w:val="20"/>
                <w:szCs w:val="20"/>
              </w:rPr>
              <w:t>Всего</w:t>
            </w:r>
          </w:p>
        </w:tc>
        <w:tc>
          <w:tcPr>
            <w:tcW w:w="4394" w:type="dxa"/>
            <w:gridSpan w:val="4"/>
          </w:tcPr>
          <w:p w:rsidR="00DF2DFA" w:rsidRPr="00D41E1C" w:rsidRDefault="00DF2DFA" w:rsidP="000A685D">
            <w:pPr>
              <w:jc w:val="center"/>
              <w:rPr>
                <w:rFonts w:ascii="Times New Roman" w:hAnsi="Times New Roman" w:cs="Times New Roman"/>
                <w:b/>
                <w:sz w:val="20"/>
                <w:szCs w:val="20"/>
              </w:rPr>
            </w:pPr>
            <w:proofErr w:type="gramStart"/>
            <w:r w:rsidRPr="00D41E1C">
              <w:rPr>
                <w:rFonts w:ascii="Times New Roman" w:hAnsi="Times New Roman" w:cs="Times New Roman"/>
                <w:b/>
                <w:sz w:val="20"/>
                <w:szCs w:val="20"/>
              </w:rPr>
              <w:t>способ</w:t>
            </w:r>
            <w:proofErr w:type="gramEnd"/>
            <w:r w:rsidRPr="00D41E1C">
              <w:rPr>
                <w:rFonts w:ascii="Times New Roman" w:hAnsi="Times New Roman" w:cs="Times New Roman"/>
                <w:b/>
                <w:sz w:val="20"/>
                <w:szCs w:val="20"/>
              </w:rPr>
              <w:t xml:space="preserve"> определения поставщика </w:t>
            </w:r>
          </w:p>
          <w:p w:rsidR="00DF2DFA" w:rsidRPr="00D41E1C" w:rsidRDefault="00DF2DFA" w:rsidP="000A685D">
            <w:pPr>
              <w:jc w:val="center"/>
              <w:rPr>
                <w:rFonts w:ascii="Times New Roman" w:hAnsi="Times New Roman" w:cs="Times New Roman"/>
                <w:b/>
                <w:sz w:val="20"/>
                <w:szCs w:val="20"/>
              </w:rPr>
            </w:pPr>
            <w:r w:rsidRPr="00D41E1C">
              <w:rPr>
                <w:rFonts w:ascii="Times New Roman" w:hAnsi="Times New Roman" w:cs="Times New Roman"/>
                <w:b/>
                <w:sz w:val="20"/>
                <w:szCs w:val="20"/>
              </w:rPr>
              <w:t>(</w:t>
            </w:r>
            <w:proofErr w:type="gramStart"/>
            <w:r w:rsidRPr="00D41E1C">
              <w:rPr>
                <w:rFonts w:ascii="Times New Roman" w:hAnsi="Times New Roman" w:cs="Times New Roman"/>
                <w:b/>
                <w:sz w:val="20"/>
                <w:szCs w:val="20"/>
              </w:rPr>
              <w:t>подрядчика</w:t>
            </w:r>
            <w:proofErr w:type="gramEnd"/>
            <w:r w:rsidRPr="00D41E1C">
              <w:rPr>
                <w:rFonts w:ascii="Times New Roman" w:hAnsi="Times New Roman" w:cs="Times New Roman"/>
                <w:b/>
                <w:sz w:val="20"/>
                <w:szCs w:val="20"/>
              </w:rPr>
              <w:t>, исполнителя)</w:t>
            </w:r>
          </w:p>
        </w:tc>
      </w:tr>
      <w:tr w:rsidR="00DF2DFA" w:rsidRPr="00D41E1C" w:rsidTr="004571B7">
        <w:tc>
          <w:tcPr>
            <w:tcW w:w="3402" w:type="dxa"/>
            <w:vMerge/>
          </w:tcPr>
          <w:p w:rsidR="00DF2DFA" w:rsidRPr="00D41E1C" w:rsidRDefault="00DF2DFA" w:rsidP="000A685D">
            <w:pPr>
              <w:rPr>
                <w:rFonts w:ascii="Times New Roman" w:hAnsi="Times New Roman" w:cs="Times New Roman"/>
                <w:sz w:val="24"/>
                <w:szCs w:val="24"/>
              </w:rPr>
            </w:pPr>
          </w:p>
        </w:tc>
        <w:tc>
          <w:tcPr>
            <w:tcW w:w="1559" w:type="dxa"/>
            <w:vMerge/>
          </w:tcPr>
          <w:p w:rsidR="00DF2DFA" w:rsidRPr="00D41E1C" w:rsidRDefault="00DF2DFA" w:rsidP="000A685D">
            <w:pPr>
              <w:rPr>
                <w:rFonts w:ascii="Times New Roman" w:hAnsi="Times New Roman" w:cs="Times New Roman"/>
                <w:sz w:val="24"/>
                <w:szCs w:val="24"/>
              </w:rPr>
            </w:pPr>
          </w:p>
        </w:tc>
        <w:tc>
          <w:tcPr>
            <w:tcW w:w="709" w:type="dxa"/>
            <w:vAlign w:val="center"/>
          </w:tcPr>
          <w:p w:rsidR="00DF2DFA" w:rsidRPr="00D41E1C" w:rsidRDefault="00DF2DFA" w:rsidP="000A685D">
            <w:pPr>
              <w:jc w:val="center"/>
              <w:rPr>
                <w:rFonts w:ascii="Times New Roman" w:hAnsi="Times New Roman" w:cs="Times New Roman"/>
                <w:sz w:val="24"/>
                <w:szCs w:val="24"/>
              </w:rPr>
            </w:pPr>
            <w:proofErr w:type="gramStart"/>
            <w:r w:rsidRPr="00D41E1C">
              <w:rPr>
                <w:rFonts w:ascii="Times New Roman" w:hAnsi="Times New Roman" w:cs="Times New Roman"/>
                <w:sz w:val="20"/>
                <w:szCs w:val="20"/>
              </w:rPr>
              <w:t>конкурс</w:t>
            </w:r>
            <w:proofErr w:type="gramEnd"/>
          </w:p>
        </w:tc>
        <w:tc>
          <w:tcPr>
            <w:tcW w:w="1701" w:type="dxa"/>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электронный</w:t>
            </w:r>
            <w:proofErr w:type="gramEnd"/>
          </w:p>
          <w:p w:rsidR="00DF2DFA" w:rsidRPr="00D41E1C" w:rsidRDefault="00DF2DFA" w:rsidP="000A685D">
            <w:pPr>
              <w:jc w:val="center"/>
              <w:rPr>
                <w:rFonts w:ascii="Times New Roman" w:hAnsi="Times New Roman" w:cs="Times New Roman"/>
                <w:sz w:val="24"/>
                <w:szCs w:val="24"/>
              </w:rPr>
            </w:pPr>
            <w:proofErr w:type="gramStart"/>
            <w:r w:rsidRPr="00D41E1C">
              <w:rPr>
                <w:rFonts w:ascii="Times New Roman" w:hAnsi="Times New Roman" w:cs="Times New Roman"/>
                <w:sz w:val="20"/>
                <w:szCs w:val="20"/>
              </w:rPr>
              <w:t>аукцион</w:t>
            </w:r>
            <w:proofErr w:type="gramEnd"/>
          </w:p>
        </w:tc>
        <w:tc>
          <w:tcPr>
            <w:tcW w:w="850" w:type="dxa"/>
          </w:tcPr>
          <w:p w:rsidR="00DF2DFA" w:rsidRPr="00D41E1C" w:rsidRDefault="00DF2DFA" w:rsidP="000A685D">
            <w:pPr>
              <w:jc w:val="center"/>
              <w:rPr>
                <w:rFonts w:ascii="Times New Roman" w:hAnsi="Times New Roman" w:cs="Times New Roman"/>
                <w:sz w:val="24"/>
                <w:szCs w:val="24"/>
              </w:rPr>
            </w:pPr>
            <w:proofErr w:type="gramStart"/>
            <w:r w:rsidRPr="00D41E1C">
              <w:rPr>
                <w:rFonts w:ascii="Times New Roman" w:hAnsi="Times New Roman" w:cs="Times New Roman"/>
                <w:sz w:val="20"/>
                <w:szCs w:val="20"/>
              </w:rPr>
              <w:t>запрос</w:t>
            </w:r>
            <w:proofErr w:type="gramEnd"/>
            <w:r w:rsidRPr="00D41E1C">
              <w:rPr>
                <w:rFonts w:ascii="Times New Roman" w:hAnsi="Times New Roman" w:cs="Times New Roman"/>
                <w:sz w:val="20"/>
                <w:szCs w:val="20"/>
              </w:rPr>
              <w:t xml:space="preserve"> предложений</w:t>
            </w:r>
          </w:p>
        </w:tc>
        <w:tc>
          <w:tcPr>
            <w:tcW w:w="1134" w:type="dxa"/>
          </w:tcPr>
          <w:p w:rsidR="00DF2DFA" w:rsidRPr="00D41E1C" w:rsidRDefault="00DF2DFA" w:rsidP="000A685D">
            <w:pPr>
              <w:jc w:val="center"/>
              <w:rPr>
                <w:rFonts w:ascii="Times New Roman" w:hAnsi="Times New Roman" w:cs="Times New Roman"/>
                <w:sz w:val="20"/>
                <w:szCs w:val="20"/>
              </w:rPr>
            </w:pPr>
            <w:proofErr w:type="gramStart"/>
            <w:r w:rsidRPr="00D41E1C">
              <w:rPr>
                <w:rFonts w:ascii="Times New Roman" w:hAnsi="Times New Roman" w:cs="Times New Roman"/>
                <w:sz w:val="20"/>
                <w:szCs w:val="20"/>
              </w:rPr>
              <w:t>запрос</w:t>
            </w:r>
            <w:proofErr w:type="gramEnd"/>
          </w:p>
          <w:p w:rsidR="00DF2DFA" w:rsidRPr="00D41E1C" w:rsidRDefault="00DF2DFA" w:rsidP="000A685D">
            <w:pPr>
              <w:jc w:val="center"/>
              <w:rPr>
                <w:rFonts w:ascii="Times New Roman" w:hAnsi="Times New Roman" w:cs="Times New Roman"/>
                <w:sz w:val="24"/>
                <w:szCs w:val="24"/>
              </w:rPr>
            </w:pPr>
            <w:proofErr w:type="gramStart"/>
            <w:r w:rsidRPr="00D41E1C">
              <w:rPr>
                <w:rFonts w:ascii="Times New Roman" w:hAnsi="Times New Roman" w:cs="Times New Roman"/>
                <w:sz w:val="20"/>
                <w:szCs w:val="20"/>
              </w:rPr>
              <w:t>котировок</w:t>
            </w:r>
            <w:proofErr w:type="gramEnd"/>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проведенных процедур размещения закупок</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t>конкурентными</w:t>
            </w:r>
            <w:proofErr w:type="gramEnd"/>
            <w:r w:rsidRPr="00D41E1C">
              <w:rPr>
                <w:rFonts w:ascii="Times New Roman" w:hAnsi="Times New Roman" w:cs="Times New Roman"/>
                <w:b/>
                <w:sz w:val="20"/>
                <w:szCs w:val="20"/>
              </w:rPr>
              <w:t xml:space="preserve"> способами, </w:t>
            </w:r>
          </w:p>
          <w:p w:rsidR="00DF2DFA" w:rsidRPr="00D41E1C" w:rsidRDefault="00DF2DFA" w:rsidP="000A685D">
            <w:pPr>
              <w:rPr>
                <w:rFonts w:ascii="Times New Roman" w:hAnsi="Times New Roman" w:cs="Times New Roman"/>
                <w:b/>
                <w:sz w:val="20"/>
                <w:szCs w:val="20"/>
              </w:rPr>
            </w:pPr>
            <w:proofErr w:type="gramStart"/>
            <w:r w:rsidRPr="00D41E1C">
              <w:rPr>
                <w:rFonts w:ascii="Times New Roman" w:hAnsi="Times New Roman" w:cs="Times New Roman"/>
                <w:b/>
                <w:sz w:val="20"/>
                <w:szCs w:val="20"/>
              </w:rPr>
              <w:t>в</w:t>
            </w:r>
            <w:proofErr w:type="gramEnd"/>
            <w:r w:rsidRPr="00D41E1C">
              <w:rPr>
                <w:rFonts w:ascii="Times New Roman" w:hAnsi="Times New Roman" w:cs="Times New Roman"/>
                <w:b/>
                <w:sz w:val="20"/>
                <w:szCs w:val="20"/>
              </w:rPr>
              <w:t xml:space="preserve"> том числе:</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80</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76</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4</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53</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50</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3</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признанных несостоявшимися</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53</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50</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3</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участников закупок</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132</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128</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4</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победителей</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27</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26</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1</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lastRenderedPageBreak/>
              <w:t xml:space="preserve">, в том числе: </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lastRenderedPageBreak/>
              <w:t>73</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70</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3</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lastRenderedPageBreak/>
              <w:t>- среди СМП и СОНО</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34</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31</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3</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22</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20</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2</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79 725,7</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78 957,1</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768,6</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Фактическая сумма заключенных контрактов, тыс.руб. в том числе:</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72 483,3</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71 757,3</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726,0</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среди СМП и СОНО</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46 830,4</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46 104,7</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726,0</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 с единственным поставщиком (подрядчиком, исполнителем)</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48 809,0</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48 155,0</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654,0</w:t>
            </w:r>
          </w:p>
        </w:tc>
      </w:tr>
      <w:tr w:rsidR="00DF2DFA" w:rsidRPr="00D41E1C" w:rsidTr="004571B7">
        <w:tc>
          <w:tcPr>
            <w:tcW w:w="3402" w:type="dxa"/>
          </w:tcPr>
          <w:p w:rsidR="00DF2DFA" w:rsidRPr="00D41E1C" w:rsidRDefault="00DF2DFA" w:rsidP="000A685D">
            <w:pPr>
              <w:rPr>
                <w:rFonts w:ascii="Times New Roman" w:hAnsi="Times New Roman" w:cs="Times New Roman"/>
                <w:b/>
                <w:sz w:val="20"/>
                <w:szCs w:val="20"/>
              </w:rPr>
            </w:pPr>
            <w:r w:rsidRPr="00D41E1C">
              <w:rPr>
                <w:rFonts w:ascii="Times New Roman" w:hAnsi="Times New Roman" w:cs="Times New Roman"/>
                <w:b/>
                <w:sz w:val="20"/>
                <w:szCs w:val="20"/>
              </w:rPr>
              <w:t>Экономия, тыс.руб.</w:t>
            </w:r>
          </w:p>
        </w:tc>
        <w:tc>
          <w:tcPr>
            <w:tcW w:w="1559" w:type="dxa"/>
            <w:vAlign w:val="center"/>
          </w:tcPr>
          <w:p w:rsidR="00DF2DFA" w:rsidRPr="00D41E1C" w:rsidRDefault="00DF2DFA" w:rsidP="000A685D">
            <w:pPr>
              <w:jc w:val="right"/>
              <w:rPr>
                <w:rFonts w:ascii="Times New Roman" w:hAnsi="Times New Roman" w:cs="Times New Roman"/>
                <w:b/>
              </w:rPr>
            </w:pPr>
            <w:r w:rsidRPr="00D41E1C">
              <w:rPr>
                <w:rFonts w:ascii="Times New Roman" w:hAnsi="Times New Roman" w:cs="Times New Roman"/>
                <w:b/>
              </w:rPr>
              <w:t>7 242,5</w:t>
            </w:r>
          </w:p>
        </w:tc>
        <w:tc>
          <w:tcPr>
            <w:tcW w:w="709"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701"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7 199,9</w:t>
            </w:r>
          </w:p>
        </w:tc>
        <w:tc>
          <w:tcPr>
            <w:tcW w:w="850"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0</w:t>
            </w:r>
          </w:p>
        </w:tc>
        <w:tc>
          <w:tcPr>
            <w:tcW w:w="1134" w:type="dxa"/>
            <w:vAlign w:val="center"/>
          </w:tcPr>
          <w:p w:rsidR="00DF2DFA" w:rsidRPr="00D41E1C" w:rsidRDefault="00DF2DFA" w:rsidP="000A685D">
            <w:pPr>
              <w:jc w:val="right"/>
              <w:rPr>
                <w:rFonts w:ascii="Times New Roman" w:hAnsi="Times New Roman" w:cs="Times New Roman"/>
              </w:rPr>
            </w:pPr>
            <w:r w:rsidRPr="00D41E1C">
              <w:rPr>
                <w:rFonts w:ascii="Times New Roman" w:hAnsi="Times New Roman" w:cs="Times New Roman"/>
              </w:rPr>
              <w:t>42,6</w:t>
            </w:r>
          </w:p>
        </w:tc>
      </w:tr>
      <w:tr w:rsidR="004571B7" w:rsidRPr="00D41E1C" w:rsidTr="004571B7">
        <w:trPr>
          <w:trHeight w:val="410"/>
        </w:trPr>
        <w:tc>
          <w:tcPr>
            <w:tcW w:w="9355" w:type="dxa"/>
            <w:gridSpan w:val="6"/>
          </w:tcPr>
          <w:p w:rsidR="004571B7" w:rsidRPr="00D41E1C" w:rsidRDefault="004571B7" w:rsidP="004571B7">
            <w:pPr>
              <w:spacing w:line="276" w:lineRule="auto"/>
              <w:jc w:val="center"/>
              <w:rPr>
                <w:rFonts w:ascii="Times New Roman" w:hAnsi="Times New Roman" w:cs="Times New Roman"/>
                <w:sz w:val="36"/>
                <w:szCs w:val="36"/>
              </w:rPr>
            </w:pPr>
            <w:proofErr w:type="gramStart"/>
            <w:r w:rsidRPr="00D41E1C">
              <w:rPr>
                <w:rFonts w:ascii="Times New Roman" w:hAnsi="Times New Roman" w:cs="Times New Roman"/>
                <w:sz w:val="36"/>
                <w:szCs w:val="36"/>
              </w:rPr>
              <w:t>за</w:t>
            </w:r>
            <w:proofErr w:type="gramEnd"/>
            <w:r w:rsidRPr="00D41E1C">
              <w:rPr>
                <w:rFonts w:ascii="Times New Roman" w:hAnsi="Times New Roman" w:cs="Times New Roman"/>
                <w:sz w:val="36"/>
                <w:szCs w:val="36"/>
              </w:rPr>
              <w:t xml:space="preserve"> 2020 год</w:t>
            </w:r>
          </w:p>
        </w:tc>
      </w:tr>
      <w:tr w:rsidR="004571B7" w:rsidRPr="00D41E1C" w:rsidTr="004571B7">
        <w:trPr>
          <w:trHeight w:val="312"/>
        </w:trPr>
        <w:tc>
          <w:tcPr>
            <w:tcW w:w="3402" w:type="dxa"/>
            <w:vMerge w:val="restart"/>
          </w:tcPr>
          <w:p w:rsidR="004571B7" w:rsidRPr="00D41E1C" w:rsidRDefault="004571B7" w:rsidP="004571B7">
            <w:pPr>
              <w:spacing w:line="276" w:lineRule="auto"/>
              <w:rPr>
                <w:rFonts w:ascii="Times New Roman" w:hAnsi="Times New Roman" w:cs="Times New Roman"/>
                <w:sz w:val="20"/>
                <w:szCs w:val="20"/>
              </w:rPr>
            </w:pPr>
          </w:p>
        </w:tc>
        <w:tc>
          <w:tcPr>
            <w:tcW w:w="1559" w:type="dxa"/>
            <w:vMerge w:val="restart"/>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ВСЕГО</w:t>
            </w:r>
          </w:p>
        </w:tc>
        <w:tc>
          <w:tcPr>
            <w:tcW w:w="4394" w:type="dxa"/>
            <w:gridSpan w:val="4"/>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В том числе по способу размещения закупок</w:t>
            </w:r>
          </w:p>
        </w:tc>
      </w:tr>
      <w:tr w:rsidR="004571B7" w:rsidRPr="00D41E1C" w:rsidTr="004571B7">
        <w:trPr>
          <w:trHeight w:val="648"/>
        </w:trPr>
        <w:tc>
          <w:tcPr>
            <w:tcW w:w="3402" w:type="dxa"/>
            <w:vMerge/>
          </w:tcPr>
          <w:p w:rsidR="004571B7" w:rsidRPr="00D41E1C" w:rsidRDefault="004571B7" w:rsidP="004571B7">
            <w:pPr>
              <w:spacing w:line="276" w:lineRule="auto"/>
              <w:rPr>
                <w:rFonts w:ascii="Times New Roman" w:hAnsi="Times New Roman" w:cs="Times New Roman"/>
                <w:sz w:val="20"/>
                <w:szCs w:val="20"/>
              </w:rPr>
            </w:pPr>
          </w:p>
        </w:tc>
        <w:tc>
          <w:tcPr>
            <w:tcW w:w="1559" w:type="dxa"/>
            <w:vMerge/>
          </w:tcPr>
          <w:p w:rsidR="004571B7" w:rsidRPr="00D41E1C" w:rsidRDefault="004571B7" w:rsidP="004571B7">
            <w:pPr>
              <w:spacing w:line="276" w:lineRule="auto"/>
              <w:rPr>
                <w:rFonts w:ascii="Times New Roman" w:hAnsi="Times New Roman" w:cs="Times New Roman"/>
                <w:sz w:val="20"/>
                <w:szCs w:val="20"/>
              </w:rPr>
            </w:pP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proofErr w:type="gramStart"/>
            <w:r w:rsidRPr="00D41E1C">
              <w:rPr>
                <w:rFonts w:ascii="Times New Roman" w:hAnsi="Times New Roman" w:cs="Times New Roman"/>
                <w:sz w:val="20"/>
                <w:szCs w:val="20"/>
              </w:rPr>
              <w:t>конкурс</w:t>
            </w:r>
            <w:proofErr w:type="gramEnd"/>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proofErr w:type="gramStart"/>
            <w:r w:rsidRPr="00D41E1C">
              <w:rPr>
                <w:rFonts w:ascii="Times New Roman" w:hAnsi="Times New Roman" w:cs="Times New Roman"/>
                <w:sz w:val="20"/>
                <w:szCs w:val="20"/>
              </w:rPr>
              <w:t>аукцион</w:t>
            </w:r>
            <w:proofErr w:type="gramEnd"/>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Запрос предложений</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Запрос котировок</w:t>
            </w:r>
          </w:p>
        </w:tc>
      </w:tr>
      <w:tr w:rsidR="004571B7" w:rsidRPr="00D41E1C" w:rsidTr="004571B7">
        <w:trPr>
          <w:trHeight w:val="648"/>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Количество проведенных процедур размещения закупок В том числе:</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93</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89</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4</w:t>
            </w:r>
          </w:p>
        </w:tc>
      </w:tr>
      <w:tr w:rsidR="004571B7" w:rsidRPr="00D41E1C" w:rsidTr="004571B7">
        <w:trPr>
          <w:trHeight w:val="648"/>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Среди субъектов малого и среднего предпринимательства</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55</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52</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w:t>
            </w:r>
          </w:p>
        </w:tc>
      </w:tr>
      <w:tr w:rsidR="004571B7" w:rsidRPr="00D41E1C" w:rsidTr="004571B7">
        <w:trPr>
          <w:trHeight w:val="648"/>
        </w:trPr>
        <w:tc>
          <w:tcPr>
            <w:tcW w:w="3402" w:type="dxa"/>
          </w:tcPr>
          <w:p w:rsidR="004571B7" w:rsidRPr="00D41E1C" w:rsidRDefault="004571B7" w:rsidP="004571B7">
            <w:pPr>
              <w:spacing w:line="276" w:lineRule="auto"/>
              <w:rPr>
                <w:rFonts w:ascii="Times New Roman" w:hAnsi="Times New Roman" w:cs="Times New Roman"/>
                <w:sz w:val="20"/>
                <w:szCs w:val="20"/>
              </w:rPr>
            </w:pPr>
            <w:proofErr w:type="gramStart"/>
            <w:r w:rsidRPr="00D41E1C">
              <w:rPr>
                <w:rFonts w:ascii="Times New Roman" w:hAnsi="Times New Roman" w:cs="Times New Roman"/>
                <w:sz w:val="20"/>
                <w:szCs w:val="20"/>
              </w:rPr>
              <w:t>признанных</w:t>
            </w:r>
            <w:proofErr w:type="gramEnd"/>
            <w:r w:rsidRPr="00D41E1C">
              <w:rPr>
                <w:rFonts w:ascii="Times New Roman" w:hAnsi="Times New Roman" w:cs="Times New Roman"/>
                <w:sz w:val="20"/>
                <w:szCs w:val="20"/>
              </w:rPr>
              <w:t xml:space="preserve"> несостоявшимися (без заявок)</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8</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w:t>
            </w:r>
          </w:p>
        </w:tc>
      </w:tr>
      <w:tr w:rsidR="004571B7" w:rsidRPr="00D41E1C" w:rsidTr="004571B7">
        <w:trPr>
          <w:trHeight w:val="598"/>
        </w:trPr>
        <w:tc>
          <w:tcPr>
            <w:tcW w:w="3402" w:type="dxa"/>
          </w:tcPr>
          <w:p w:rsidR="004571B7" w:rsidRPr="00D41E1C" w:rsidRDefault="004571B7" w:rsidP="004571B7">
            <w:pPr>
              <w:spacing w:line="276" w:lineRule="auto"/>
              <w:rPr>
                <w:rFonts w:ascii="Times New Roman" w:hAnsi="Times New Roman" w:cs="Times New Roman"/>
                <w:sz w:val="20"/>
                <w:szCs w:val="20"/>
              </w:rPr>
            </w:pPr>
            <w:proofErr w:type="gramStart"/>
            <w:r w:rsidRPr="00D41E1C">
              <w:rPr>
                <w:rFonts w:ascii="Times New Roman" w:hAnsi="Times New Roman" w:cs="Times New Roman"/>
                <w:sz w:val="20"/>
                <w:szCs w:val="20"/>
              </w:rPr>
              <w:t>признанных</w:t>
            </w:r>
            <w:proofErr w:type="gramEnd"/>
            <w:r w:rsidRPr="00D41E1C">
              <w:rPr>
                <w:rFonts w:ascii="Times New Roman" w:hAnsi="Times New Roman" w:cs="Times New Roman"/>
                <w:sz w:val="20"/>
                <w:szCs w:val="20"/>
              </w:rPr>
              <w:t xml:space="preserve"> несостоявшимися (поступила 1 заявка)</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55</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53</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2</w:t>
            </w:r>
          </w:p>
        </w:tc>
      </w:tr>
      <w:tr w:rsidR="004571B7" w:rsidRPr="00D41E1C" w:rsidTr="004571B7">
        <w:trPr>
          <w:trHeight w:val="300"/>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Количество участников закупок</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150</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146</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4</w:t>
            </w:r>
          </w:p>
        </w:tc>
      </w:tr>
      <w:tr w:rsidR="004571B7" w:rsidRPr="00D41E1C" w:rsidTr="004571B7">
        <w:trPr>
          <w:trHeight w:val="312"/>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Количество победителей</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29</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28</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w:t>
            </w:r>
          </w:p>
        </w:tc>
      </w:tr>
      <w:tr w:rsidR="004571B7" w:rsidRPr="00D41E1C" w:rsidTr="004571B7">
        <w:trPr>
          <w:trHeight w:val="749"/>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 xml:space="preserve">Количество контрактов, заключенных по итогам процедур размещения закупок, в том числе: </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84</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81</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w:t>
            </w:r>
          </w:p>
        </w:tc>
      </w:tr>
      <w:tr w:rsidR="004571B7" w:rsidRPr="00D41E1C" w:rsidTr="004571B7">
        <w:trPr>
          <w:trHeight w:val="725"/>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 среди субъектов малого и среднего предпринимательства</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36</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33</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w:t>
            </w:r>
          </w:p>
        </w:tc>
      </w:tr>
      <w:tr w:rsidR="004571B7" w:rsidRPr="00D41E1C" w:rsidTr="004571B7">
        <w:trPr>
          <w:trHeight w:val="636"/>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 с единственным поставщиком (подрядчиком, исполнителем).</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31</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29</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2</w:t>
            </w:r>
          </w:p>
        </w:tc>
      </w:tr>
      <w:tr w:rsidR="004571B7" w:rsidRPr="00D41E1C" w:rsidTr="004571B7">
        <w:trPr>
          <w:trHeight w:val="960"/>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Сумма средств, предусмотренных на финансирование заключенных контрактов, тыс.руб</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108 109 352,40</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107 340 771,60</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768 580,80</w:t>
            </w:r>
          </w:p>
        </w:tc>
      </w:tr>
      <w:tr w:rsidR="004571B7" w:rsidRPr="00D41E1C" w:rsidTr="004571B7">
        <w:trPr>
          <w:trHeight w:val="660"/>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Фактическая сумма заключенных контрактов, тыс.руб. в том числе:</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98 535 975,67</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97 809 975,67</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726 000,00</w:t>
            </w:r>
          </w:p>
        </w:tc>
      </w:tr>
      <w:tr w:rsidR="004571B7" w:rsidRPr="00D41E1C" w:rsidTr="004571B7">
        <w:trPr>
          <w:trHeight w:val="686"/>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 среди субъектов малого и среднего предпринимательства</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64 292 754,71</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63 566 754,71</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726 000,00</w:t>
            </w:r>
          </w:p>
        </w:tc>
      </w:tr>
      <w:tr w:rsidR="004571B7" w:rsidRPr="00D41E1C" w:rsidTr="004571B7">
        <w:trPr>
          <w:trHeight w:val="612"/>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 с единственным поставщиком (подрядчиком, исполнителем).</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74 069 338,57</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73 415 338,57</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654 000,00</w:t>
            </w:r>
          </w:p>
        </w:tc>
      </w:tr>
      <w:tr w:rsidR="004571B7" w:rsidRPr="00D41E1C" w:rsidTr="004571B7">
        <w:trPr>
          <w:trHeight w:val="324"/>
        </w:trPr>
        <w:tc>
          <w:tcPr>
            <w:tcW w:w="3402" w:type="dxa"/>
          </w:tcPr>
          <w:p w:rsidR="004571B7" w:rsidRPr="00D41E1C" w:rsidRDefault="004571B7" w:rsidP="004571B7">
            <w:pPr>
              <w:spacing w:line="276" w:lineRule="auto"/>
              <w:rPr>
                <w:rFonts w:ascii="Times New Roman" w:hAnsi="Times New Roman" w:cs="Times New Roman"/>
                <w:sz w:val="20"/>
                <w:szCs w:val="20"/>
              </w:rPr>
            </w:pPr>
            <w:r w:rsidRPr="00D41E1C">
              <w:rPr>
                <w:rFonts w:ascii="Times New Roman" w:hAnsi="Times New Roman" w:cs="Times New Roman"/>
                <w:sz w:val="20"/>
                <w:szCs w:val="20"/>
              </w:rPr>
              <w:t>Экономия, тыс.руб.</w:t>
            </w:r>
          </w:p>
        </w:tc>
        <w:tc>
          <w:tcPr>
            <w:tcW w:w="155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9 573 376,73</w:t>
            </w:r>
          </w:p>
        </w:tc>
        <w:tc>
          <w:tcPr>
            <w:tcW w:w="709"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701"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9 530 795,93</w:t>
            </w:r>
          </w:p>
        </w:tc>
        <w:tc>
          <w:tcPr>
            <w:tcW w:w="850"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0,00</w:t>
            </w:r>
          </w:p>
        </w:tc>
        <w:tc>
          <w:tcPr>
            <w:tcW w:w="1134" w:type="dxa"/>
          </w:tcPr>
          <w:p w:rsidR="004571B7" w:rsidRPr="00D41E1C" w:rsidRDefault="004571B7" w:rsidP="004571B7">
            <w:pPr>
              <w:spacing w:line="276" w:lineRule="auto"/>
              <w:jc w:val="center"/>
              <w:rPr>
                <w:rFonts w:ascii="Times New Roman" w:hAnsi="Times New Roman" w:cs="Times New Roman"/>
                <w:sz w:val="20"/>
                <w:szCs w:val="20"/>
              </w:rPr>
            </w:pPr>
            <w:r w:rsidRPr="00D41E1C">
              <w:rPr>
                <w:rFonts w:ascii="Times New Roman" w:hAnsi="Times New Roman" w:cs="Times New Roman"/>
                <w:sz w:val="20"/>
                <w:szCs w:val="20"/>
              </w:rPr>
              <w:t>42 580,80</w:t>
            </w:r>
          </w:p>
        </w:tc>
      </w:tr>
    </w:tbl>
    <w:p w:rsidR="004571B7" w:rsidRPr="00D41E1C" w:rsidRDefault="004571B7" w:rsidP="00DF2DFA">
      <w:pPr>
        <w:spacing w:after="0"/>
        <w:rPr>
          <w:rFonts w:ascii="Times New Roman" w:hAnsi="Times New Roman" w:cs="Times New Roman"/>
          <w:sz w:val="24"/>
          <w:szCs w:val="24"/>
        </w:rPr>
      </w:pP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Проведенные процедуры по учреждениям по результатам которых заключаются контракты:</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lastRenderedPageBreak/>
        <w:t>МБОУ СОШ №1:</w:t>
      </w:r>
      <w:r w:rsidRPr="00D41E1C">
        <w:rPr>
          <w:rFonts w:ascii="Times New Roman" w:hAnsi="Times New Roman" w:cs="Times New Roman"/>
          <w:sz w:val="24"/>
          <w:szCs w:val="24"/>
        </w:rPr>
        <w:t xml:space="preserve"> «Поставка компьютерной техники в рамках реализации федерального проекта «Цифровая образовательная среда» национального проекта «Образование»;</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МБОУ СОШ № 2</w:t>
      </w:r>
      <w:r w:rsidRPr="00D41E1C">
        <w:rPr>
          <w:rFonts w:ascii="Times New Roman" w:hAnsi="Times New Roman" w:cs="Times New Roman"/>
          <w:sz w:val="24"/>
          <w:szCs w:val="24"/>
        </w:rPr>
        <w:t>: «Поставка продуктов питания» - 12 закупок, «Текущий ремонт помещения библиотеки и кабинета информатики», «Ремонт спортивного зала, спортивных раздевалок, тренерской»;</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МБОУ СОШ № 5</w:t>
      </w:r>
      <w:r w:rsidRPr="00D41E1C">
        <w:rPr>
          <w:rFonts w:ascii="Times New Roman" w:hAnsi="Times New Roman" w:cs="Times New Roman"/>
          <w:sz w:val="24"/>
          <w:szCs w:val="24"/>
        </w:rPr>
        <w:t xml:space="preserve">: «Поставка оборудования в рамках реализации федерального проекта «Цифровая образовательная среда» национального проекта «Образование»», «Установка узлов автоматического регулирования с установкой локальной отопительной системы для комфортного пребывания детей в </w:t>
      </w:r>
      <w:proofErr w:type="spellStart"/>
      <w:r w:rsidRPr="00D41E1C">
        <w:rPr>
          <w:rFonts w:ascii="Times New Roman" w:hAnsi="Times New Roman" w:cs="Times New Roman"/>
          <w:sz w:val="24"/>
          <w:szCs w:val="24"/>
        </w:rPr>
        <w:t>межотопительный</w:t>
      </w:r>
      <w:proofErr w:type="spellEnd"/>
      <w:r w:rsidRPr="00D41E1C">
        <w:rPr>
          <w:rFonts w:ascii="Times New Roman" w:hAnsi="Times New Roman" w:cs="Times New Roman"/>
          <w:sz w:val="24"/>
          <w:szCs w:val="24"/>
        </w:rPr>
        <w:t xml:space="preserve"> период»;</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МБОУ СОШ №7:</w:t>
      </w:r>
      <w:r w:rsidRPr="00D41E1C">
        <w:rPr>
          <w:rFonts w:ascii="Times New Roman" w:hAnsi="Times New Roman" w:cs="Times New Roman"/>
          <w:sz w:val="24"/>
          <w:szCs w:val="24"/>
        </w:rPr>
        <w:t xml:space="preserve"> «Закупка продуктов питания», «Оснащение мебелью объекта МБОУ Апачинская СОШ №7»; «Поставка компьютерной техники в рамках реализации федерального проекта "Цифровая образовательная среда" национального проекта "Образование"», «Установка узла автоматического погодного регулирования и оборудования для комфортного пребывания детей в МБОУ Апачинская СОШ № 7»;</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МБОУ Запорожская НОШ – детский сад №9</w:t>
      </w:r>
      <w:r w:rsidRPr="00D41E1C">
        <w:rPr>
          <w:rFonts w:ascii="Times New Roman" w:hAnsi="Times New Roman" w:cs="Times New Roman"/>
          <w:sz w:val="24"/>
          <w:szCs w:val="24"/>
        </w:rPr>
        <w:t>: «Поставка оборудования в рамках реализации федерального проекта «Цифровая образовательная среда» национального проекта «Образование»;</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МБОУ Усть-Большерецкая районная ВОШ</w:t>
      </w:r>
      <w:r w:rsidRPr="00D41E1C">
        <w:rPr>
          <w:rFonts w:ascii="Times New Roman" w:hAnsi="Times New Roman" w:cs="Times New Roman"/>
          <w:sz w:val="24"/>
          <w:szCs w:val="24"/>
        </w:rPr>
        <w:t>: «Поставка компьютерной техники в рамках реализации федерального проекта «Цифровая образовательная среда» национального проекта «Образование»;</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МБДОУ ДС «Ромашка» комбинированного вида</w:t>
      </w:r>
      <w:r w:rsidRPr="00D41E1C">
        <w:rPr>
          <w:rFonts w:ascii="Times New Roman" w:hAnsi="Times New Roman" w:cs="Times New Roman"/>
          <w:sz w:val="24"/>
          <w:szCs w:val="24"/>
        </w:rPr>
        <w:t>: «Разработка проектной документации в целях реконструкции системы теплоснабжения и обеспечения горячей водой объекта: МБДОУ детский сад «Ромашка»;</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МБДОУ ДС «Чебурашка» комбинированного вида</w:t>
      </w:r>
      <w:r w:rsidRPr="00D41E1C">
        <w:rPr>
          <w:rFonts w:ascii="Times New Roman" w:hAnsi="Times New Roman" w:cs="Times New Roman"/>
          <w:sz w:val="24"/>
          <w:szCs w:val="24"/>
        </w:rPr>
        <w:t>: «Закупка продуктов питания» 7 закупок, «Текущий ремонт пищеблока»;</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МБУ ДО Усть-Большерецкая районная ДЮСШ</w:t>
      </w:r>
      <w:r w:rsidRPr="00D41E1C">
        <w:rPr>
          <w:rFonts w:ascii="Times New Roman" w:hAnsi="Times New Roman" w:cs="Times New Roman"/>
          <w:sz w:val="24"/>
          <w:szCs w:val="24"/>
        </w:rPr>
        <w:t>: «Поставка спортивного оборудования и покрытия с целью устройства площадки для подготовки к выполнению нормативов Комплекса ГТО и физического развития»;</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МБДОУ детский сад «Берёзка»</w:t>
      </w:r>
      <w:r w:rsidRPr="00D41E1C">
        <w:rPr>
          <w:rFonts w:ascii="Times New Roman" w:hAnsi="Times New Roman" w:cs="Times New Roman"/>
          <w:sz w:val="24"/>
          <w:szCs w:val="24"/>
        </w:rPr>
        <w:t>: «Выполнение работ по замене ограждения»; «Приобретение продуктов питания» - 5 закупок;</w:t>
      </w:r>
    </w:p>
    <w:p w:rsidR="00DF2DFA" w:rsidRPr="00D41E1C" w:rsidRDefault="00DF2DFA" w:rsidP="00DF2DFA">
      <w:pPr>
        <w:spacing w:after="0"/>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b/>
          <w:sz w:val="24"/>
          <w:szCs w:val="24"/>
        </w:rPr>
        <w:t>КУМИ Администрации Усть-Большерецкого муниципального района</w:t>
      </w:r>
      <w:r w:rsidRPr="00D41E1C">
        <w:rPr>
          <w:rFonts w:ascii="Times New Roman" w:eastAsia="Times New Roman" w:hAnsi="Times New Roman" w:cs="Times New Roman"/>
          <w:sz w:val="24"/>
          <w:szCs w:val="24"/>
        </w:rPr>
        <w:t>: «Приобретение квартиры» - 11 закупок, «Текущий ремонт служебного жилого помещения» - 2 закупки;</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eastAsia="Times New Roman" w:hAnsi="Times New Roman" w:cs="Times New Roman"/>
          <w:b/>
          <w:i/>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w:t>
      </w:r>
      <w:r w:rsidRPr="00D41E1C">
        <w:rPr>
          <w:rFonts w:ascii="Times New Roman" w:eastAsia="Times New Roman" w:hAnsi="Times New Roman" w:cs="Times New Roman"/>
          <w:sz w:val="24"/>
          <w:szCs w:val="24"/>
        </w:rPr>
        <w:t>:</w:t>
      </w:r>
      <w:r w:rsidRPr="00D41E1C">
        <w:t xml:space="preserve"> </w:t>
      </w:r>
      <w:r w:rsidRPr="00D41E1C">
        <w:rPr>
          <w:rFonts w:ascii="Times New Roman" w:hAnsi="Times New Roman" w:cs="Times New Roman"/>
          <w:sz w:val="24"/>
          <w:szCs w:val="24"/>
        </w:rPr>
        <w:t xml:space="preserve">«Оказание услуг по приему и транспортировке жидких бытовых отходов от специальных приемников (септиков)», «Оказание услуг по техническому обслуживанию и ремонту служебных автомобилей», «Закупка топлива для служебных автомобилей», «Услуги по информационному обеспечению при помощи справочной системы "Кадры"», «Услуги по информационному обеспечению при помощи справочной системы "Госзаказ"», «Услуги по сопровождению электронной системы "Госфинансы"», «Услуги по сопровождению программного обеспечения "Эконом-Эксперт"», «Закупка топлива для служебных автомобилей» - 2 закупки, «Приобретение канцелярских товаров» - 2 закупки, «Приобретение канцтоваров» - 2 закупки; «Поставка печатной продукции»; «Предоставления доступа к системе Интернет», «Поставка снегохода»;  «Услуги по </w:t>
      </w:r>
      <w:r w:rsidRPr="00D41E1C">
        <w:rPr>
          <w:rFonts w:ascii="Times New Roman" w:hAnsi="Times New Roman" w:cs="Times New Roman"/>
          <w:sz w:val="24"/>
          <w:szCs w:val="24"/>
        </w:rPr>
        <w:lastRenderedPageBreak/>
        <w:t>информационному обеспечению при помощи справочной системы "Гарант"»; «Услуги по обслуживанию пожарной сигнализации».</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МБУ ДО "ДЕТСКАЯ МУЗЫКАЛЬНАЯ ШКОЛА С. АПАЧА</w:t>
      </w:r>
      <w:r w:rsidRPr="00D41E1C">
        <w:rPr>
          <w:rFonts w:ascii="Times New Roman" w:hAnsi="Times New Roman" w:cs="Times New Roman"/>
          <w:sz w:val="24"/>
          <w:szCs w:val="24"/>
        </w:rPr>
        <w:t>": «Ремонт фасада, устройство веранды»;</w:t>
      </w:r>
    </w:p>
    <w:p w:rsidR="00DF2DFA" w:rsidRPr="00D41E1C" w:rsidRDefault="00DF2DFA" w:rsidP="00DF2DFA">
      <w:pPr>
        <w:spacing w:after="0"/>
        <w:ind w:firstLine="709"/>
        <w:jc w:val="both"/>
        <w:rPr>
          <w:rFonts w:ascii="Times New Roman" w:hAnsi="Times New Roman" w:cs="Times New Roman"/>
          <w:sz w:val="24"/>
          <w:szCs w:val="24"/>
        </w:rPr>
      </w:pPr>
      <w:r w:rsidRPr="00D41E1C">
        <w:rPr>
          <w:rFonts w:ascii="Times New Roman" w:hAnsi="Times New Roman" w:cs="Times New Roman"/>
          <w:b/>
          <w:i/>
          <w:sz w:val="24"/>
          <w:szCs w:val="24"/>
        </w:rPr>
        <w:t xml:space="preserve">МБУ КУЛЬТУРЫ "МЕЖПОСЕЛЕНЧЕСКАЯ ЦЕНТРАЛИЗОВАННАЯ БИБЛИОТЕЧНАЯ СИСТЕМА" УСТЬ-БОЛЬШЕРЕЦКОГО МУНИЦИПАЛЬНОГО РАЙОНА»: </w:t>
      </w:r>
      <w:r w:rsidRPr="00D41E1C">
        <w:rPr>
          <w:rFonts w:ascii="Times New Roman" w:hAnsi="Times New Roman" w:cs="Times New Roman"/>
          <w:sz w:val="24"/>
          <w:szCs w:val="24"/>
        </w:rPr>
        <w:t>«Ремонт помещения библиотеки».</w:t>
      </w:r>
    </w:p>
    <w:p w:rsidR="003D085A" w:rsidRPr="00D41E1C" w:rsidRDefault="003D085A" w:rsidP="00005377">
      <w:pPr>
        <w:spacing w:after="0" w:line="240" w:lineRule="auto"/>
        <w:ind w:firstLine="709"/>
        <w:jc w:val="both"/>
        <w:rPr>
          <w:rFonts w:ascii="Times New Roman" w:hAnsi="Times New Roman" w:cs="Times New Roman"/>
          <w:sz w:val="24"/>
          <w:szCs w:val="24"/>
        </w:rPr>
      </w:pPr>
    </w:p>
    <w:p w:rsidR="001904C4" w:rsidRPr="00D41E1C" w:rsidRDefault="00374C69" w:rsidP="00005377">
      <w:pPr>
        <w:tabs>
          <w:tab w:val="left" w:pos="4103"/>
        </w:tabs>
        <w:spacing w:after="0" w:line="240" w:lineRule="auto"/>
        <w:ind w:firstLine="851"/>
        <w:jc w:val="center"/>
        <w:rPr>
          <w:rFonts w:ascii="Times New Roman" w:hAnsi="Times New Roman" w:cs="Times New Roman"/>
          <w:b/>
          <w:sz w:val="24"/>
          <w:szCs w:val="24"/>
        </w:rPr>
      </w:pPr>
      <w:r w:rsidRPr="00D41E1C">
        <w:rPr>
          <w:rFonts w:ascii="Times New Roman" w:hAnsi="Times New Roman" w:cs="Times New Roman"/>
          <w:b/>
          <w:sz w:val="24"/>
          <w:szCs w:val="24"/>
        </w:rPr>
        <w:t>Р</w:t>
      </w:r>
      <w:r w:rsidR="00B57CFE" w:rsidRPr="00D41E1C">
        <w:rPr>
          <w:rFonts w:ascii="Times New Roman" w:hAnsi="Times New Roman" w:cs="Times New Roman"/>
          <w:b/>
          <w:sz w:val="24"/>
          <w:szCs w:val="24"/>
        </w:rPr>
        <w:t>еализация</w:t>
      </w:r>
      <w:r w:rsidR="00EC23C1" w:rsidRPr="00D41E1C">
        <w:rPr>
          <w:rFonts w:ascii="Times New Roman" w:hAnsi="Times New Roman" w:cs="Times New Roman"/>
          <w:b/>
          <w:sz w:val="24"/>
          <w:szCs w:val="24"/>
        </w:rPr>
        <w:t xml:space="preserve"> краевых и </w:t>
      </w:r>
      <w:r w:rsidR="00B57CFE" w:rsidRPr="00D41E1C">
        <w:rPr>
          <w:rFonts w:ascii="Times New Roman" w:hAnsi="Times New Roman" w:cs="Times New Roman"/>
          <w:b/>
          <w:sz w:val="24"/>
          <w:szCs w:val="24"/>
        </w:rPr>
        <w:t>муниципальных целевых программ</w:t>
      </w:r>
    </w:p>
    <w:p w:rsidR="00B57CFE" w:rsidRPr="00D41E1C" w:rsidRDefault="00F46C46" w:rsidP="00005377">
      <w:pPr>
        <w:tabs>
          <w:tab w:val="left" w:pos="4103"/>
        </w:tabs>
        <w:spacing w:after="0" w:line="240" w:lineRule="auto"/>
        <w:ind w:firstLine="851"/>
        <w:jc w:val="center"/>
        <w:rPr>
          <w:rFonts w:ascii="Times New Roman" w:hAnsi="Times New Roman" w:cs="Times New Roman"/>
          <w:b/>
          <w:sz w:val="24"/>
          <w:szCs w:val="24"/>
        </w:rPr>
      </w:pPr>
      <w:r w:rsidRPr="00D41E1C">
        <w:rPr>
          <w:rFonts w:ascii="Times New Roman" w:hAnsi="Times New Roman" w:cs="Times New Roman"/>
          <w:b/>
          <w:sz w:val="24"/>
          <w:szCs w:val="24"/>
        </w:rPr>
        <w:t xml:space="preserve"> на </w:t>
      </w:r>
      <w:r w:rsidR="00AA3291" w:rsidRPr="00D41E1C">
        <w:rPr>
          <w:rFonts w:ascii="Times New Roman" w:hAnsi="Times New Roman" w:cs="Times New Roman"/>
          <w:b/>
          <w:sz w:val="24"/>
          <w:szCs w:val="24"/>
        </w:rPr>
        <w:t xml:space="preserve">территории </w:t>
      </w:r>
      <w:r w:rsidR="00EC23C1" w:rsidRPr="00D41E1C">
        <w:rPr>
          <w:rFonts w:ascii="Times New Roman" w:hAnsi="Times New Roman" w:cs="Times New Roman"/>
          <w:b/>
          <w:sz w:val="24"/>
          <w:szCs w:val="24"/>
        </w:rPr>
        <w:t>Усть-Большерецко</w:t>
      </w:r>
      <w:r w:rsidR="00AA3291" w:rsidRPr="00D41E1C">
        <w:rPr>
          <w:rFonts w:ascii="Times New Roman" w:hAnsi="Times New Roman" w:cs="Times New Roman"/>
          <w:b/>
          <w:sz w:val="24"/>
          <w:szCs w:val="24"/>
        </w:rPr>
        <w:t>го</w:t>
      </w:r>
      <w:r w:rsidR="00EC23C1" w:rsidRPr="00D41E1C">
        <w:rPr>
          <w:rFonts w:ascii="Times New Roman" w:hAnsi="Times New Roman" w:cs="Times New Roman"/>
          <w:b/>
          <w:sz w:val="24"/>
          <w:szCs w:val="24"/>
        </w:rPr>
        <w:t xml:space="preserve"> муниципально</w:t>
      </w:r>
      <w:r w:rsidR="00AA3291" w:rsidRPr="00D41E1C">
        <w:rPr>
          <w:rFonts w:ascii="Times New Roman" w:hAnsi="Times New Roman" w:cs="Times New Roman"/>
          <w:b/>
          <w:sz w:val="24"/>
          <w:szCs w:val="24"/>
        </w:rPr>
        <w:t>го</w:t>
      </w:r>
      <w:r w:rsidR="00EC23C1" w:rsidRPr="00D41E1C">
        <w:rPr>
          <w:rFonts w:ascii="Times New Roman" w:hAnsi="Times New Roman" w:cs="Times New Roman"/>
          <w:b/>
          <w:sz w:val="24"/>
          <w:szCs w:val="24"/>
        </w:rPr>
        <w:t xml:space="preserve"> район</w:t>
      </w:r>
      <w:r w:rsidR="00AA3291" w:rsidRPr="00D41E1C">
        <w:rPr>
          <w:rFonts w:ascii="Times New Roman" w:hAnsi="Times New Roman" w:cs="Times New Roman"/>
          <w:b/>
          <w:sz w:val="24"/>
          <w:szCs w:val="24"/>
        </w:rPr>
        <w:t>а</w:t>
      </w:r>
      <w:r w:rsidR="00B57CFE" w:rsidRPr="00D41E1C">
        <w:rPr>
          <w:rFonts w:ascii="Times New Roman" w:hAnsi="Times New Roman" w:cs="Times New Roman"/>
          <w:b/>
          <w:sz w:val="24"/>
          <w:szCs w:val="24"/>
        </w:rPr>
        <w:t xml:space="preserve"> </w:t>
      </w:r>
    </w:p>
    <w:p w:rsidR="00B2253D" w:rsidRPr="00D41E1C" w:rsidRDefault="00B2253D" w:rsidP="00005377">
      <w:pPr>
        <w:tabs>
          <w:tab w:val="left" w:pos="4103"/>
        </w:tabs>
        <w:spacing w:after="0" w:line="240" w:lineRule="auto"/>
        <w:ind w:firstLine="851"/>
        <w:jc w:val="center"/>
        <w:rPr>
          <w:rFonts w:ascii="Times New Roman" w:hAnsi="Times New Roman" w:cs="Times New Roman"/>
          <w:b/>
          <w:sz w:val="24"/>
          <w:szCs w:val="24"/>
        </w:rPr>
      </w:pPr>
    </w:p>
    <w:p w:rsidR="009A2A5D" w:rsidRPr="00D41E1C" w:rsidRDefault="00EB7DB5" w:rsidP="0000537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D41E1C">
        <w:rPr>
          <w:rFonts w:ascii="Times New Roman" w:hAnsi="Times New Roman" w:cs="Times New Roman"/>
          <w:sz w:val="24"/>
          <w:szCs w:val="24"/>
        </w:rPr>
        <w:t>24</w:t>
      </w:r>
      <w:r w:rsidRPr="00D41E1C">
        <w:rPr>
          <w:rFonts w:ascii="Times New Roman" w:hAnsi="Times New Roman" w:cs="Times New Roman"/>
          <w:sz w:val="24"/>
          <w:szCs w:val="24"/>
        </w:rPr>
        <w:t>.</w:t>
      </w:r>
      <w:r w:rsidR="00611B14" w:rsidRPr="00D41E1C">
        <w:rPr>
          <w:rFonts w:ascii="Times New Roman" w:hAnsi="Times New Roman" w:cs="Times New Roman"/>
          <w:sz w:val="24"/>
          <w:szCs w:val="24"/>
        </w:rPr>
        <w:t>11</w:t>
      </w:r>
      <w:r w:rsidRPr="00D41E1C">
        <w:rPr>
          <w:rFonts w:ascii="Times New Roman" w:hAnsi="Times New Roman" w:cs="Times New Roman"/>
          <w:sz w:val="24"/>
          <w:szCs w:val="24"/>
        </w:rPr>
        <w:t>.201</w:t>
      </w:r>
      <w:r w:rsidR="00611B14" w:rsidRPr="00D41E1C">
        <w:rPr>
          <w:rFonts w:ascii="Times New Roman" w:hAnsi="Times New Roman" w:cs="Times New Roman"/>
          <w:sz w:val="24"/>
          <w:szCs w:val="24"/>
        </w:rPr>
        <w:t>6</w:t>
      </w:r>
      <w:r w:rsidRPr="00D41E1C">
        <w:rPr>
          <w:rFonts w:ascii="Times New Roman" w:hAnsi="Times New Roman" w:cs="Times New Roman"/>
          <w:sz w:val="24"/>
          <w:szCs w:val="24"/>
        </w:rPr>
        <w:t xml:space="preserve"> № </w:t>
      </w:r>
      <w:r w:rsidR="00611B14" w:rsidRPr="00D41E1C">
        <w:rPr>
          <w:rFonts w:ascii="Times New Roman" w:hAnsi="Times New Roman" w:cs="Times New Roman"/>
          <w:sz w:val="24"/>
          <w:szCs w:val="24"/>
        </w:rPr>
        <w:t>421</w:t>
      </w:r>
      <w:r w:rsidRPr="00D41E1C">
        <w:rPr>
          <w:rFonts w:ascii="Times New Roman" w:hAnsi="Times New Roman" w:cs="Times New Roman"/>
          <w:sz w:val="24"/>
          <w:szCs w:val="24"/>
        </w:rPr>
        <w:t xml:space="preserve"> в 20</w:t>
      </w:r>
      <w:r w:rsidR="001663D7" w:rsidRPr="00D41E1C">
        <w:rPr>
          <w:rFonts w:ascii="Times New Roman" w:hAnsi="Times New Roman" w:cs="Times New Roman"/>
          <w:sz w:val="24"/>
          <w:szCs w:val="24"/>
        </w:rPr>
        <w:t>20</w:t>
      </w:r>
      <w:r w:rsidRPr="00D41E1C">
        <w:rPr>
          <w:rFonts w:ascii="Times New Roman" w:hAnsi="Times New Roman" w:cs="Times New Roman"/>
          <w:sz w:val="24"/>
          <w:szCs w:val="24"/>
        </w:rPr>
        <w:t xml:space="preserve"> году </w:t>
      </w:r>
      <w:r w:rsidR="004571B7" w:rsidRPr="00D41E1C">
        <w:rPr>
          <w:rFonts w:ascii="Times New Roman" w:hAnsi="Times New Roman" w:cs="Times New Roman"/>
          <w:sz w:val="24"/>
          <w:szCs w:val="24"/>
        </w:rPr>
        <w:t>реализовывались</w:t>
      </w:r>
      <w:r w:rsidRPr="00D41E1C">
        <w:rPr>
          <w:rFonts w:ascii="Times New Roman" w:hAnsi="Times New Roman" w:cs="Times New Roman"/>
          <w:sz w:val="24"/>
          <w:szCs w:val="24"/>
        </w:rPr>
        <w:t xml:space="preserve"> 1</w:t>
      </w:r>
      <w:r w:rsidR="001663D7" w:rsidRPr="00D41E1C">
        <w:rPr>
          <w:rFonts w:ascii="Times New Roman" w:hAnsi="Times New Roman" w:cs="Times New Roman"/>
          <w:sz w:val="24"/>
          <w:szCs w:val="24"/>
        </w:rPr>
        <w:t>3</w:t>
      </w:r>
      <w:r w:rsidR="004571B7" w:rsidRPr="00D41E1C">
        <w:rPr>
          <w:rFonts w:ascii="Times New Roman" w:hAnsi="Times New Roman" w:cs="Times New Roman"/>
          <w:sz w:val="24"/>
          <w:szCs w:val="24"/>
        </w:rPr>
        <w:t>-ть</w:t>
      </w:r>
      <w:r w:rsidRPr="00D41E1C">
        <w:rPr>
          <w:rFonts w:ascii="Times New Roman" w:hAnsi="Times New Roman" w:cs="Times New Roman"/>
          <w:sz w:val="24"/>
          <w:szCs w:val="24"/>
        </w:rPr>
        <w:t xml:space="preserve"> муниципальных программ</w:t>
      </w:r>
      <w:r w:rsidR="009A2A5D" w:rsidRPr="00D41E1C">
        <w:rPr>
          <w:rFonts w:ascii="Times New Roman" w:hAnsi="Times New Roman" w:cs="Times New Roman"/>
          <w:sz w:val="24"/>
          <w:szCs w:val="24"/>
        </w:rPr>
        <w:t>, в том числе:</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5. Муниципальная программа «Развитие физической культуры и спорта в Усть-Большерецком районе»;</w:t>
      </w:r>
    </w:p>
    <w:p w:rsidR="001663D7" w:rsidRPr="00D41E1C" w:rsidRDefault="001663D7" w:rsidP="001663D7">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6. Муниципальная программа «Развитие культуры в Усть-Большерецком муниципальном районе»;</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7.</w:t>
      </w:r>
      <w:r w:rsidRPr="00D41E1C">
        <w:rPr>
          <w:rFonts w:ascii="Times New Roman" w:eastAsiaTheme="minorHAnsi" w:hAnsi="Times New Roman" w:cs="Times New Roman"/>
          <w:sz w:val="24"/>
          <w:szCs w:val="24"/>
          <w:lang w:eastAsia="en-US"/>
        </w:rPr>
        <w:t xml:space="preserve"> </w:t>
      </w:r>
      <w:r w:rsidRPr="00D41E1C">
        <w:rPr>
          <w:rFonts w:ascii="Times New Roman" w:hAnsi="Times New Roman" w:cs="Times New Roman"/>
          <w:sz w:val="24"/>
          <w:szCs w:val="24"/>
        </w:rPr>
        <w:t>Муниципальная программа «</w:t>
      </w:r>
      <w:proofErr w:type="spellStart"/>
      <w:r w:rsidRPr="00D41E1C">
        <w:rPr>
          <w:rFonts w:ascii="Times New Roman" w:hAnsi="Times New Roman" w:cs="Times New Roman"/>
          <w:sz w:val="24"/>
          <w:szCs w:val="24"/>
        </w:rPr>
        <w:t>Энергоэффективность</w:t>
      </w:r>
      <w:proofErr w:type="spellEnd"/>
      <w:r w:rsidRPr="00D41E1C">
        <w:rPr>
          <w:rFonts w:ascii="Times New Roman" w:hAnsi="Times New Roman" w:cs="Times New Roman"/>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8. Муниципальная программа «Устойчивое развитие сельских территорий Усть-Большерецкого муниципального района»;</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11. Муниципальная программа «Развитие туристической деятельности на территории Усть-Большерецкого муниципального района»;</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12. Муниципальная программа «Безопасный район»;</w:t>
      </w:r>
    </w:p>
    <w:p w:rsidR="001663D7" w:rsidRPr="00D41E1C" w:rsidRDefault="001663D7"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13. Муниципальная программа «Управление муниципальным имуществом в Усть-Большерецком муниципальном районе»;</w:t>
      </w:r>
    </w:p>
    <w:p w:rsidR="003B417F" w:rsidRPr="00D41E1C" w:rsidRDefault="00303BF0"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За</w:t>
      </w:r>
      <w:r w:rsidR="003E5EAE" w:rsidRPr="00D41E1C">
        <w:rPr>
          <w:rFonts w:ascii="Times New Roman" w:hAnsi="Times New Roman" w:cs="Times New Roman"/>
          <w:sz w:val="24"/>
          <w:szCs w:val="24"/>
        </w:rPr>
        <w:t xml:space="preserve"> </w:t>
      </w:r>
      <w:r w:rsidR="00AA3291" w:rsidRPr="00D41E1C">
        <w:rPr>
          <w:rFonts w:ascii="Times New Roman" w:hAnsi="Times New Roman" w:cs="Times New Roman"/>
          <w:sz w:val="24"/>
          <w:szCs w:val="24"/>
        </w:rPr>
        <w:t>20</w:t>
      </w:r>
      <w:r w:rsidR="001663D7" w:rsidRPr="00D41E1C">
        <w:rPr>
          <w:rFonts w:ascii="Times New Roman" w:hAnsi="Times New Roman" w:cs="Times New Roman"/>
          <w:sz w:val="24"/>
          <w:szCs w:val="24"/>
        </w:rPr>
        <w:t>20</w:t>
      </w:r>
      <w:r w:rsidR="003E5EAE" w:rsidRPr="00D41E1C">
        <w:rPr>
          <w:rFonts w:ascii="Times New Roman" w:hAnsi="Times New Roman" w:cs="Times New Roman"/>
          <w:sz w:val="24"/>
          <w:szCs w:val="24"/>
        </w:rPr>
        <w:t xml:space="preserve"> год на территории Усть-Большерецкого муни</w:t>
      </w:r>
      <w:r w:rsidR="00AA3291" w:rsidRPr="00D41E1C">
        <w:rPr>
          <w:rFonts w:ascii="Times New Roman" w:hAnsi="Times New Roman" w:cs="Times New Roman"/>
          <w:sz w:val="24"/>
          <w:szCs w:val="24"/>
        </w:rPr>
        <w:t xml:space="preserve">ципального района </w:t>
      </w:r>
      <w:r w:rsidR="004227E2" w:rsidRPr="00D41E1C">
        <w:rPr>
          <w:rFonts w:ascii="Times New Roman" w:hAnsi="Times New Roman" w:cs="Times New Roman"/>
          <w:sz w:val="24"/>
          <w:szCs w:val="24"/>
        </w:rPr>
        <w:t xml:space="preserve">финансирование осуществлялось </w:t>
      </w:r>
      <w:r w:rsidR="00D35ADC" w:rsidRPr="00D41E1C">
        <w:rPr>
          <w:rFonts w:ascii="Times New Roman" w:hAnsi="Times New Roman" w:cs="Times New Roman"/>
          <w:sz w:val="24"/>
          <w:szCs w:val="24"/>
        </w:rPr>
        <w:t>по следующим</w:t>
      </w:r>
      <w:r w:rsidR="00FC4A88" w:rsidRPr="00D41E1C">
        <w:rPr>
          <w:rFonts w:ascii="Times New Roman" w:hAnsi="Times New Roman" w:cs="Times New Roman"/>
          <w:sz w:val="24"/>
          <w:szCs w:val="24"/>
        </w:rPr>
        <w:t xml:space="preserve"> муниципальным программам:</w:t>
      </w:r>
    </w:p>
    <w:p w:rsidR="00BB6902" w:rsidRPr="00D41E1C" w:rsidRDefault="00BB6902" w:rsidP="003B417F">
      <w:pPr>
        <w:tabs>
          <w:tab w:val="left" w:pos="4103"/>
        </w:tabs>
        <w:spacing w:after="0" w:line="240" w:lineRule="auto"/>
        <w:ind w:firstLine="709"/>
        <w:jc w:val="both"/>
        <w:rPr>
          <w:rFonts w:ascii="Times New Roman" w:hAnsi="Times New Roman" w:cs="Times New Roman"/>
          <w:sz w:val="24"/>
          <w:szCs w:val="24"/>
        </w:rPr>
      </w:pPr>
    </w:p>
    <w:p w:rsidR="001663D7" w:rsidRPr="00D41E1C" w:rsidRDefault="001663D7" w:rsidP="003B417F">
      <w:pPr>
        <w:pStyle w:val="a3"/>
        <w:numPr>
          <w:ilvl w:val="0"/>
          <w:numId w:val="33"/>
        </w:numPr>
        <w:tabs>
          <w:tab w:val="left" w:pos="4103"/>
        </w:tabs>
        <w:spacing w:after="0" w:line="240" w:lineRule="auto"/>
        <w:jc w:val="both"/>
        <w:rPr>
          <w:rFonts w:ascii="Times New Roman" w:hAnsi="Times New Roman" w:cs="Times New Roman"/>
          <w:sz w:val="24"/>
          <w:szCs w:val="24"/>
        </w:rPr>
      </w:pPr>
      <w:r w:rsidRPr="00D41E1C">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Программой в 2020 году предусмотрено – 20240,64 тыс. руб. Профинансировано 20109,12677 тыс. руб. На сегодняшний день по Программе исполнено 20109,12677 тыс. руб. Процент исполнения программы составляет 99,35%, в том числе за счет:</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краевого бюджета – 3 843,0 тыс. руб.;</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 бюджета Усть-Большерецкого муниципального района – 16266,12677 тыс. </w:t>
      </w:r>
      <w:proofErr w:type="spellStart"/>
      <w:r w:rsidRPr="00D41E1C">
        <w:rPr>
          <w:rFonts w:ascii="Times New Roman" w:eastAsia="Calibri" w:hAnsi="Times New Roman" w:cs="Times New Roman"/>
          <w:sz w:val="24"/>
          <w:szCs w:val="24"/>
        </w:rPr>
        <w:t>руб</w:t>
      </w:r>
      <w:proofErr w:type="spellEnd"/>
      <w:r w:rsidRPr="00D41E1C">
        <w:rPr>
          <w:rFonts w:ascii="Times New Roman" w:eastAsia="Calibri" w:hAnsi="Times New Roman" w:cs="Times New Roman"/>
          <w:sz w:val="24"/>
          <w:szCs w:val="24"/>
        </w:rPr>
        <w:t xml:space="preserve"> </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lastRenderedPageBreak/>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В рамках Программы выполняется Подпрограмма 1 «Меры социальной поддержки отдельных категорий граждан в Усть-Большерецком муниципальном районе». </w:t>
      </w:r>
    </w:p>
    <w:p w:rsidR="003B417F" w:rsidRPr="00D41E1C" w:rsidRDefault="003B417F" w:rsidP="003B417F">
      <w:pPr>
        <w:pStyle w:val="a3"/>
        <w:tabs>
          <w:tab w:val="left" w:pos="4103"/>
        </w:tabs>
        <w:spacing w:after="0" w:line="240" w:lineRule="auto"/>
        <w:ind w:left="0" w:firstLine="709"/>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Подпрограммой 1 в 2020 году предусмотрено – 5912,86845 тыс. руб., профинансировано - 5781,35522 тыс. руб. В настоящее время исполнено 5781,35522 тыс. руб. (процент исполнения подпрограммы составляет 97,78%):</w:t>
      </w:r>
    </w:p>
    <w:p w:rsidR="009525A6" w:rsidRPr="00D41E1C" w:rsidRDefault="009525A6" w:rsidP="009525A6">
      <w:pPr>
        <w:spacing w:after="0" w:line="240" w:lineRule="auto"/>
        <w:ind w:firstLine="567"/>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1.1.</w:t>
      </w:r>
    </w:p>
    <w:p w:rsidR="009525A6" w:rsidRPr="00D41E1C" w:rsidRDefault="009525A6" w:rsidP="009525A6">
      <w:pPr>
        <w:spacing w:after="0" w:line="240" w:lineRule="auto"/>
        <w:ind w:firstLine="567"/>
        <w:jc w:val="center"/>
        <w:rPr>
          <w:rFonts w:ascii="Times New Roman" w:hAnsi="Times New Roman" w:cs="Times New Roman"/>
          <w:b/>
          <w:sz w:val="24"/>
          <w:szCs w:val="24"/>
        </w:rPr>
      </w:pPr>
      <w:r w:rsidRPr="00D41E1C">
        <w:rPr>
          <w:rFonts w:ascii="Times New Roman" w:hAnsi="Times New Roman" w:cs="Times New Roman"/>
          <w:b/>
          <w:sz w:val="24"/>
          <w:szCs w:val="24"/>
        </w:rPr>
        <w:t>Оказание материальной помощи отдельным категориям граждан.</w:t>
      </w:r>
    </w:p>
    <w:p w:rsidR="009525A6" w:rsidRPr="00D41E1C" w:rsidRDefault="009525A6" w:rsidP="009525A6">
      <w:pPr>
        <w:spacing w:after="0" w:line="240" w:lineRule="auto"/>
        <w:ind w:firstLine="567"/>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112"/>
        <w:gridCol w:w="2349"/>
      </w:tblGrid>
      <w:tr w:rsidR="009525A6" w:rsidRPr="00D41E1C" w:rsidTr="00907F01">
        <w:tc>
          <w:tcPr>
            <w:tcW w:w="5353" w:type="dxa"/>
            <w:shd w:val="clear" w:color="auto" w:fill="auto"/>
            <w:vAlign w:val="center"/>
          </w:tcPr>
          <w:p w:rsidR="009525A6" w:rsidRPr="00D41E1C" w:rsidRDefault="009525A6" w:rsidP="006E33DC">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6E33DC">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6E33DC">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Оказание единовременной материальной помощи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1145,0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118 человек</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Возмещение 50% стоимости одной машины дров</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8,1</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 человек</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на дополнительное питание семьям, имеющим детей-инвалидов с заболеванием сахарный диабет</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56,0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 семьи</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для обеспечения овощами на зиму</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102,0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102 человека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денежных средств на приобретение комплекта для новорожденного</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жертвам политических репрессий</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8,0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4 человека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Дополнительная единовременная выплата в связи с рождением ребенка</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670,0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24 семьи</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Оказание материальной помощи многодетным семьям на ремонт и строительство</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800,0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 семья</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Оплата за перечисление денег на материальную помощь, юбилейные даты и прочие выплаты на почтовое отделение</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149,91560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Оплата проезда детям находящихся в трудной жизненной ситуации и сопровождающих их лицам в оздоровительный лагерь и обратно в каникулярное время</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Оплата установки оборудования для телевизионного вещания в населённых пунктах Паужетка, Шумный</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погорельцам (через финансовое управление, по дополнительному указанию)</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585,0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2 семьи</w:t>
            </w:r>
          </w:p>
        </w:tc>
      </w:tr>
    </w:tbl>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1.2.</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Поздравление отдельных категорий граждан.</w:t>
      </w:r>
    </w:p>
    <w:p w:rsidR="009525A6" w:rsidRPr="00D41E1C" w:rsidRDefault="009525A6" w:rsidP="009525A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112"/>
        <w:gridCol w:w="2349"/>
      </w:tblGrid>
      <w:tr w:rsidR="009525A6" w:rsidRPr="00D41E1C" w:rsidTr="00907F01">
        <w:tc>
          <w:tcPr>
            <w:tcW w:w="5352"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2" w:type="dxa"/>
            <w:shd w:val="clear" w:color="auto" w:fill="auto"/>
            <w:vAlign w:val="center"/>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 xml:space="preserve">Чествование супружеских пар с «Золотой </w:t>
            </w:r>
            <w:r w:rsidRPr="00D41E1C">
              <w:rPr>
                <w:rFonts w:ascii="Times New Roman" w:hAnsi="Times New Roman" w:cs="Times New Roman"/>
                <w:sz w:val="24"/>
                <w:szCs w:val="24"/>
              </w:rPr>
              <w:lastRenderedPageBreak/>
              <w:t>свадьбой»</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lastRenderedPageBreak/>
              <w:t>10,0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2 семьи</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lastRenderedPageBreak/>
              <w:t>Поздравление с юбилейными датами (70 и более лет)</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132,0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66 человек</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Поздравление с Международным женским днём (8 марта)</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 человек</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Поздравление с Днём Победы (9 мая)</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 человек</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Выделение денежных средств в честь Дня защиты детей (1 июня):</w:t>
            </w:r>
          </w:p>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-детям-инвалидам</w:t>
            </w:r>
          </w:p>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-многодетным семьям (на каждого ребёнка)</w:t>
            </w:r>
          </w:p>
        </w:tc>
        <w:tc>
          <w:tcPr>
            <w:tcW w:w="2126"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13,0</w:t>
            </w: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60,0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13 человек</w:t>
            </w: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60 человек</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Поздравление с Днём пожилого человека (1 октября)</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397,0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397 человек</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Выделение денежных средств в период декады инвалидов (1-10 октября):</w:t>
            </w:r>
          </w:p>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-детям-инвалидам</w:t>
            </w:r>
          </w:p>
        </w:tc>
        <w:tc>
          <w:tcPr>
            <w:tcW w:w="2126"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44,0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22 человека</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Поздравление с Днём матери (25 ноября)</w:t>
            </w:r>
          </w:p>
        </w:tc>
        <w:tc>
          <w:tcPr>
            <w:tcW w:w="2126"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58,0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58 семей</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Поздравление с Новым годом:</w:t>
            </w:r>
          </w:p>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 детей-инвалидов</w:t>
            </w:r>
          </w:p>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 многодетных семей</w:t>
            </w:r>
          </w:p>
        </w:tc>
        <w:tc>
          <w:tcPr>
            <w:tcW w:w="2126"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44,0</w:t>
            </w: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392,0</w:t>
            </w:r>
          </w:p>
        </w:tc>
        <w:tc>
          <w:tcPr>
            <w:tcW w:w="2375"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22 человека</w:t>
            </w:r>
          </w:p>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59 семей</w:t>
            </w:r>
          </w:p>
        </w:tc>
      </w:tr>
      <w:tr w:rsidR="009525A6" w:rsidRPr="00D41E1C" w:rsidTr="00907F01">
        <w:tc>
          <w:tcPr>
            <w:tcW w:w="5352"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Выплата семье «За любовь и верность»</w:t>
            </w:r>
          </w:p>
        </w:tc>
        <w:tc>
          <w:tcPr>
            <w:tcW w:w="2126"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6,002</w:t>
            </w:r>
          </w:p>
        </w:tc>
        <w:tc>
          <w:tcPr>
            <w:tcW w:w="2375" w:type="dxa"/>
            <w:shd w:val="clear" w:color="auto" w:fill="auto"/>
            <w:vAlign w:val="bottom"/>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 человек</w:t>
            </w:r>
          </w:p>
        </w:tc>
      </w:tr>
    </w:tbl>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1.3.</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Возмещение расходов.</w:t>
      </w:r>
    </w:p>
    <w:p w:rsidR="009525A6" w:rsidRPr="00D41E1C" w:rsidRDefault="009525A6" w:rsidP="009525A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2111"/>
        <w:gridCol w:w="2354"/>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 или количество мероприятий</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Возмещение расходов на отправку неопознанных трупов из Усть-Большерецкого района</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102,26209</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7 поездок</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Компенсация стоимости подписки на газету «Ударник» (50%)</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13,92</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34 человека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 xml:space="preserve">Возмещение оплаты за социальное обслуживание на </w:t>
            </w:r>
            <w:r w:rsidR="00D41E1C" w:rsidRPr="00D41E1C">
              <w:rPr>
                <w:rFonts w:ascii="Times New Roman" w:hAnsi="Times New Roman" w:cs="Times New Roman"/>
                <w:sz w:val="24"/>
                <w:szCs w:val="24"/>
              </w:rPr>
              <w:t>дому бывшим</w:t>
            </w:r>
            <w:r w:rsidRPr="00D41E1C">
              <w:rPr>
                <w:rFonts w:ascii="Times New Roman" w:hAnsi="Times New Roman" w:cs="Times New Roman"/>
                <w:sz w:val="24"/>
                <w:szCs w:val="24"/>
              </w:rPr>
              <w:t xml:space="preserve"> социальным работникам Усть-Большерецкого муниципального района (100%)</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3,24</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 человек</w:t>
            </w:r>
          </w:p>
        </w:tc>
      </w:tr>
    </w:tbl>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1.4.</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Меры социальной поддержки Почетных граждан.</w:t>
      </w:r>
    </w:p>
    <w:p w:rsidR="009525A6" w:rsidRPr="00D41E1C" w:rsidRDefault="009525A6" w:rsidP="009525A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2112"/>
        <w:gridCol w:w="2349"/>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D41E1C" w:rsidP="00BB6902">
            <w:pPr>
              <w:spacing w:after="0" w:line="240" w:lineRule="auto"/>
              <w:jc w:val="both"/>
              <w:rPr>
                <w:rFonts w:ascii="Times New Roman" w:hAnsi="Times New Roman" w:cs="Times New Roman"/>
                <w:sz w:val="24"/>
                <w:szCs w:val="24"/>
              </w:rPr>
            </w:pPr>
            <w:bookmarkStart w:id="0" w:name="_GoBack"/>
            <w:bookmarkEnd w:id="0"/>
            <w:r w:rsidRPr="00D41E1C">
              <w:rPr>
                <w:rFonts w:ascii="Times New Roman" w:hAnsi="Times New Roman" w:cs="Times New Roman"/>
                <w:sz w:val="24"/>
                <w:szCs w:val="24"/>
              </w:rPr>
              <w:t>Оплата за</w:t>
            </w:r>
            <w:r w:rsidR="009525A6" w:rsidRPr="00D41E1C">
              <w:rPr>
                <w:rFonts w:ascii="Times New Roman" w:hAnsi="Times New Roman" w:cs="Times New Roman"/>
                <w:sz w:val="24"/>
                <w:szCs w:val="24"/>
              </w:rPr>
              <w:t xml:space="preserve"> жилье и коммунальные услуги, радио и телефон почетным жителям (50%)</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188,02553</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 чел</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Единовременное вознаграждение</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10 человек</w:t>
            </w:r>
          </w:p>
        </w:tc>
      </w:tr>
    </w:tbl>
    <w:p w:rsidR="009525A6" w:rsidRPr="00D41E1C" w:rsidRDefault="009525A6" w:rsidP="009525A6">
      <w:pPr>
        <w:spacing w:after="0" w:line="240" w:lineRule="auto"/>
        <w:jc w:val="center"/>
        <w:rPr>
          <w:rFonts w:ascii="Times New Roman" w:hAnsi="Times New Roman" w:cs="Times New Roman"/>
          <w:b/>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lastRenderedPageBreak/>
        <w:t>Основное мероприятие 1.5.</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Выделение средств для районного Совета ветеранов.</w:t>
      </w:r>
    </w:p>
    <w:p w:rsidR="009525A6" w:rsidRPr="00D41E1C" w:rsidRDefault="009525A6" w:rsidP="009525A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2113"/>
        <w:gridCol w:w="2351"/>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Проведение мероприятий общественной организацией Совет Ветеранов</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461,4</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bl>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1.6.</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Предоставление дополнительных мер поддержки ветеранам</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Трудового фронта.</w:t>
      </w:r>
    </w:p>
    <w:p w:rsidR="009525A6" w:rsidRPr="00D41E1C" w:rsidRDefault="009525A6" w:rsidP="009525A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2113"/>
        <w:gridCol w:w="2351"/>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Оказание финансовой помощи ветеранам трудового фронта, вдовам в колке дров</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5,0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 чел</w:t>
            </w:r>
          </w:p>
        </w:tc>
      </w:tr>
    </w:tbl>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1.7.</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Предоставление иных межбюджетных трансфертов Озерновскому, Запорожскому поселению для ветеранов.</w:t>
      </w:r>
    </w:p>
    <w:p w:rsidR="009525A6" w:rsidRPr="00D41E1C" w:rsidRDefault="009525A6" w:rsidP="009525A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2112"/>
        <w:gridCol w:w="2350"/>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Предоставление иных межбюджетных трансфертов Озерновскому, Запорожскому поселению для ветеранов</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180,0</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bl>
    <w:p w:rsidR="009525A6" w:rsidRPr="00D41E1C" w:rsidRDefault="009525A6" w:rsidP="009525A6">
      <w:pPr>
        <w:spacing w:after="0" w:line="240" w:lineRule="auto"/>
        <w:jc w:val="center"/>
        <w:rPr>
          <w:rFonts w:ascii="Times New Roman" w:hAnsi="Times New Roman" w:cs="Times New Roman"/>
          <w:sz w:val="24"/>
          <w:szCs w:val="24"/>
        </w:rPr>
      </w:pP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Основное мероприятие 1.8.</w:t>
      </w:r>
    </w:p>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Обеспечение деятельности ОСПН.</w:t>
      </w:r>
    </w:p>
    <w:p w:rsidR="009525A6" w:rsidRPr="00D41E1C" w:rsidRDefault="009525A6" w:rsidP="009525A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0"/>
        <w:gridCol w:w="2113"/>
        <w:gridCol w:w="2351"/>
      </w:tblGrid>
      <w:tr w:rsidR="009525A6" w:rsidRPr="00D41E1C" w:rsidTr="00907F01">
        <w:tc>
          <w:tcPr>
            <w:tcW w:w="5353"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Вид социальной поддержки</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Затраченные финансовые средства (тыс.руб.)</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b/>
                <w:sz w:val="24"/>
                <w:szCs w:val="24"/>
              </w:rPr>
            </w:pPr>
            <w:r w:rsidRPr="00D41E1C">
              <w:rPr>
                <w:rFonts w:ascii="Times New Roman" w:hAnsi="Times New Roman" w:cs="Times New Roman"/>
                <w:b/>
                <w:sz w:val="24"/>
                <w:szCs w:val="24"/>
              </w:rPr>
              <w:t>Количество человек (семей), которым оказана социальная поддержка</w:t>
            </w:r>
          </w:p>
        </w:tc>
      </w:tr>
      <w:tr w:rsidR="009525A6" w:rsidRPr="00D41E1C" w:rsidTr="00907F01">
        <w:tc>
          <w:tcPr>
            <w:tcW w:w="5353" w:type="dxa"/>
            <w:shd w:val="clear" w:color="auto" w:fill="auto"/>
          </w:tcPr>
          <w:p w:rsidR="009525A6" w:rsidRPr="00D41E1C" w:rsidRDefault="009525A6" w:rsidP="00BB6902">
            <w:pPr>
              <w:spacing w:after="0" w:line="240" w:lineRule="auto"/>
              <w:jc w:val="both"/>
              <w:rPr>
                <w:rFonts w:ascii="Times New Roman" w:hAnsi="Times New Roman" w:cs="Times New Roman"/>
                <w:sz w:val="24"/>
                <w:szCs w:val="24"/>
              </w:rPr>
            </w:pPr>
            <w:r w:rsidRPr="00D41E1C">
              <w:rPr>
                <w:rFonts w:ascii="Times New Roman" w:hAnsi="Times New Roman" w:cs="Times New Roman"/>
                <w:sz w:val="24"/>
                <w:szCs w:val="24"/>
              </w:rPr>
              <w:t>Обеспечение деятельности ОСПН</w:t>
            </w:r>
          </w:p>
        </w:tc>
        <w:tc>
          <w:tcPr>
            <w:tcW w:w="2126"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9,35</w:t>
            </w:r>
          </w:p>
        </w:tc>
        <w:tc>
          <w:tcPr>
            <w:tcW w:w="2375" w:type="dxa"/>
            <w:shd w:val="clear" w:color="auto" w:fill="auto"/>
            <w:vAlign w:val="center"/>
          </w:tcPr>
          <w:p w:rsidR="009525A6" w:rsidRPr="00D41E1C" w:rsidRDefault="009525A6" w:rsidP="009525A6">
            <w:pPr>
              <w:spacing w:after="0" w:line="240" w:lineRule="auto"/>
              <w:jc w:val="center"/>
              <w:rPr>
                <w:rFonts w:ascii="Times New Roman" w:hAnsi="Times New Roman" w:cs="Times New Roman"/>
                <w:sz w:val="24"/>
                <w:szCs w:val="24"/>
              </w:rPr>
            </w:pPr>
            <w:r w:rsidRPr="00D41E1C">
              <w:rPr>
                <w:rFonts w:ascii="Times New Roman" w:hAnsi="Times New Roman" w:cs="Times New Roman"/>
                <w:sz w:val="24"/>
                <w:szCs w:val="24"/>
              </w:rPr>
              <w:t>-</w:t>
            </w:r>
          </w:p>
        </w:tc>
      </w:tr>
    </w:tbl>
    <w:p w:rsidR="003B417F" w:rsidRPr="00D41E1C" w:rsidRDefault="003B417F" w:rsidP="003B417F">
      <w:pPr>
        <w:spacing w:after="0" w:line="240" w:lineRule="auto"/>
        <w:ind w:firstLine="567"/>
        <w:jc w:val="both"/>
        <w:rPr>
          <w:rFonts w:ascii="Times New Roman" w:eastAsia="Times New Roman" w:hAnsi="Times New Roman" w:cs="Times New Roman"/>
          <w:b/>
          <w:sz w:val="24"/>
          <w:szCs w:val="24"/>
          <w:u w:val="single"/>
        </w:rPr>
      </w:pPr>
    </w:p>
    <w:p w:rsidR="009525A6" w:rsidRPr="00D41E1C" w:rsidRDefault="009525A6" w:rsidP="009525A6">
      <w:pPr>
        <w:spacing w:after="0" w:line="240" w:lineRule="auto"/>
        <w:ind w:firstLine="567"/>
        <w:jc w:val="both"/>
        <w:rPr>
          <w:rFonts w:ascii="Times New Roman" w:eastAsia="Times New Roman" w:hAnsi="Times New Roman" w:cs="Times New Roman"/>
          <w:sz w:val="24"/>
          <w:szCs w:val="24"/>
          <w:u w:val="single"/>
        </w:rPr>
      </w:pPr>
      <w:r w:rsidRPr="00D41E1C">
        <w:rPr>
          <w:rFonts w:ascii="Times New Roman" w:eastAsia="Times New Roman" w:hAnsi="Times New Roman" w:cs="Times New Roman"/>
          <w:sz w:val="24"/>
          <w:szCs w:val="24"/>
        </w:rPr>
        <w:t>«Исполнение государственных полномочий по осуществлению деятельности по социальному обслуживанию отдельных категорий граждан и мер по социальной поддержке населения, установленных органами местного самоуправления Усть-Большерецкого муниципального района в Усть-Большерецком муниципальном районе» направлена на обеспечение потребностей отдельных категорий граждан в социальном облуживании.</w:t>
      </w:r>
    </w:p>
    <w:p w:rsidR="009525A6" w:rsidRPr="00D41E1C" w:rsidRDefault="009525A6" w:rsidP="009525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Для реализации поставленной цели предусмотрены задачи:</w:t>
      </w:r>
    </w:p>
    <w:p w:rsidR="009525A6" w:rsidRPr="00D41E1C" w:rsidRDefault="009525A6" w:rsidP="009525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выполнение переданных государственных полномочий по социальной поддержке </w:t>
      </w:r>
      <w:r w:rsidRPr="00D41E1C">
        <w:rPr>
          <w:rFonts w:ascii="Times New Roman" w:eastAsia="Times New Roman" w:hAnsi="Times New Roman" w:cs="Times New Roman"/>
          <w:sz w:val="24"/>
          <w:szCs w:val="24"/>
        </w:rPr>
        <w:lastRenderedPageBreak/>
        <w:t>отдельных категорий граждан;</w:t>
      </w:r>
    </w:p>
    <w:p w:rsidR="009525A6" w:rsidRPr="00D41E1C" w:rsidRDefault="009525A6" w:rsidP="009525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обеспечение потребностей граждан старшего поколения, инвалидов, включая детей-инвалидов, семей с детьми в социальном обслуживании;</w:t>
      </w:r>
    </w:p>
    <w:p w:rsidR="009525A6" w:rsidRPr="00D41E1C" w:rsidRDefault="009525A6" w:rsidP="009525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реализация специалистами Отдела мероприятий муниципальной программы.</w:t>
      </w:r>
    </w:p>
    <w:p w:rsidR="009525A6" w:rsidRPr="00D41E1C" w:rsidRDefault="009525A6" w:rsidP="009525A6">
      <w:pPr>
        <w:spacing w:after="0" w:line="240" w:lineRule="auto"/>
        <w:ind w:firstLine="708"/>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На отчётную дату при реализации государственных полномочий по социальному обслуживанию граждан выполнены мероприятия:</w:t>
      </w:r>
    </w:p>
    <w:p w:rsidR="009525A6" w:rsidRPr="00D41E1C" w:rsidRDefault="009525A6" w:rsidP="009525A6">
      <w:pPr>
        <w:spacing w:after="0" w:line="240" w:lineRule="auto"/>
        <w:ind w:firstLine="567"/>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- 3 человекам оказано содействие в сборе документов на получение путевки на санаторно-курортное лечение, как инвалидам 1,2,3 групп, детям инвалидам с 3</w:t>
      </w:r>
      <w:r w:rsidR="006E33DC" w:rsidRPr="00D41E1C">
        <w:rPr>
          <w:rFonts w:ascii="Times New Roman" w:eastAsia="Calibri" w:hAnsi="Times New Roman" w:cs="Times New Roman"/>
          <w:sz w:val="24"/>
          <w:szCs w:val="24"/>
          <w:lang w:eastAsia="en-US"/>
        </w:rPr>
        <w:t xml:space="preserve">-х лет с сопровождающим лицом. </w:t>
      </w:r>
      <w:r w:rsidRPr="00D41E1C">
        <w:rPr>
          <w:rFonts w:ascii="Times New Roman" w:eastAsia="Calibri" w:hAnsi="Times New Roman" w:cs="Times New Roman"/>
          <w:sz w:val="24"/>
          <w:szCs w:val="24"/>
          <w:lang w:eastAsia="en-US"/>
        </w:rPr>
        <w:t>Документы оформлены и направлены в фонд социального страхования Камчатского края;</w:t>
      </w:r>
    </w:p>
    <w:p w:rsidR="009525A6" w:rsidRPr="00D41E1C" w:rsidRDefault="009525A6" w:rsidP="009525A6">
      <w:pPr>
        <w:spacing w:after="0" w:line="240" w:lineRule="auto"/>
        <w:ind w:firstLine="567"/>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 xml:space="preserve">- оказано содействие в сборе и оформлении документов малообеспеченным гражданам, проживающим в Усть-Большерецком районе для получения места в социальной гостинице в г. Петропавловске-Камчатском. На отчётную дату социальной гостиницей воспользовались 8 человек. Возмещение расходов на оплату услуг </w:t>
      </w:r>
      <w:r w:rsidR="00B3637A" w:rsidRPr="00D41E1C">
        <w:rPr>
          <w:rFonts w:ascii="Times New Roman" w:eastAsia="Calibri" w:hAnsi="Times New Roman" w:cs="Times New Roman"/>
          <w:sz w:val="24"/>
          <w:szCs w:val="24"/>
          <w:lang w:eastAsia="en-US"/>
        </w:rPr>
        <w:t xml:space="preserve">социальной гостиницы получили </w:t>
      </w:r>
      <w:r w:rsidRPr="00D41E1C">
        <w:rPr>
          <w:rFonts w:ascii="Times New Roman" w:eastAsia="Calibri" w:hAnsi="Times New Roman" w:cs="Times New Roman"/>
          <w:sz w:val="24"/>
          <w:szCs w:val="24"/>
          <w:lang w:eastAsia="en-US"/>
        </w:rPr>
        <w:t>1 человек.</w:t>
      </w:r>
    </w:p>
    <w:p w:rsidR="009525A6" w:rsidRPr="00D41E1C" w:rsidRDefault="009525A6" w:rsidP="009525A6">
      <w:pPr>
        <w:spacing w:after="0" w:line="240" w:lineRule="auto"/>
        <w:ind w:firstLine="567"/>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На основании Постановления Правительства РФ № 487 от 27.06.2001 г. «Об утверждении типового положения о стипендиальном обеспечении и др.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выданы справки для получения социальной стипендии 9 студентам из малообеспеченных семей.</w:t>
      </w:r>
    </w:p>
    <w:p w:rsidR="009525A6" w:rsidRPr="00D41E1C" w:rsidRDefault="009525A6" w:rsidP="009525A6">
      <w:pPr>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b/>
          <w:sz w:val="24"/>
          <w:szCs w:val="24"/>
          <w:u w:val="single"/>
        </w:rPr>
        <w:t>Подпрограмма 3</w:t>
      </w:r>
      <w:r w:rsidRPr="00D41E1C">
        <w:rPr>
          <w:rFonts w:ascii="Times New Roman" w:eastAsia="Times New Roman" w:hAnsi="Times New Roman" w:cs="Times New Roman"/>
          <w:sz w:val="24"/>
          <w:szCs w:val="24"/>
        </w:rPr>
        <w:t xml:space="preserve"> «Исполнение государственных полномочий по осуществлению деятельности по опеке и попечительству совершеннолетних недееспособных граждан и граждан в Усть-Большерецком муниципальном районе» выделяется финансирование на исполнение Отделом функций, по переданным государственным полномочиям в соответствии с законом Камчатского края от 03.12.2007 № 704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  </w:t>
      </w:r>
    </w:p>
    <w:p w:rsidR="009525A6" w:rsidRPr="00D41E1C" w:rsidRDefault="009525A6" w:rsidP="009525A6">
      <w:pPr>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С начала года на учете в Отделе состоит под опекой 9 чел.</w:t>
      </w:r>
    </w:p>
    <w:p w:rsidR="009525A6" w:rsidRPr="00D41E1C" w:rsidRDefault="009525A6" w:rsidP="009525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b/>
          <w:sz w:val="24"/>
          <w:szCs w:val="24"/>
          <w:u w:val="single"/>
        </w:rPr>
        <w:t>Подпрограмма 4</w:t>
      </w:r>
      <w:r w:rsidRPr="00D41E1C">
        <w:rPr>
          <w:rFonts w:ascii="Times New Roman" w:eastAsia="Times New Roman" w:hAnsi="Times New Roman" w:cs="Times New Roman"/>
          <w:sz w:val="24"/>
          <w:szCs w:val="24"/>
        </w:rPr>
        <w:t xml:space="preserve"> «Назначение и выплата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направлена на реализацию прав муниципальных служащих органов местного самоуправления Усть-Большерецкого муниципального района на дополнительное пенсионное обеспечение в соответствии с Решением Думы Усть-Большерецкого муниципального района.</w:t>
      </w:r>
    </w:p>
    <w:p w:rsidR="009525A6" w:rsidRPr="00D41E1C" w:rsidRDefault="009525A6" w:rsidP="009525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Для реализации поставленной цели предусмотрены задачи:</w:t>
      </w:r>
    </w:p>
    <w:p w:rsidR="009525A6" w:rsidRPr="00D41E1C" w:rsidRDefault="009525A6" w:rsidP="009525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своевременно назначать и производить выплату ежемесячной муниципальной доплаты к пенсии;</w:t>
      </w:r>
    </w:p>
    <w:p w:rsidR="009525A6" w:rsidRPr="00D41E1C" w:rsidRDefault="009525A6" w:rsidP="009525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своевременно вносить изменения в нормативно-правовые акты Усть-Большерецкого муниципального района, в соответствии с действующим законодательством Российской Федерации и Камчатского края.</w:t>
      </w:r>
    </w:p>
    <w:p w:rsidR="009525A6" w:rsidRPr="00D41E1C" w:rsidRDefault="009525A6" w:rsidP="009525A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Выделяется финансирование на исполнение Отделом функции, определенные Порядком назначения и выплатой ежемесячной доплаты к пенсии лицам, замещавшим муниципальные должности в муниципальных органах У-Б МР, и пенсии за выслугу лет лицам, замещавшим должности муниципальной службы в муниципальных органах У-Б МР, в соответствии с утвержденным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w:t>
      </w:r>
    </w:p>
    <w:p w:rsidR="009525A6" w:rsidRPr="00D41E1C" w:rsidRDefault="009525A6" w:rsidP="009525A6">
      <w:pPr>
        <w:spacing w:after="0" w:line="240" w:lineRule="auto"/>
        <w:ind w:firstLine="708"/>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lastRenderedPageBreak/>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9525A6" w:rsidRPr="00D41E1C" w:rsidRDefault="009525A6" w:rsidP="009525A6">
      <w:pPr>
        <w:spacing w:after="0" w:line="240" w:lineRule="auto"/>
        <w:ind w:firstLine="708"/>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 xml:space="preserve">В Отделе заведено 43 личных дела на лиц, замещавших должности муниципальной службы в Усть-Большерецком муниципальном районе. </w:t>
      </w:r>
    </w:p>
    <w:p w:rsidR="009525A6" w:rsidRPr="00D41E1C" w:rsidRDefault="009525A6" w:rsidP="009525A6">
      <w:pPr>
        <w:spacing w:after="0" w:line="240" w:lineRule="auto"/>
        <w:ind w:firstLine="708"/>
        <w:jc w:val="both"/>
        <w:rPr>
          <w:rFonts w:ascii="Times New Roman" w:eastAsia="Calibri" w:hAnsi="Times New Roman" w:cs="Times New Roman"/>
          <w:sz w:val="24"/>
          <w:szCs w:val="24"/>
          <w:lang w:eastAsia="en-US"/>
        </w:rPr>
      </w:pPr>
      <w:r w:rsidRPr="00D41E1C">
        <w:rPr>
          <w:rFonts w:ascii="Times New Roman" w:eastAsia="Calibri" w:hAnsi="Times New Roman" w:cs="Times New Roman"/>
          <w:sz w:val="24"/>
          <w:szCs w:val="24"/>
          <w:lang w:eastAsia="en-US"/>
        </w:rPr>
        <w:t>На отчётную дату произведен расчет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9 899,77155 тыс. руб.</w:t>
      </w:r>
    </w:p>
    <w:p w:rsidR="009525A6" w:rsidRPr="00D41E1C" w:rsidRDefault="009525A6" w:rsidP="003B417F">
      <w:pPr>
        <w:pStyle w:val="a3"/>
        <w:tabs>
          <w:tab w:val="left" w:pos="4103"/>
        </w:tabs>
        <w:spacing w:after="0" w:line="240" w:lineRule="auto"/>
        <w:ind w:left="0" w:firstLine="709"/>
        <w:jc w:val="both"/>
        <w:rPr>
          <w:rFonts w:ascii="Times New Roman" w:eastAsia="Calibri" w:hAnsi="Times New Roman" w:cs="Times New Roman"/>
          <w:sz w:val="24"/>
          <w:szCs w:val="24"/>
        </w:rPr>
      </w:pPr>
    </w:p>
    <w:p w:rsidR="00815CBD" w:rsidRPr="00D41E1C" w:rsidRDefault="00F42CAB" w:rsidP="003B417F">
      <w:pPr>
        <w:pStyle w:val="a3"/>
        <w:tabs>
          <w:tab w:val="left" w:pos="4103"/>
        </w:tabs>
        <w:spacing w:after="0" w:line="240" w:lineRule="auto"/>
        <w:ind w:left="0" w:firstLine="709"/>
        <w:jc w:val="both"/>
        <w:rPr>
          <w:rFonts w:ascii="Times New Roman" w:hAnsi="Times New Roman" w:cs="Times New Roman"/>
          <w:b/>
          <w:sz w:val="24"/>
          <w:szCs w:val="24"/>
        </w:rPr>
      </w:pPr>
      <w:r w:rsidRPr="00D41E1C">
        <w:rPr>
          <w:rFonts w:ascii="Times New Roman" w:hAnsi="Times New Roman" w:cs="Times New Roman"/>
          <w:b/>
          <w:sz w:val="24"/>
          <w:szCs w:val="24"/>
        </w:rPr>
        <w:t>2. </w:t>
      </w:r>
      <w:r w:rsidR="001663D7" w:rsidRPr="00D41E1C">
        <w:rPr>
          <w:rFonts w:ascii="Times New Roman" w:hAnsi="Times New Roman" w:cs="Times New Roman"/>
          <w:b/>
          <w:sz w:val="24"/>
          <w:szCs w:val="24"/>
        </w:rPr>
        <w:t>Муниципальная программа «Содействие занятости населения Усть-Большерецкого муни</w:t>
      </w:r>
      <w:r w:rsidR="00134B00" w:rsidRPr="00D41E1C">
        <w:rPr>
          <w:rFonts w:ascii="Times New Roman" w:hAnsi="Times New Roman" w:cs="Times New Roman"/>
          <w:b/>
          <w:sz w:val="24"/>
          <w:szCs w:val="24"/>
        </w:rPr>
        <w:t>ципального района».</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На реализацию </w:t>
      </w:r>
      <w:r w:rsidRPr="00D41E1C">
        <w:rPr>
          <w:rFonts w:ascii="Times New Roman" w:hAnsi="Times New Roman" w:cs="Times New Roman"/>
          <w:color w:val="000000"/>
          <w:spacing w:val="3"/>
          <w:sz w:val="24"/>
          <w:szCs w:val="24"/>
        </w:rPr>
        <w:t xml:space="preserve">Муниципальная программа «Содействие занятости населения Усть- Большерецкого муниципального района» (далее - Программа) </w:t>
      </w:r>
      <w:r w:rsidRPr="00D41E1C">
        <w:rPr>
          <w:rFonts w:ascii="Times New Roman" w:hAnsi="Times New Roman" w:cs="Times New Roman"/>
          <w:sz w:val="24"/>
          <w:szCs w:val="24"/>
        </w:rPr>
        <w:t xml:space="preserve">в 2020 году были предусмотрены и профинансированы бюджетные ассигнования в размере </w:t>
      </w:r>
      <w:r w:rsidRPr="00D41E1C">
        <w:rPr>
          <w:rFonts w:ascii="Times New Roman" w:eastAsia="Calibri" w:hAnsi="Times New Roman" w:cs="Times New Roman"/>
          <w:sz w:val="24"/>
          <w:szCs w:val="24"/>
        </w:rPr>
        <w:t>24 805,8</w:t>
      </w:r>
      <w:r w:rsidRPr="00D41E1C">
        <w:rPr>
          <w:rFonts w:eastAsia="Calibri"/>
          <w:b/>
        </w:rPr>
        <w:t xml:space="preserve"> </w:t>
      </w:r>
      <w:r w:rsidRPr="00D41E1C">
        <w:rPr>
          <w:rFonts w:ascii="Times New Roman" w:hAnsi="Times New Roman" w:cs="Times New Roman"/>
          <w:sz w:val="24"/>
          <w:szCs w:val="24"/>
        </w:rPr>
        <w:t>тыс. рублей, в том числе:</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за счет средств краевого бюджета – 18 882,6 тыс. рублей;</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за счет средств местного бюджета – 4 423,2 тыс. рублей;</w:t>
      </w:r>
    </w:p>
    <w:p w:rsidR="00974A8F" w:rsidRPr="00D41E1C" w:rsidRDefault="00974A8F" w:rsidP="003B417F">
      <w:pPr>
        <w:pStyle w:val="ad"/>
        <w:ind w:firstLine="709"/>
        <w:rPr>
          <w:rFonts w:ascii="Times New Roman" w:hAnsi="Times New Roman" w:cs="Times New Roman"/>
          <w:sz w:val="24"/>
          <w:szCs w:val="24"/>
        </w:rPr>
      </w:pPr>
      <w:r w:rsidRPr="00D41E1C">
        <w:rPr>
          <w:rFonts w:ascii="Times New Roman" w:hAnsi="Times New Roman" w:cs="Times New Roman"/>
          <w:sz w:val="24"/>
          <w:szCs w:val="24"/>
        </w:rPr>
        <w:t>- за счет средств внебюджетных источников -1 500,0 тыс. рублей.</w:t>
      </w:r>
    </w:p>
    <w:p w:rsidR="00974A8F" w:rsidRPr="00D41E1C" w:rsidRDefault="00974A8F" w:rsidP="003B417F">
      <w:pPr>
        <w:pStyle w:val="ad"/>
        <w:ind w:firstLine="709"/>
        <w:rPr>
          <w:rFonts w:ascii="Times New Roman" w:hAnsi="Times New Roman" w:cs="Times New Roman"/>
          <w:sz w:val="24"/>
          <w:szCs w:val="24"/>
        </w:rPr>
      </w:pPr>
      <w:r w:rsidRPr="00D41E1C">
        <w:rPr>
          <w:rFonts w:ascii="Times New Roman" w:hAnsi="Times New Roman" w:cs="Times New Roman"/>
          <w:sz w:val="24"/>
          <w:szCs w:val="24"/>
        </w:rPr>
        <w:t>Финансовые расходы составили – 20 569,15 тыс. рублей:</w:t>
      </w:r>
    </w:p>
    <w:p w:rsidR="00974A8F" w:rsidRPr="00D41E1C" w:rsidRDefault="00974A8F" w:rsidP="003B417F">
      <w:pPr>
        <w:pStyle w:val="ad"/>
        <w:ind w:firstLine="709"/>
        <w:rPr>
          <w:rFonts w:ascii="Times New Roman" w:hAnsi="Times New Roman" w:cs="Times New Roman"/>
          <w:sz w:val="24"/>
          <w:szCs w:val="24"/>
        </w:rPr>
      </w:pPr>
      <w:r w:rsidRPr="00D41E1C">
        <w:rPr>
          <w:rFonts w:ascii="Times New Roman" w:hAnsi="Times New Roman" w:cs="Times New Roman"/>
          <w:sz w:val="24"/>
          <w:szCs w:val="24"/>
        </w:rPr>
        <w:t>- средств краевого бюджета – 17 745,95 тыс. рублей;</w:t>
      </w:r>
    </w:p>
    <w:p w:rsidR="00974A8F" w:rsidRPr="00D41E1C" w:rsidRDefault="00974A8F" w:rsidP="003B417F">
      <w:pPr>
        <w:pStyle w:val="ad"/>
        <w:ind w:firstLine="709"/>
        <w:rPr>
          <w:rFonts w:ascii="Times New Roman" w:hAnsi="Times New Roman" w:cs="Times New Roman"/>
          <w:sz w:val="24"/>
          <w:szCs w:val="24"/>
        </w:rPr>
      </w:pPr>
      <w:r w:rsidRPr="00D41E1C">
        <w:rPr>
          <w:rFonts w:ascii="Times New Roman" w:hAnsi="Times New Roman" w:cs="Times New Roman"/>
          <w:sz w:val="24"/>
          <w:szCs w:val="24"/>
        </w:rPr>
        <w:t>- средств местного бюджета - 1 550,7 тыс. рублей;</w:t>
      </w:r>
    </w:p>
    <w:p w:rsidR="00974A8F" w:rsidRPr="00D41E1C" w:rsidRDefault="00974A8F" w:rsidP="003B417F">
      <w:pPr>
        <w:pStyle w:val="ad"/>
        <w:ind w:firstLine="709"/>
        <w:rPr>
          <w:rFonts w:ascii="Times New Roman" w:hAnsi="Times New Roman" w:cs="Times New Roman"/>
          <w:sz w:val="24"/>
          <w:szCs w:val="24"/>
        </w:rPr>
      </w:pPr>
      <w:r w:rsidRPr="00D41E1C">
        <w:rPr>
          <w:rFonts w:ascii="Times New Roman" w:hAnsi="Times New Roman" w:cs="Times New Roman"/>
          <w:sz w:val="24"/>
          <w:szCs w:val="24"/>
        </w:rPr>
        <w:t>- средств внебюджетных источников – 1 272,</w:t>
      </w:r>
      <w:r w:rsidR="006E33DC" w:rsidRPr="00D41E1C">
        <w:rPr>
          <w:rFonts w:ascii="Times New Roman" w:hAnsi="Times New Roman" w:cs="Times New Roman"/>
          <w:sz w:val="24"/>
          <w:szCs w:val="24"/>
        </w:rPr>
        <w:t>5 тыс.</w:t>
      </w:r>
      <w:r w:rsidRPr="00D41E1C">
        <w:rPr>
          <w:rFonts w:ascii="Times New Roman" w:hAnsi="Times New Roman" w:cs="Times New Roman"/>
          <w:sz w:val="24"/>
          <w:szCs w:val="24"/>
        </w:rPr>
        <w:t xml:space="preserve"> рублей.</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Финансирование программных мероприятий Программы составило:</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выплата пособий по безработице 392 гражданам – 13896,8 тыс. рублей (краевой бюджет); </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выплата стипендии 39 гражданам, признанным в установленном порядке безработными, период профессионального обучения – 700,0 тыс. рублей (краевой бюджет); </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выплату материальной помощи 562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1 692,</w:t>
      </w:r>
      <w:r w:rsidR="006E33DC" w:rsidRPr="00D41E1C">
        <w:rPr>
          <w:rFonts w:ascii="Times New Roman" w:hAnsi="Times New Roman" w:cs="Times New Roman"/>
          <w:sz w:val="24"/>
          <w:szCs w:val="24"/>
        </w:rPr>
        <w:t>6</w:t>
      </w:r>
      <w:r w:rsidR="006E33DC" w:rsidRPr="00D41E1C">
        <w:rPr>
          <w:sz w:val="28"/>
          <w:szCs w:val="28"/>
        </w:rPr>
        <w:t xml:space="preserve"> </w:t>
      </w:r>
      <w:r w:rsidR="006E33DC" w:rsidRPr="00D41E1C">
        <w:rPr>
          <w:rFonts w:ascii="Times New Roman" w:hAnsi="Times New Roman" w:cs="Times New Roman"/>
          <w:sz w:val="24"/>
          <w:szCs w:val="24"/>
        </w:rPr>
        <w:t>тыс.</w:t>
      </w:r>
      <w:r w:rsidRPr="00D41E1C">
        <w:rPr>
          <w:rFonts w:ascii="Times New Roman" w:hAnsi="Times New Roman" w:cs="Times New Roman"/>
          <w:sz w:val="24"/>
          <w:szCs w:val="24"/>
        </w:rPr>
        <w:t xml:space="preserve"> рублей (краевой бюджет);</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 информирование о положении на рынке труда Усть-Большерецкого МР более 1000 граждан – 40,0 тыс. рублей (краевой бюджет);</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профессиональная ориентация 343 граждан – 20,0 тыс. рублей (краевой бюджет);</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t xml:space="preserve">- </w:t>
      </w:r>
      <w:r w:rsidRPr="00D41E1C">
        <w:rPr>
          <w:rFonts w:ascii="Times New Roman" w:hAnsi="Times New Roman" w:cs="Times New Roman"/>
          <w:sz w:val="24"/>
          <w:szCs w:val="24"/>
        </w:rPr>
        <w:t xml:space="preserve">социальная адаптация 45 безработных на рынке труда – 10,0 тыс. рублей (краевой бюджет); </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психологическая поддержка 45 безработных граждан;</w:t>
      </w:r>
    </w:p>
    <w:p w:rsidR="00974A8F" w:rsidRPr="00D41E1C" w:rsidRDefault="00974A8F" w:rsidP="003B417F">
      <w:pPr>
        <w:pStyle w:val="a3"/>
        <w:spacing w:after="0" w:line="240" w:lineRule="auto"/>
        <w:ind w:left="0" w:firstLine="709"/>
        <w:jc w:val="both"/>
      </w:pPr>
      <w:r w:rsidRPr="00D41E1C">
        <w:rPr>
          <w:rFonts w:ascii="Times New Roman" w:hAnsi="Times New Roman" w:cs="Times New Roman"/>
          <w:sz w:val="24"/>
          <w:szCs w:val="24"/>
        </w:rPr>
        <w:t>- профессиональное обучение 39 безработных граждан – 1077,85 тыс. рублей (краевой бюджет);</w:t>
      </w:r>
      <w:r w:rsidRPr="00D41E1C">
        <w:t xml:space="preserve"> </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t xml:space="preserve">- </w:t>
      </w:r>
      <w:r w:rsidRPr="00D41E1C">
        <w:rPr>
          <w:rFonts w:ascii="Times New Roman" w:hAnsi="Times New Roman" w:cs="Times New Roman"/>
          <w:sz w:val="24"/>
          <w:szCs w:val="24"/>
        </w:rPr>
        <w:t xml:space="preserve">организацию временной занятости 10 граждан, испытывающих трудности в поиске работы – 233,0 тыс. рублей (краевой бюджет – 27,8 тыс. рублей; местный бюджет – 205,2 тыс. рублей); </w:t>
      </w:r>
    </w:p>
    <w:p w:rsidR="00974A8F" w:rsidRPr="00D41E1C" w:rsidRDefault="00974A8F" w:rsidP="003B417F">
      <w:pPr>
        <w:pStyle w:val="a3"/>
        <w:spacing w:after="0" w:line="240" w:lineRule="auto"/>
        <w:ind w:left="0"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организацию проведения оплачиваемых общественных работ 92 граждан – 2891,9 тыс. рублей (краевой бюджет – 273,9 тыс. рублей; местный бюджет – 1 345,5 тыс. рублей; внебюджетные источники – 1345,5 тыс. рублей); </w:t>
      </w:r>
    </w:p>
    <w:p w:rsidR="00974A8F" w:rsidRPr="00D41E1C" w:rsidRDefault="00974A8F" w:rsidP="00974A8F">
      <w:pPr>
        <w:pStyle w:val="a3"/>
        <w:spacing w:after="0" w:line="240" w:lineRule="auto"/>
        <w:ind w:left="0" w:firstLine="1069"/>
        <w:jc w:val="both"/>
        <w:rPr>
          <w:rFonts w:ascii="Times New Roman" w:hAnsi="Times New Roman" w:cs="Times New Roman"/>
          <w:sz w:val="24"/>
          <w:szCs w:val="24"/>
        </w:rPr>
      </w:pPr>
      <w:r w:rsidRPr="00D41E1C">
        <w:rPr>
          <w:rFonts w:ascii="Times New Roman" w:hAnsi="Times New Roman" w:cs="Times New Roman"/>
          <w:sz w:val="24"/>
          <w:szCs w:val="24"/>
        </w:rPr>
        <w:t>- организацию временной занятости 0 несовершеннолетних граждан в возрасте от 14 до 18 лет – 0,0 тыс. рублей (0,0 тыс. рублей (краевой бюджет), местный бюджет – 0,0 тыс. рублей.);</w:t>
      </w:r>
    </w:p>
    <w:p w:rsidR="00974A8F" w:rsidRPr="00D41E1C" w:rsidRDefault="00974A8F" w:rsidP="00974A8F">
      <w:pPr>
        <w:tabs>
          <w:tab w:val="left" w:pos="993"/>
        </w:tabs>
        <w:spacing w:after="0" w:line="240" w:lineRule="auto"/>
        <w:ind w:firstLine="1069"/>
        <w:jc w:val="both"/>
        <w:rPr>
          <w:rFonts w:ascii="Times New Roman" w:eastAsia="Times New Roman" w:hAnsi="Times New Roman" w:cs="Times New Roman"/>
          <w:sz w:val="24"/>
          <w:szCs w:val="24"/>
        </w:rPr>
      </w:pPr>
      <w:r w:rsidRPr="00D41E1C">
        <w:rPr>
          <w:rFonts w:ascii="Times New Roman" w:hAnsi="Times New Roman" w:cs="Times New Roman"/>
          <w:sz w:val="24"/>
          <w:szCs w:val="24"/>
        </w:rPr>
        <w:t xml:space="preserve">- </w:t>
      </w:r>
      <w:r w:rsidRPr="00D41E1C">
        <w:rPr>
          <w:rFonts w:ascii="Times New Roman" w:eastAsia="Times New Roman" w:hAnsi="Times New Roman" w:cs="Times New Roman"/>
          <w:sz w:val="24"/>
          <w:szCs w:val="24"/>
        </w:rPr>
        <w:t>профессиональное обучение и дополнительное профессиональное образование 1 гражданина пенсионного возраста – 10,0 тыс. рублей (краевой бюджет).</w:t>
      </w:r>
    </w:p>
    <w:p w:rsidR="00974A8F" w:rsidRPr="00D41E1C" w:rsidRDefault="00974A8F" w:rsidP="00974A8F">
      <w:pPr>
        <w:tabs>
          <w:tab w:val="left" w:pos="993"/>
        </w:tabs>
        <w:spacing w:after="0" w:line="240" w:lineRule="auto"/>
        <w:ind w:firstLine="106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 организации профессионального обучения и дополнительного профессионального образования лиц в возрасте 50-ти лет и старше - ищущих работу – 6 граждан;</w:t>
      </w:r>
    </w:p>
    <w:p w:rsidR="00974A8F" w:rsidRPr="00D41E1C" w:rsidRDefault="00974A8F" w:rsidP="00974A8F">
      <w:pPr>
        <w:tabs>
          <w:tab w:val="left" w:pos="993"/>
        </w:tabs>
        <w:spacing w:after="0" w:line="240" w:lineRule="auto"/>
        <w:ind w:firstLine="106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организации профессионального обучения и дополнительного профессионального образования лиц предпенсионного возраста – 2 гражданина;</w:t>
      </w:r>
    </w:p>
    <w:p w:rsidR="00974A8F" w:rsidRPr="00D41E1C" w:rsidRDefault="00974A8F" w:rsidP="00974A8F">
      <w:pPr>
        <w:tabs>
          <w:tab w:val="left" w:pos="993"/>
        </w:tabs>
        <w:spacing w:after="0" w:line="240" w:lineRule="auto"/>
        <w:ind w:firstLine="106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организации переобучения и повышения квалификации женщин, находящихся в отпуске по уходу за ребенком до трех лет – 4 гражданина.  </w:t>
      </w:r>
    </w:p>
    <w:p w:rsidR="00974A8F" w:rsidRPr="00D41E1C" w:rsidRDefault="00974A8F" w:rsidP="00974A8F">
      <w:pPr>
        <w:tabs>
          <w:tab w:val="left" w:pos="993"/>
        </w:tabs>
        <w:spacing w:after="0" w:line="240" w:lineRule="auto"/>
        <w:ind w:firstLine="106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 </w:t>
      </w:r>
      <w:r w:rsidRPr="00D41E1C">
        <w:rPr>
          <w:rFonts w:ascii="Times New Roman" w:hAnsi="Times New Roman" w:cs="Times New Roman"/>
          <w:sz w:val="24"/>
          <w:szCs w:val="24"/>
        </w:rPr>
        <w:t>содействие 1 безработному гражданину в переезде и безработных гражданам и членам их семей в переселении в другую местность для трудоустройства по направлению органов службы занятости –132,1 тыс. рублей.</w:t>
      </w:r>
    </w:p>
    <w:p w:rsidR="004E5196" w:rsidRPr="00D41E1C" w:rsidRDefault="004E5196" w:rsidP="00F42CAB">
      <w:pPr>
        <w:tabs>
          <w:tab w:val="left" w:pos="4103"/>
        </w:tabs>
        <w:spacing w:after="0" w:line="240" w:lineRule="auto"/>
        <w:ind w:firstLine="709"/>
        <w:jc w:val="both"/>
        <w:rPr>
          <w:rFonts w:ascii="Times New Roman" w:hAnsi="Times New Roman" w:cs="Times New Roman"/>
          <w:sz w:val="24"/>
          <w:szCs w:val="24"/>
        </w:rPr>
      </w:pPr>
    </w:p>
    <w:p w:rsidR="001663D7" w:rsidRPr="00D41E1C" w:rsidRDefault="001663D7" w:rsidP="00B514BB">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3. Муниципальная программа «Развитие образования в Усть-Большерецком муниципальном районе».</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в Усть-Большерецком муниципальном районе". </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В рамках выполнения подпрограммы 1.1 «Развития дошкольного образования детей в Усть-Большерецком муниципальном районе» освоено 206 292 191,57 рублей, из них с краевого бюджета 101 014 362</w:t>
      </w:r>
      <w:r w:rsidR="006E33DC" w:rsidRPr="00D41E1C">
        <w:rPr>
          <w:rFonts w:ascii="Times New Roman" w:hAnsi="Times New Roman" w:cs="Times New Roman"/>
          <w:sz w:val="24"/>
          <w:szCs w:val="24"/>
        </w:rPr>
        <w:t>,51 рублей и с местного бюджет</w:t>
      </w:r>
      <w:r w:rsidRPr="00D41E1C">
        <w:rPr>
          <w:rFonts w:ascii="Times New Roman" w:hAnsi="Times New Roman" w:cs="Times New Roman"/>
          <w:sz w:val="24"/>
          <w:szCs w:val="24"/>
        </w:rPr>
        <w:t xml:space="preserve"> 105 277 829,06 рублей, в том числе из местного бюджета </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ремонт системы отопления, водопровода и другие косметические ремонтные работы в дошкольных учреждениях на сумму - 12 842 412,22</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обеспечение дошкольные учреждения пищеблоков современным технологическим оборудованием, приобретение мебели для обеденных зон школьных столовых – 982 809,00</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устройство дорожек с твердым покрытием – 0,00</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В рамках выполнения подпрограммы 1.2 «Развития общего образования детей в Усть-Большерецком муниципальном районе» освоено 325 559 758,92 рублей, в том числе из краевого бюджета 246 798 345,05 рублей, с местного </w:t>
      </w:r>
      <w:r w:rsidR="006E33DC" w:rsidRPr="00D41E1C">
        <w:rPr>
          <w:rFonts w:ascii="Times New Roman" w:hAnsi="Times New Roman" w:cs="Times New Roman"/>
          <w:sz w:val="24"/>
          <w:szCs w:val="24"/>
        </w:rPr>
        <w:t>бюджета 78</w:t>
      </w:r>
      <w:r w:rsidRPr="00D41E1C">
        <w:rPr>
          <w:rFonts w:ascii="Times New Roman" w:hAnsi="Times New Roman" w:cs="Times New Roman"/>
          <w:sz w:val="24"/>
          <w:szCs w:val="24"/>
        </w:rPr>
        <w:t xml:space="preserve"> 761 413,87. </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В рамках выполнения подпрограммы 1.3 «Развития дополнительного образования детей в Усть-Большерецком муниципальном районе» с местного бюджета освоено 51 674 394,81 рублей, в том числе </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на косметический ремонт в учреждениях дополнительного образования – 1 033 490,00</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спортивно-массовые мероприятия МБУ ДО Усть-Большерецкой РДЮСШ   на сумму 663 603,87 рублей, из них результаты по некоторым мероприятиям:</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Участие МБУ ДО Усть-Большерецкой РДЮСШ в Чемпионате Камчатского края по дзюдо, проходящем в г. Петропавловск-</w:t>
      </w:r>
      <w:r w:rsidR="006E33DC" w:rsidRPr="00D41E1C">
        <w:rPr>
          <w:rFonts w:ascii="Times New Roman" w:hAnsi="Times New Roman" w:cs="Times New Roman"/>
          <w:sz w:val="24"/>
          <w:szCs w:val="24"/>
        </w:rPr>
        <w:t>Камчатский –</w:t>
      </w:r>
      <w:r w:rsidRPr="00D41E1C">
        <w:rPr>
          <w:rFonts w:ascii="Times New Roman" w:hAnsi="Times New Roman" w:cs="Times New Roman"/>
          <w:sz w:val="24"/>
          <w:szCs w:val="24"/>
        </w:rPr>
        <w:t xml:space="preserve"> 33 109,76</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5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 место –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2 место –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место – 3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Участие МБУ ДО Усть-Большерецкой РДЮСШ в Чемпионате Камчатского края по самбо и боевому самбо, приуроченных к 75-летию «Дня Победы» проходящем в г. Петропавловск-Камчатский – 99 914,76</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7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место – 7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Участие МБУ ДО Усть-Большерецкой РДЮСШ в Открытом первенстве Елизовского муниципального района по дзюдо, посвященному памяти С. </w:t>
      </w:r>
      <w:proofErr w:type="spellStart"/>
      <w:r w:rsidRPr="00D41E1C">
        <w:rPr>
          <w:rFonts w:ascii="Times New Roman" w:hAnsi="Times New Roman" w:cs="Times New Roman"/>
          <w:sz w:val="24"/>
          <w:szCs w:val="24"/>
        </w:rPr>
        <w:t>Мячина</w:t>
      </w:r>
      <w:proofErr w:type="spellEnd"/>
      <w:r w:rsidRPr="00D41E1C">
        <w:rPr>
          <w:rFonts w:ascii="Times New Roman" w:hAnsi="Times New Roman" w:cs="Times New Roman"/>
          <w:sz w:val="24"/>
          <w:szCs w:val="24"/>
        </w:rPr>
        <w:t>, при поддержке Депутатов Законодательного собрания Камчатского края Р.Г. Гранатова, И.В. Редькина проходящего в г. Елизово – 113 800,00</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11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 место – 3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2 место – 4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место – 4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lastRenderedPageBreak/>
        <w:t>Участие МБУ ДО Усть-Большерецкой РДЮСШ   в ХХ Всероссийских соревнованиях по самбо среди мужчин, посвященных памяти Владимира Пушницы, приуроченных к 75-летию «Дня Победы» проходящего в г. Петропавловск-Камчатский – 81 800,00</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5 место –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Участие   МБУ ДО Усть-Большерецкой РДЮСШ в Кубке Петропавловск-Камчатского городского округа по дзюдо и Региональном этапе Детской Лиги дзюдо «Триумф </w:t>
      </w:r>
      <w:proofErr w:type="spellStart"/>
      <w:r w:rsidRPr="00D41E1C">
        <w:rPr>
          <w:rFonts w:ascii="Times New Roman" w:hAnsi="Times New Roman" w:cs="Times New Roman"/>
          <w:sz w:val="24"/>
          <w:szCs w:val="24"/>
        </w:rPr>
        <w:t>Energy</w:t>
      </w:r>
      <w:proofErr w:type="spellEnd"/>
      <w:r w:rsidRPr="00D41E1C">
        <w:rPr>
          <w:rFonts w:ascii="Times New Roman" w:hAnsi="Times New Roman" w:cs="Times New Roman"/>
          <w:sz w:val="24"/>
          <w:szCs w:val="24"/>
        </w:rPr>
        <w:t>», проходящего в г. Петропавловск-Камчатский – 68 314,76</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8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 место – 2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2 место – 3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место – 3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Участие МБУ ДО Усть-Большерецкой РДЮСШ в Первенстве и Чемпионате Дальневосточного Федерального округа по самбо, проходящего в г. Владивостоке – 70 846,84</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5 место – 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Участие МБУ ДО Усть-Большерецкой РДЮСШ   в ХХIХ традиционном Камчатском турнире по борьбе дзюдо среди юношей и девушек памяти ветерана Камчатского спорта Ю.Н. </w:t>
      </w:r>
      <w:proofErr w:type="spellStart"/>
      <w:r w:rsidRPr="00D41E1C">
        <w:rPr>
          <w:rFonts w:ascii="Times New Roman" w:hAnsi="Times New Roman" w:cs="Times New Roman"/>
          <w:sz w:val="24"/>
          <w:szCs w:val="24"/>
        </w:rPr>
        <w:t>Утёнышева</w:t>
      </w:r>
      <w:proofErr w:type="spellEnd"/>
      <w:r w:rsidRPr="00D41E1C">
        <w:rPr>
          <w:rFonts w:ascii="Times New Roman" w:hAnsi="Times New Roman" w:cs="Times New Roman"/>
          <w:sz w:val="24"/>
          <w:szCs w:val="24"/>
        </w:rPr>
        <w:t>, на призы депутатов Законодательного собрания Камчатского края Гранатова Р.Г. и Редькина И.В., проходящего в с. Апача – 195 817,75</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Результат участие 28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1 место – 9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2 место – 8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3 место – 11 чел.</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2. Подпрограмма 2 "Организация отдыха и оздоровление несовершеннолетних в Усть-Большерецком муниципальном районе".  </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Расходы предусмотренные на реализацию подпрограммы 2.2 «Повышение качества услуг, предоставляемых организациями отдыха и оздоровления несовершеннолетних» из местного бюджета 0,00 рублей.</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Расходы предусмотренные на реализацию подпрограммы 2.4 "Создание условий для обеспечения безопасного пребывания несовершеннолетних в организациях отдыха и оздоровления» из местного бюджета 0,00 рублей.</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Расходы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бюджета 0,00 рублей.</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4. Подпрограмма 4 "Защита прав ребенка и профилактика социального сиротства в Усть-Большерецком муниципальном районе".</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В рамках выполнения подпрограммы 4.4 «Социальная поддержка отдельных категорий семей, имеющих детей» освоено с краевого бюджета 23 251 311,06 рублей, выплаты на содержание детей, находящихся под опекой или попечительство, вознаграждения приемным родителям с учетом страховых взносов.</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1 375 131,00 рублей.</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5. Подпрограмма 5 "Обеспечение Программы и прочие мероприятия в области образования".</w:t>
      </w:r>
    </w:p>
    <w:p w:rsidR="009525A6" w:rsidRPr="00D41E1C" w:rsidRDefault="00F0108E" w:rsidP="00F0108E">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В рамках выполнения подпрограммы 5.2 «Другие вопросы в области обра</w:t>
      </w:r>
      <w:r w:rsidR="006E33DC" w:rsidRPr="00D41E1C">
        <w:rPr>
          <w:rFonts w:ascii="Times New Roman" w:hAnsi="Times New Roman" w:cs="Times New Roman"/>
          <w:sz w:val="24"/>
          <w:szCs w:val="24"/>
        </w:rPr>
        <w:t xml:space="preserve">зования» освоено 28 410 875,65 </w:t>
      </w:r>
      <w:r w:rsidRPr="00D41E1C">
        <w:rPr>
          <w:rFonts w:ascii="Times New Roman" w:hAnsi="Times New Roman" w:cs="Times New Roman"/>
          <w:sz w:val="24"/>
          <w:szCs w:val="24"/>
        </w:rPr>
        <w:t xml:space="preserve">рублей, за счет средств </w:t>
      </w:r>
      <w:r w:rsidR="00B3637A" w:rsidRPr="00D41E1C">
        <w:rPr>
          <w:rFonts w:ascii="Times New Roman" w:hAnsi="Times New Roman" w:cs="Times New Roman"/>
          <w:sz w:val="24"/>
          <w:szCs w:val="24"/>
        </w:rPr>
        <w:t>местного бюджета</w:t>
      </w:r>
      <w:r w:rsidRPr="00D41E1C">
        <w:rPr>
          <w:rFonts w:ascii="Times New Roman" w:hAnsi="Times New Roman" w:cs="Times New Roman"/>
          <w:sz w:val="24"/>
          <w:szCs w:val="24"/>
        </w:rPr>
        <w:t>.</w:t>
      </w:r>
    </w:p>
    <w:p w:rsidR="00F0108E" w:rsidRPr="00D41E1C" w:rsidRDefault="00F0108E" w:rsidP="00F0108E">
      <w:pPr>
        <w:tabs>
          <w:tab w:val="left" w:pos="4103"/>
        </w:tabs>
        <w:spacing w:after="0" w:line="240" w:lineRule="auto"/>
        <w:ind w:firstLine="709"/>
        <w:jc w:val="both"/>
        <w:rPr>
          <w:rFonts w:ascii="Times New Roman" w:hAnsi="Times New Roman" w:cs="Times New Roman"/>
          <w:sz w:val="24"/>
          <w:szCs w:val="24"/>
        </w:rPr>
      </w:pPr>
    </w:p>
    <w:p w:rsidR="001663D7" w:rsidRPr="00D41E1C" w:rsidRDefault="009525A6" w:rsidP="009525A6">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b/>
          <w:sz w:val="24"/>
          <w:szCs w:val="24"/>
        </w:rPr>
        <w:lastRenderedPageBreak/>
        <w:t>4</w:t>
      </w:r>
      <w:r w:rsidRPr="00D41E1C">
        <w:rPr>
          <w:rFonts w:ascii="Times New Roman" w:hAnsi="Times New Roman" w:cs="Times New Roman"/>
          <w:sz w:val="24"/>
          <w:szCs w:val="24"/>
        </w:rPr>
        <w:t xml:space="preserve">. </w:t>
      </w:r>
      <w:r w:rsidR="001663D7" w:rsidRPr="00D41E1C">
        <w:rPr>
          <w:rFonts w:ascii="Times New Roman" w:hAnsi="Times New Roman" w:cs="Times New Roman"/>
          <w:b/>
          <w:sz w:val="24"/>
          <w:szCs w:val="24"/>
        </w:rPr>
        <w:t>Муниципальная программа «Управление муниципальными финансами Усть-Большерецкого муниципального района».</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На реализацию муниципальной программы «Управление муниципальными финансами Усть-Большерецкого муниципального района» предусмотрено 194 820,14604 тысяч рублей:</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за счет средств краевого бюджета – 5 976,00000 тыс. рублей;</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 за счет средств местного бюджета – 188 844,14604 тыс. рублей.</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За 12 месяцев 2020 год исполнение муниципальной программы (освоение средств) составило 186 229,52122 тыс. рублей или 98,6%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недопоступления доходов или незапланированного роста расходных обязательств).</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Усть-Большерецком муниципальном районе» составили 171 666,19295 тыс. рублей или 98,6 % от запланированного объема.</w:t>
      </w:r>
    </w:p>
    <w:p w:rsidR="003B417F" w:rsidRPr="00D41E1C" w:rsidRDefault="003B417F" w:rsidP="003B417F">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42391B" w:rsidRPr="00D41E1C" w:rsidRDefault="0042391B" w:rsidP="0042391B">
      <w:pPr>
        <w:tabs>
          <w:tab w:val="left" w:pos="4103"/>
        </w:tabs>
        <w:spacing w:after="0" w:line="240" w:lineRule="auto"/>
        <w:ind w:firstLine="709"/>
        <w:jc w:val="both"/>
        <w:rPr>
          <w:rFonts w:ascii="Times New Roman" w:hAnsi="Times New Roman" w:cs="Times New Roman"/>
          <w:sz w:val="24"/>
          <w:szCs w:val="24"/>
        </w:rPr>
      </w:pPr>
    </w:p>
    <w:p w:rsidR="001663D7" w:rsidRPr="00D41E1C" w:rsidRDefault="001663D7" w:rsidP="009525A6">
      <w:pPr>
        <w:pStyle w:val="a3"/>
        <w:numPr>
          <w:ilvl w:val="0"/>
          <w:numId w:val="34"/>
        </w:numPr>
        <w:spacing w:after="0" w:line="240" w:lineRule="auto"/>
        <w:jc w:val="both"/>
        <w:rPr>
          <w:rFonts w:ascii="Times New Roman" w:hAnsi="Times New Roman" w:cs="Times New Roman"/>
          <w:b/>
          <w:sz w:val="24"/>
          <w:szCs w:val="24"/>
        </w:rPr>
      </w:pPr>
      <w:r w:rsidRPr="00D41E1C">
        <w:rPr>
          <w:rFonts w:ascii="Times New Roman" w:hAnsi="Times New Roman" w:cs="Times New Roman"/>
          <w:b/>
          <w:sz w:val="24"/>
          <w:szCs w:val="24"/>
        </w:rPr>
        <w:t>Муниципальная программа «Развитие физической культуры и спорта в Усть-Большерецком районе».</w:t>
      </w:r>
    </w:p>
    <w:p w:rsidR="00132682" w:rsidRPr="00D41E1C" w:rsidRDefault="00132682" w:rsidP="00132682">
      <w:pPr>
        <w:pStyle w:val="a3"/>
        <w:spacing w:after="0" w:line="240" w:lineRule="auto"/>
        <w:ind w:left="0"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По муниципальной программе Развитие физической культуры и спорта в Усть-Большерецком муниципальном районе на 2020 год предусмотрено </w:t>
      </w:r>
      <w:r w:rsidR="00D41E1C" w:rsidRPr="00D41E1C">
        <w:rPr>
          <w:rFonts w:ascii="Times New Roman" w:eastAsia="Times New Roman" w:hAnsi="Times New Roman" w:cs="Times New Roman"/>
          <w:sz w:val="24"/>
          <w:szCs w:val="24"/>
        </w:rPr>
        <w:t>всего: 800</w:t>
      </w:r>
      <w:r w:rsidRPr="00D41E1C">
        <w:rPr>
          <w:rFonts w:ascii="Times New Roman" w:eastAsia="Times New Roman" w:hAnsi="Times New Roman" w:cs="Times New Roman"/>
          <w:sz w:val="24"/>
          <w:szCs w:val="24"/>
        </w:rPr>
        <w:t xml:space="preserve"> 000,00 рублей, Освоено за отчетный период 772 000,00 рублей.</w:t>
      </w:r>
    </w:p>
    <w:p w:rsidR="001663D7" w:rsidRPr="00D41E1C" w:rsidRDefault="001663D7" w:rsidP="009525A6">
      <w:pPr>
        <w:pStyle w:val="a3"/>
        <w:numPr>
          <w:ilvl w:val="0"/>
          <w:numId w:val="34"/>
        </w:numPr>
        <w:tabs>
          <w:tab w:val="left" w:pos="709"/>
        </w:tabs>
        <w:spacing w:after="0" w:line="240" w:lineRule="auto"/>
        <w:jc w:val="both"/>
        <w:rPr>
          <w:rFonts w:ascii="Times New Roman" w:hAnsi="Times New Roman" w:cs="Times New Roman"/>
          <w:b/>
          <w:sz w:val="24"/>
          <w:szCs w:val="24"/>
        </w:rPr>
      </w:pPr>
      <w:r w:rsidRPr="00D41E1C">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132682" w:rsidRPr="00D41E1C" w:rsidRDefault="00132682" w:rsidP="00132682">
      <w:pPr>
        <w:pStyle w:val="a3"/>
        <w:spacing w:after="0" w:line="240" w:lineRule="auto"/>
        <w:ind w:left="0"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Развитие культуры в Усть-Большерецком муниципальном районе на 2020 год предусмотрено всего: 105 328 019,97 рублей. Освоено за отчетный период 100 470 704,40 рублей.</w:t>
      </w:r>
    </w:p>
    <w:p w:rsidR="001663D7" w:rsidRPr="00D41E1C" w:rsidRDefault="001663D7" w:rsidP="009525A6">
      <w:pPr>
        <w:pStyle w:val="a3"/>
        <w:numPr>
          <w:ilvl w:val="0"/>
          <w:numId w:val="34"/>
        </w:numPr>
        <w:spacing w:after="0" w:line="240" w:lineRule="auto"/>
        <w:ind w:left="0" w:firstLine="851"/>
        <w:jc w:val="both"/>
        <w:rPr>
          <w:rFonts w:ascii="Times New Roman" w:hAnsi="Times New Roman" w:cs="Times New Roman"/>
          <w:b/>
          <w:sz w:val="24"/>
          <w:szCs w:val="24"/>
        </w:rPr>
      </w:pPr>
      <w:r w:rsidRPr="00D41E1C">
        <w:rPr>
          <w:rFonts w:ascii="Times New Roman" w:hAnsi="Times New Roman" w:cs="Times New Roman"/>
          <w:b/>
          <w:sz w:val="24"/>
          <w:szCs w:val="24"/>
        </w:rPr>
        <w:t>Муниципальная программа «</w:t>
      </w:r>
      <w:proofErr w:type="spellStart"/>
      <w:r w:rsidRPr="00D41E1C">
        <w:rPr>
          <w:rFonts w:ascii="Times New Roman" w:hAnsi="Times New Roman" w:cs="Times New Roman"/>
          <w:b/>
          <w:sz w:val="24"/>
          <w:szCs w:val="24"/>
        </w:rPr>
        <w:t>Энергоэффективность</w:t>
      </w:r>
      <w:proofErr w:type="spellEnd"/>
      <w:r w:rsidRPr="00D41E1C">
        <w:rPr>
          <w:rFonts w:ascii="Times New Roman" w:hAnsi="Times New Roman" w:cs="Times New Roman"/>
          <w:b/>
          <w:sz w:val="24"/>
          <w:szCs w:val="24"/>
        </w:rPr>
        <w:t>,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AE53D1" w:rsidRPr="00D41E1C" w:rsidRDefault="00AE53D1" w:rsidP="00AE53D1">
      <w:pPr>
        <w:pStyle w:val="Style7"/>
        <w:widowControl/>
        <w:spacing w:line="274" w:lineRule="exact"/>
        <w:ind w:firstLine="709"/>
        <w:jc w:val="both"/>
      </w:pPr>
      <w:r w:rsidRPr="00D41E1C">
        <w:t>В 2020 году продолжает действовать муниципальная программа «</w:t>
      </w:r>
      <w:proofErr w:type="spellStart"/>
      <w:r w:rsidR="00B21B86" w:rsidRPr="00D41E1C">
        <w:t>Энергоэффективность</w:t>
      </w:r>
      <w:proofErr w:type="spellEnd"/>
      <w:r w:rsidR="00B21B86" w:rsidRPr="00D41E1C">
        <w:t xml:space="preserve">, </w:t>
      </w:r>
      <w:r w:rsidRPr="00D41E1C">
        <w:t xml:space="preserve">развитие энергетики и коммунального хозяйства, обеспечение жителей населенных </w:t>
      </w:r>
      <w:r w:rsidR="00E26665" w:rsidRPr="00D41E1C">
        <w:t>пунктов Усть</w:t>
      </w:r>
      <w:r w:rsidRPr="00D41E1C">
        <w:t>-Большерецкого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Данная программа включает четыре подпрограммы:</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3) Подпрограмма 3 «Чистая вода в Усть-Большерецком муниципальном районе»</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В подпрограмму 1 включены следующие основные мероприятия:</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lastRenderedPageBreak/>
        <w:t>Основное мероприятие 1.1. "Проведение мероприятий, направленных на ремонт ветхих и аварийных сетей"</w:t>
      </w:r>
      <w:r w:rsidRPr="00D41E1C">
        <w:rPr>
          <w:rFonts w:ascii="Times New Roman" w:hAnsi="Times New Roman" w:cs="Times New Roman"/>
          <w:sz w:val="24"/>
          <w:szCs w:val="24"/>
        </w:rPr>
        <w:t>.</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01.10.2020 года утверждены в следующем объеме:</w:t>
      </w:r>
    </w:p>
    <w:p w:rsidR="00AE53D1" w:rsidRPr="00D41E1C" w:rsidRDefault="00AE53D1" w:rsidP="00AE53D1">
      <w:pPr>
        <w:tabs>
          <w:tab w:val="left" w:pos="0"/>
        </w:tabs>
        <w:spacing w:after="0"/>
        <w:ind w:firstLine="709"/>
        <w:jc w:val="both"/>
        <w:rPr>
          <w:rFonts w:ascii="Times New Roman"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75"/>
        <w:gridCol w:w="2082"/>
        <w:gridCol w:w="1787"/>
        <w:gridCol w:w="1287"/>
      </w:tblGrid>
      <w:tr w:rsidR="00AE53D1" w:rsidRPr="00D41E1C" w:rsidTr="001929A8">
        <w:tc>
          <w:tcPr>
            <w:tcW w:w="2518" w:type="dxa"/>
            <w:shd w:val="clear" w:color="auto" w:fill="auto"/>
          </w:tcPr>
          <w:p w:rsidR="00AE53D1" w:rsidRPr="00D41E1C" w:rsidRDefault="00AE53D1" w:rsidP="00AE53D1">
            <w:pPr>
              <w:tabs>
                <w:tab w:val="left" w:pos="0"/>
              </w:tabs>
              <w:spacing w:after="0"/>
              <w:ind w:firstLine="709"/>
              <w:jc w:val="both"/>
              <w:rPr>
                <w:rFonts w:ascii="Times New Roman" w:hAnsi="Times New Roman" w:cs="Times New Roman"/>
                <w:sz w:val="24"/>
                <w:szCs w:val="24"/>
              </w:rPr>
            </w:pPr>
          </w:p>
        </w:tc>
        <w:tc>
          <w:tcPr>
            <w:tcW w:w="1875"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Протяженность, п. м.</w:t>
            </w:r>
          </w:p>
        </w:tc>
        <w:tc>
          <w:tcPr>
            <w:tcW w:w="2082"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Объем запланированных средств - всего, тыс. руб.</w:t>
            </w:r>
          </w:p>
        </w:tc>
        <w:tc>
          <w:tcPr>
            <w:tcW w:w="1787"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 xml:space="preserve">В том числе </w:t>
            </w:r>
          </w:p>
          <w:p w:rsidR="00AE53D1" w:rsidRPr="00D41E1C" w:rsidRDefault="00AE53D1" w:rsidP="001929A8">
            <w:pPr>
              <w:tabs>
                <w:tab w:val="left" w:pos="0"/>
              </w:tabs>
              <w:spacing w:after="0"/>
              <w:jc w:val="both"/>
              <w:rPr>
                <w:rFonts w:ascii="Times New Roman" w:hAnsi="Times New Roman" w:cs="Times New Roman"/>
                <w:sz w:val="24"/>
                <w:szCs w:val="24"/>
              </w:rPr>
            </w:pPr>
            <w:proofErr w:type="gramStart"/>
            <w:r w:rsidRPr="00D41E1C">
              <w:rPr>
                <w:rFonts w:ascii="Times New Roman" w:hAnsi="Times New Roman" w:cs="Times New Roman"/>
                <w:sz w:val="24"/>
                <w:szCs w:val="24"/>
              </w:rPr>
              <w:t>средства</w:t>
            </w:r>
            <w:proofErr w:type="gramEnd"/>
            <w:r w:rsidRPr="00D41E1C">
              <w:rPr>
                <w:rFonts w:ascii="Times New Roman" w:hAnsi="Times New Roman" w:cs="Times New Roman"/>
                <w:sz w:val="24"/>
                <w:szCs w:val="24"/>
              </w:rPr>
              <w:t xml:space="preserve"> краевого бюджета</w:t>
            </w:r>
          </w:p>
        </w:tc>
        <w:tc>
          <w:tcPr>
            <w:tcW w:w="1287"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Средства районного бюджета</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Усть-Большерецкое СП</w:t>
            </w:r>
          </w:p>
        </w:tc>
        <w:tc>
          <w:tcPr>
            <w:tcW w:w="1875"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570</w:t>
            </w:r>
          </w:p>
        </w:tc>
        <w:tc>
          <w:tcPr>
            <w:tcW w:w="2082"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4723,31</w:t>
            </w:r>
          </w:p>
        </w:tc>
        <w:tc>
          <w:tcPr>
            <w:tcW w:w="1787"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781,07</w:t>
            </w:r>
          </w:p>
        </w:tc>
        <w:tc>
          <w:tcPr>
            <w:tcW w:w="1287"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3942,24</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Октябрьское ГП</w:t>
            </w:r>
          </w:p>
        </w:tc>
        <w:tc>
          <w:tcPr>
            <w:tcW w:w="1875"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082"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7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2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Апачинское СП</w:t>
            </w:r>
          </w:p>
        </w:tc>
        <w:tc>
          <w:tcPr>
            <w:tcW w:w="1875"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082"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7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2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Кавалерское СП</w:t>
            </w:r>
          </w:p>
        </w:tc>
        <w:tc>
          <w:tcPr>
            <w:tcW w:w="1875"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082"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7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2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sz w:val="24"/>
                <w:szCs w:val="24"/>
              </w:rPr>
            </w:pPr>
            <w:r w:rsidRPr="00D41E1C">
              <w:rPr>
                <w:rFonts w:ascii="Times New Roman" w:hAnsi="Times New Roman" w:cs="Times New Roman"/>
                <w:sz w:val="24"/>
                <w:szCs w:val="24"/>
              </w:rPr>
              <w:t>Озерновское ГП</w:t>
            </w:r>
          </w:p>
        </w:tc>
        <w:tc>
          <w:tcPr>
            <w:tcW w:w="1875"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2082"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7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c>
          <w:tcPr>
            <w:tcW w:w="1287" w:type="dxa"/>
            <w:shd w:val="clear" w:color="auto" w:fill="auto"/>
          </w:tcPr>
          <w:p w:rsidR="00AE53D1" w:rsidRPr="00D41E1C" w:rsidRDefault="00AE53D1" w:rsidP="001929A8">
            <w:pPr>
              <w:tabs>
                <w:tab w:val="left" w:pos="0"/>
              </w:tabs>
              <w:spacing w:after="0"/>
              <w:jc w:val="center"/>
              <w:rPr>
                <w:rFonts w:ascii="Times New Roman" w:hAnsi="Times New Roman" w:cs="Times New Roman"/>
                <w:sz w:val="24"/>
                <w:szCs w:val="24"/>
              </w:rPr>
            </w:pPr>
            <w:r w:rsidRPr="00D41E1C">
              <w:rPr>
                <w:rFonts w:ascii="Times New Roman" w:hAnsi="Times New Roman" w:cs="Times New Roman"/>
                <w:sz w:val="24"/>
                <w:szCs w:val="24"/>
              </w:rPr>
              <w:t>-</w:t>
            </w:r>
          </w:p>
        </w:tc>
      </w:tr>
      <w:tr w:rsidR="00AE53D1" w:rsidRPr="00D41E1C" w:rsidTr="001929A8">
        <w:tc>
          <w:tcPr>
            <w:tcW w:w="2518" w:type="dxa"/>
            <w:shd w:val="clear" w:color="auto" w:fill="auto"/>
          </w:tcPr>
          <w:p w:rsidR="00AE53D1" w:rsidRPr="00D41E1C" w:rsidRDefault="00AE53D1" w:rsidP="001929A8">
            <w:pPr>
              <w:tabs>
                <w:tab w:val="left" w:pos="0"/>
              </w:tabs>
              <w:spacing w:after="0"/>
              <w:jc w:val="both"/>
              <w:rPr>
                <w:rFonts w:ascii="Times New Roman" w:hAnsi="Times New Roman" w:cs="Times New Roman"/>
                <w:b/>
                <w:sz w:val="24"/>
                <w:szCs w:val="24"/>
              </w:rPr>
            </w:pPr>
            <w:r w:rsidRPr="00D41E1C">
              <w:rPr>
                <w:rFonts w:ascii="Times New Roman" w:hAnsi="Times New Roman" w:cs="Times New Roman"/>
                <w:b/>
                <w:sz w:val="24"/>
                <w:szCs w:val="24"/>
              </w:rPr>
              <w:t>ВСЕГО</w:t>
            </w:r>
          </w:p>
        </w:tc>
        <w:tc>
          <w:tcPr>
            <w:tcW w:w="1875" w:type="dxa"/>
            <w:shd w:val="clear" w:color="auto" w:fill="auto"/>
          </w:tcPr>
          <w:p w:rsidR="00AE53D1" w:rsidRPr="00D41E1C" w:rsidRDefault="00AE53D1" w:rsidP="001929A8">
            <w:pPr>
              <w:tabs>
                <w:tab w:val="left" w:pos="0"/>
              </w:tabs>
              <w:spacing w:after="0"/>
              <w:jc w:val="center"/>
              <w:rPr>
                <w:rFonts w:ascii="Times New Roman" w:hAnsi="Times New Roman" w:cs="Times New Roman"/>
                <w:b/>
                <w:sz w:val="24"/>
                <w:szCs w:val="24"/>
              </w:rPr>
            </w:pPr>
            <w:r w:rsidRPr="00D41E1C">
              <w:rPr>
                <w:rFonts w:ascii="Times New Roman" w:hAnsi="Times New Roman" w:cs="Times New Roman"/>
                <w:b/>
                <w:sz w:val="24"/>
                <w:szCs w:val="24"/>
              </w:rPr>
              <w:t>570</w:t>
            </w:r>
          </w:p>
        </w:tc>
        <w:tc>
          <w:tcPr>
            <w:tcW w:w="2082"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b/>
                <w:sz w:val="24"/>
                <w:szCs w:val="24"/>
              </w:rPr>
            </w:pPr>
            <w:r w:rsidRPr="00D41E1C">
              <w:rPr>
                <w:rFonts w:ascii="Times New Roman" w:hAnsi="Times New Roman" w:cs="Times New Roman"/>
                <w:b/>
                <w:sz w:val="24"/>
                <w:szCs w:val="24"/>
              </w:rPr>
              <w:t>4723,31</w:t>
            </w:r>
          </w:p>
        </w:tc>
        <w:tc>
          <w:tcPr>
            <w:tcW w:w="1787"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b/>
                <w:sz w:val="24"/>
                <w:szCs w:val="24"/>
              </w:rPr>
            </w:pPr>
            <w:r w:rsidRPr="00D41E1C">
              <w:rPr>
                <w:rFonts w:ascii="Times New Roman" w:hAnsi="Times New Roman" w:cs="Times New Roman"/>
                <w:b/>
                <w:sz w:val="24"/>
                <w:szCs w:val="24"/>
              </w:rPr>
              <w:t>781,07</w:t>
            </w:r>
          </w:p>
        </w:tc>
        <w:tc>
          <w:tcPr>
            <w:tcW w:w="1287" w:type="dxa"/>
            <w:shd w:val="clear" w:color="auto" w:fill="auto"/>
            <w:vAlign w:val="bottom"/>
          </w:tcPr>
          <w:p w:rsidR="00AE53D1" w:rsidRPr="00D41E1C" w:rsidRDefault="00AE53D1" w:rsidP="001929A8">
            <w:pPr>
              <w:tabs>
                <w:tab w:val="left" w:pos="0"/>
              </w:tabs>
              <w:spacing w:after="0"/>
              <w:jc w:val="center"/>
              <w:rPr>
                <w:rFonts w:ascii="Times New Roman" w:hAnsi="Times New Roman" w:cs="Times New Roman"/>
                <w:b/>
                <w:sz w:val="24"/>
                <w:szCs w:val="24"/>
              </w:rPr>
            </w:pPr>
            <w:r w:rsidRPr="00D41E1C">
              <w:rPr>
                <w:rFonts w:ascii="Times New Roman" w:hAnsi="Times New Roman" w:cs="Times New Roman"/>
                <w:b/>
                <w:sz w:val="24"/>
                <w:szCs w:val="24"/>
              </w:rPr>
              <w:t>3942,24</w:t>
            </w:r>
          </w:p>
        </w:tc>
      </w:tr>
    </w:tbl>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Мероприятия осуществлялось по Соглашениям с АО «Камчатэнергосервис» от 20.08.2020 о предоставлении субсидии на возмещение затрат, связанных с выполнением работ по капитальному ремонту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В соответствии с Соглашением</w:t>
      </w:r>
      <w:r w:rsidR="00E26665" w:rsidRPr="00D41E1C">
        <w:rPr>
          <w:rFonts w:ascii="Times New Roman" w:hAnsi="Times New Roman" w:cs="Times New Roman"/>
          <w:sz w:val="24"/>
          <w:szCs w:val="24"/>
        </w:rPr>
        <w:t>, произведен</w:t>
      </w:r>
      <w:r w:rsidRPr="00D41E1C">
        <w:rPr>
          <w:rFonts w:ascii="Times New Roman" w:hAnsi="Times New Roman" w:cs="Times New Roman"/>
          <w:sz w:val="24"/>
          <w:szCs w:val="24"/>
        </w:rPr>
        <w:t xml:space="preserve"> ремонт 4 участков теплотрасс в с. Усть-Большерецк на сумму 3651,42 тыс. руб.:</w:t>
      </w:r>
    </w:p>
    <w:p w:rsidR="00AE53D1" w:rsidRPr="00D41E1C" w:rsidRDefault="00AE53D1" w:rsidP="00AE53D1">
      <w:pPr>
        <w:shd w:val="clear" w:color="auto" w:fill="FFFFFF"/>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капитальный ремонт участка тепловой сети от ТК-82 до ж/д Красноармейская 9,12;</w:t>
      </w:r>
    </w:p>
    <w:p w:rsidR="00AE53D1" w:rsidRPr="00D41E1C" w:rsidRDefault="00AE53D1" w:rsidP="00AE53D1">
      <w:pPr>
        <w:shd w:val="clear" w:color="auto" w:fill="FFFFFF"/>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капитальный ремонт участка тепловой сети от УТ-24 до ж/д по ул. Юбилейная, д. 15;</w:t>
      </w:r>
    </w:p>
    <w:p w:rsidR="00AE53D1" w:rsidRPr="00D41E1C" w:rsidRDefault="00AE53D1" w:rsidP="00AE53D1">
      <w:pPr>
        <w:shd w:val="clear" w:color="auto" w:fill="FFFFFF"/>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капитальный </w:t>
      </w:r>
      <w:r w:rsidR="00E26665" w:rsidRPr="00D41E1C">
        <w:rPr>
          <w:rFonts w:ascii="Times New Roman" w:hAnsi="Times New Roman" w:cs="Times New Roman"/>
          <w:sz w:val="24"/>
          <w:szCs w:val="24"/>
        </w:rPr>
        <w:t>ремонт участка</w:t>
      </w:r>
      <w:r w:rsidRPr="00D41E1C">
        <w:rPr>
          <w:rFonts w:ascii="Times New Roman" w:hAnsi="Times New Roman" w:cs="Times New Roman"/>
          <w:sz w:val="24"/>
          <w:szCs w:val="24"/>
        </w:rPr>
        <w:t xml:space="preserve"> тепловой сети от ТК-63 до ТК-64/1;</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 капитальный ремонт участка тепловой сети </w:t>
      </w:r>
      <w:proofErr w:type="gramStart"/>
      <w:r w:rsidRPr="00D41E1C">
        <w:rPr>
          <w:rFonts w:ascii="Times New Roman" w:hAnsi="Times New Roman" w:cs="Times New Roman"/>
          <w:sz w:val="24"/>
          <w:szCs w:val="24"/>
        </w:rPr>
        <w:t>от  т.</w:t>
      </w:r>
      <w:proofErr w:type="gramEnd"/>
      <w:r w:rsidRPr="00D41E1C">
        <w:rPr>
          <w:rFonts w:ascii="Times New Roman" w:hAnsi="Times New Roman" w:cs="Times New Roman"/>
          <w:sz w:val="24"/>
          <w:szCs w:val="24"/>
        </w:rPr>
        <w:t xml:space="preserve"> А. до ТК-7.</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объём бюджетных ассигнований на выполнение мероприятий в 2019 г. составил 11 334,659 тыс. руб., средства освоены в полном объёме</w:t>
      </w:r>
    </w:p>
    <w:p w:rsidR="00AE53D1" w:rsidRPr="00D41E1C" w:rsidRDefault="00AE53D1" w:rsidP="00AE53D1">
      <w:pPr>
        <w:tabs>
          <w:tab w:val="left" w:pos="0"/>
        </w:tabs>
        <w:spacing w:after="0"/>
        <w:ind w:firstLine="709"/>
        <w:jc w:val="both"/>
        <w:rPr>
          <w:rFonts w:ascii="Times New Roman" w:hAnsi="Times New Roman" w:cs="Times New Roman"/>
          <w:b/>
          <w:sz w:val="24"/>
          <w:szCs w:val="24"/>
        </w:rPr>
      </w:pPr>
    </w:p>
    <w:p w:rsidR="00AE53D1" w:rsidRPr="00D41E1C" w:rsidRDefault="00AE53D1" w:rsidP="00AE53D1">
      <w:pPr>
        <w:tabs>
          <w:tab w:val="left" w:pos="0"/>
        </w:tabs>
        <w:spacing w:after="0"/>
        <w:ind w:firstLine="709"/>
        <w:jc w:val="both"/>
        <w:rPr>
          <w:rFonts w:ascii="Times New Roman" w:hAnsi="Times New Roman" w:cs="Times New Roman"/>
          <w:b/>
          <w:sz w:val="24"/>
          <w:szCs w:val="24"/>
        </w:rPr>
      </w:pPr>
      <w:r w:rsidRPr="00D41E1C">
        <w:rPr>
          <w:rFonts w:ascii="Times New Roman" w:hAnsi="Times New Roman" w:cs="Times New Roman"/>
          <w:b/>
          <w:sz w:val="24"/>
          <w:szCs w:val="24"/>
        </w:rPr>
        <w:t xml:space="preserve">1.2.) Модернизация систем </w:t>
      </w:r>
      <w:proofErr w:type="spellStart"/>
      <w:r w:rsidRPr="00D41E1C">
        <w:rPr>
          <w:rFonts w:ascii="Times New Roman" w:hAnsi="Times New Roman" w:cs="Times New Roman"/>
          <w:b/>
          <w:sz w:val="24"/>
          <w:szCs w:val="24"/>
        </w:rPr>
        <w:t>энерго</w:t>
      </w:r>
      <w:proofErr w:type="spellEnd"/>
      <w:r w:rsidRPr="00D41E1C">
        <w:rPr>
          <w:rFonts w:ascii="Times New Roman" w:hAnsi="Times New Roman" w:cs="Times New Roman"/>
          <w:b/>
          <w:sz w:val="24"/>
          <w:szCs w:val="24"/>
        </w:rPr>
        <w:t>-теплоснабжения на территории Усть-Большерецкого муниципального района</w:t>
      </w:r>
      <w:r w:rsidRPr="00D41E1C">
        <w:rPr>
          <w:rFonts w:ascii="Times New Roman" w:hAnsi="Times New Roman" w:cs="Times New Roman"/>
          <w:sz w:val="24"/>
          <w:szCs w:val="24"/>
        </w:rPr>
        <w:t>.</w:t>
      </w:r>
    </w:p>
    <w:p w:rsidR="00AE53D1" w:rsidRPr="00D41E1C" w:rsidRDefault="00AE53D1" w:rsidP="00AE53D1">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В рамках данного пункта Программы выполнены следующие мероприятия:</w:t>
      </w:r>
    </w:p>
    <w:p w:rsidR="00AE53D1" w:rsidRPr="00D41E1C" w:rsidRDefault="00AE53D1" w:rsidP="00AE53D1">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1. Капитальный ремонт «Продление службы Центральной котельной в п. Октябрьский». На реализацию данного мероприятия из районного бюджета выделено 17275,7 тыс. руб. 12.04.2020 года заключен муниципальный контракт № 01383000066200000040001. Исполнитель ООО «Альтаир», Сумма по контракту 16 012,07 тыс. рублей.</w:t>
      </w:r>
    </w:p>
    <w:p w:rsidR="00AE53D1" w:rsidRPr="00D41E1C" w:rsidRDefault="00AE53D1" w:rsidP="00AE53D1">
      <w:pPr>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2. Капитальный ремонт парового котла котельной «Центральная» п. Октябрьский Усть-Большерецкого муниципального района. Средства районного бюджета - 6195,61 тыс. рублей. Ремонт котла по Соглашению осуществлялся АО «Камчатэнергосервис».</w:t>
      </w:r>
    </w:p>
    <w:p w:rsidR="00AE53D1" w:rsidRPr="00D41E1C" w:rsidRDefault="00AE53D1" w:rsidP="00AE53D1">
      <w:pPr>
        <w:tabs>
          <w:tab w:val="left" w:pos="0"/>
        </w:tabs>
        <w:spacing w:after="0"/>
        <w:ind w:firstLine="709"/>
        <w:jc w:val="both"/>
        <w:rPr>
          <w:rFonts w:ascii="Times New Roman" w:hAnsi="Times New Roman" w:cs="Times New Roman"/>
          <w:b/>
          <w:sz w:val="24"/>
          <w:szCs w:val="24"/>
        </w:rPr>
      </w:pPr>
      <w:r w:rsidRPr="00D41E1C">
        <w:rPr>
          <w:rFonts w:ascii="Times New Roman" w:hAnsi="Times New Roman" w:cs="Times New Roman"/>
          <w:sz w:val="24"/>
          <w:szCs w:val="24"/>
        </w:rPr>
        <w:lastRenderedPageBreak/>
        <w:t xml:space="preserve">Для сравнения в 2019 году объём утвержденных бюджетных ассигнований составлял 8 254,06 тыс. руб., фактически израсходовано из бюджета района – 1 162,48 тыс. руб., средства освоены не в полном объёмы, часть мероприятий </w:t>
      </w:r>
      <w:r w:rsidR="00E26665" w:rsidRPr="00D41E1C">
        <w:rPr>
          <w:rFonts w:ascii="Times New Roman" w:hAnsi="Times New Roman" w:cs="Times New Roman"/>
          <w:sz w:val="24"/>
          <w:szCs w:val="24"/>
        </w:rPr>
        <w:t>перенесена</w:t>
      </w:r>
      <w:r w:rsidRPr="00D41E1C">
        <w:rPr>
          <w:rFonts w:ascii="Times New Roman" w:hAnsi="Times New Roman" w:cs="Times New Roman"/>
          <w:sz w:val="24"/>
          <w:szCs w:val="24"/>
        </w:rPr>
        <w:t xml:space="preserve"> на исполнение в 2020 году.</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t xml:space="preserve">1.3 Основное мероприятие 1.3. «Проведение мероприятий по установке узлов учета тепловой </w:t>
      </w:r>
      <w:r w:rsidR="00D41E1C" w:rsidRPr="00D41E1C">
        <w:rPr>
          <w:rFonts w:ascii="Times New Roman" w:hAnsi="Times New Roman" w:cs="Times New Roman"/>
          <w:b/>
          <w:sz w:val="24"/>
          <w:szCs w:val="24"/>
        </w:rPr>
        <w:t>энергии на</w:t>
      </w:r>
      <w:r w:rsidRPr="00D41E1C">
        <w:rPr>
          <w:rFonts w:ascii="Times New Roman" w:hAnsi="Times New Roman" w:cs="Times New Roman"/>
          <w:b/>
          <w:sz w:val="24"/>
          <w:szCs w:val="24"/>
        </w:rPr>
        <w:t xml:space="preserve"> источниках теплоснабжения» -  </w:t>
      </w:r>
      <w:r w:rsidRPr="00D41E1C">
        <w:rPr>
          <w:rFonts w:ascii="Times New Roman" w:hAnsi="Times New Roman" w:cs="Times New Roman"/>
          <w:sz w:val="24"/>
          <w:szCs w:val="24"/>
        </w:rPr>
        <w:t>выполнение мероприятий не запланировано.</w:t>
      </w:r>
    </w:p>
    <w:p w:rsidR="00AE53D1" w:rsidRPr="00D41E1C" w:rsidRDefault="00AE53D1" w:rsidP="00AE53D1">
      <w:pPr>
        <w:tabs>
          <w:tab w:val="left" w:pos="0"/>
        </w:tabs>
        <w:spacing w:after="0"/>
        <w:ind w:firstLine="709"/>
        <w:jc w:val="both"/>
        <w:rPr>
          <w:rFonts w:ascii="Times New Roman" w:hAnsi="Times New Roman" w:cs="Times New Roman"/>
          <w:b/>
          <w:sz w:val="24"/>
          <w:szCs w:val="24"/>
        </w:rPr>
      </w:pPr>
      <w:r w:rsidRPr="00D41E1C">
        <w:rPr>
          <w:rFonts w:ascii="Times New Roman" w:hAnsi="Times New Roman" w:cs="Times New Roman"/>
          <w:b/>
          <w:sz w:val="24"/>
          <w:szCs w:val="24"/>
        </w:rPr>
        <w:t xml:space="preserve">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w:t>
      </w:r>
      <w:r w:rsidRPr="00D41E1C">
        <w:rPr>
          <w:rFonts w:ascii="Times New Roman" w:hAnsi="Times New Roman" w:cs="Times New Roman"/>
          <w:sz w:val="24"/>
          <w:szCs w:val="24"/>
        </w:rPr>
        <w:t>- выполнение мероприятий не запланировано.</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t>1.5 Основное мероприятие "Предоставление гражданам субсидий на оплату жилого помещения и коммунальных услуг" –</w:t>
      </w:r>
      <w:r w:rsidRPr="00D41E1C">
        <w:rPr>
          <w:rFonts w:ascii="Times New Roman" w:hAnsi="Times New Roman" w:cs="Times New Roman"/>
          <w:sz w:val="24"/>
          <w:szCs w:val="24"/>
        </w:rPr>
        <w:t xml:space="preserve">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Всего предусмотрено по уточнённой росписи средств краевого бюджета 11911,00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За 12 месяцев 2020 года правом на получение субсидии воспользовались 254 семьи на сумму 11 512,9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за 2019 год правом на получение субсидии воспользовались 242 семьи на сумму 12828,6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t xml:space="preserve">1.6. Основное мероприятие «Мероприятия, направленные на проведение технического учета и инвентаризации объектов топливно-энергетического и жилищно-коммунального комплексов» </w:t>
      </w:r>
      <w:r w:rsidRPr="00D41E1C">
        <w:rPr>
          <w:rFonts w:ascii="Times New Roman" w:hAnsi="Times New Roman" w:cs="Times New Roman"/>
          <w:sz w:val="24"/>
          <w:szCs w:val="24"/>
        </w:rPr>
        <w:t>- выполнение мероприятий не запланировано.</w:t>
      </w:r>
    </w:p>
    <w:p w:rsidR="00AE53D1" w:rsidRPr="00D41E1C" w:rsidRDefault="00AE53D1" w:rsidP="00AE53D1">
      <w:pPr>
        <w:tabs>
          <w:tab w:val="left" w:pos="0"/>
        </w:tabs>
        <w:spacing w:after="0"/>
        <w:ind w:firstLine="709"/>
        <w:jc w:val="both"/>
        <w:rPr>
          <w:rFonts w:ascii="Times New Roman" w:hAnsi="Times New Roman" w:cs="Times New Roman"/>
          <w:b/>
          <w:sz w:val="24"/>
          <w:szCs w:val="24"/>
        </w:rPr>
      </w:pPr>
      <w:r w:rsidRPr="00D41E1C">
        <w:rPr>
          <w:rFonts w:ascii="Times New Roman" w:hAnsi="Times New Roman" w:cs="Times New Roman"/>
          <w:b/>
          <w:sz w:val="24"/>
          <w:szCs w:val="24"/>
        </w:rPr>
        <w:t xml:space="preserve">2) Подпрограмма 2 "Благоустройство территорий муниципальных образований в Усть-Большерецком муниципальном районе" – </w:t>
      </w:r>
      <w:r w:rsidRPr="00D41E1C">
        <w:rPr>
          <w:rFonts w:ascii="Times New Roman" w:hAnsi="Times New Roman" w:cs="Times New Roman"/>
          <w:sz w:val="24"/>
          <w:szCs w:val="24"/>
        </w:rPr>
        <w:t>запланировано осуществление мероприятий данной подпрограммы за счет средств районного бюджета по уточнённой росписи на общую сумму 50 227,79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Мероприятия указанной подпрограммы</w:t>
      </w:r>
      <w:r w:rsidRPr="00D41E1C">
        <w:rPr>
          <w:rFonts w:ascii="Times New Roman" w:hAnsi="Times New Roman" w:cs="Times New Roman"/>
          <w:b/>
          <w:sz w:val="24"/>
          <w:szCs w:val="24"/>
        </w:rPr>
        <w:t xml:space="preserve"> </w:t>
      </w:r>
      <w:r w:rsidRPr="00D41E1C">
        <w:rPr>
          <w:rFonts w:ascii="Times New Roman" w:hAnsi="Times New Roman" w:cs="Times New Roman"/>
          <w:sz w:val="24"/>
          <w:szCs w:val="24"/>
        </w:rPr>
        <w:t>предусматривали:</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 xml:space="preserve">1. Работы по капитальному ремонту дорог и ремонту дорог общего пользования, населённых пунктов Усть-Большерецкого муниципального района, по уточнённой росписи 100,8 тыс. </w:t>
      </w:r>
      <w:r w:rsidR="001929A8" w:rsidRPr="00D41E1C">
        <w:rPr>
          <w:rFonts w:ascii="Times New Roman" w:hAnsi="Times New Roman" w:cs="Times New Roman"/>
          <w:sz w:val="24"/>
          <w:szCs w:val="24"/>
        </w:rPr>
        <w:t>руб.</w:t>
      </w:r>
      <w:r w:rsidRPr="00D41E1C">
        <w:rPr>
          <w:rFonts w:ascii="Times New Roman" w:hAnsi="Times New Roman" w:cs="Times New Roman"/>
          <w:sz w:val="24"/>
          <w:szCs w:val="24"/>
        </w:rPr>
        <w:t>, по состоянию на 31.12.2020 выполнено мероприятий на сумму 70,8 тыс.руб.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в 2019 году выполнено мероприятий на сумму 6 926,58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с. Кавалерское по уточненной росписи на общую сумму 42 226,03 тыс. руб. (средства районного бюджета). По состоянию на 31.12.2020 года выполнено мероприятий на сумму 42 047,06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в 2019 году бюджет на приобретение дорожно-строительной техники составлял 96 897,75 тыс. руб. из которых было израсходовано 82 466,31 тыс. руб. Часть мероприятий перенесена на исполнение в 2020 году.</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3. Ремонт и реконструкция уличных сетей наружного освещения в с. Апача, с. Кавалерское по уточненной росписи на общую сумму 5898,17 тыс. руб. (средства районного бюджета). По состоянию на 31.12.2020 выполнено мероприятий на сумму 5 399,39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lastRenderedPageBreak/>
        <w:t>Для сравнения в 2019 году выполнено аналогичных мероприятий на сумму 3 264,55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4. Устройство, проектирование, восстановление детских и других придомовых площадок в с. Кавалерское на сумму 2002,79 тыс. руб. (средства районного бюджета). По состоянию на 31.12.2020 выполнено мероприятий на сумму 1 830 тыс. руб.</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в 2019 году выполнено мероприятий сумму 1 669,2 тыс. руб.</w:t>
      </w:r>
    </w:p>
    <w:p w:rsidR="00AE53D1" w:rsidRPr="00D41E1C" w:rsidRDefault="00AE53D1" w:rsidP="00AE53D1">
      <w:pPr>
        <w:tabs>
          <w:tab w:val="left" w:pos="0"/>
        </w:tabs>
        <w:spacing w:after="0"/>
        <w:ind w:firstLine="709"/>
        <w:jc w:val="both"/>
        <w:rPr>
          <w:rFonts w:ascii="Times New Roman" w:hAnsi="Times New Roman" w:cs="Times New Roman"/>
          <w:b/>
          <w:sz w:val="24"/>
          <w:szCs w:val="24"/>
        </w:rPr>
      </w:pPr>
      <w:r w:rsidRPr="00D41E1C">
        <w:rPr>
          <w:rFonts w:ascii="Times New Roman" w:hAnsi="Times New Roman" w:cs="Times New Roman"/>
          <w:b/>
          <w:sz w:val="24"/>
          <w:szCs w:val="24"/>
        </w:rPr>
        <w:t>3) Подпрограмма «Чистая вода в Усть-Большерецком муниципальном районе»</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t xml:space="preserve">Подпрограммой </w:t>
      </w:r>
      <w:r w:rsidRPr="00D41E1C">
        <w:rPr>
          <w:rFonts w:ascii="Times New Roman" w:hAnsi="Times New Roman" w:cs="Times New Roman"/>
          <w:sz w:val="24"/>
          <w:szCs w:val="24"/>
        </w:rPr>
        <w:t xml:space="preserve">предусмотрено (ответственный - Усть-Большерецкое СП): </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1. Разработка проектно-сметной документации на строительство очистных сооружений в с. Усть-Большерецк на сумму 2 130 тыс. руб. (средства районного бюджета). По состоянию на 31.12.2020 проектно-сметная документация разработана, средства перечислены;</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2. Разработка проектно-сметной документации на строительство водонапорной башни в с. Усть-Большерецк на сумму 350 тыс. руб. (средства районного бюджета). По состоянию на 31.12.2020 ПСД разработана, средства перечислены.</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3. Реконструкция павильонов водозабора в с. Усть-Большерецк на сумму 496,08 тыс. руб. (средства районного бюджета). По состоянию на 31.12.2020 работы профинансированы, выполнялись силами МУП «КХ Усть-Большерецкого СП».</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для реализации данной подпрограммы в 2019 году из районного бюджета выделено 4 356,57 тыс. руб. из которых освоено 1 189,79 тыс. руб. Невыполненная часть мероприятий была перенесена на 2020 год.</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b/>
          <w:sz w:val="24"/>
          <w:szCs w:val="24"/>
        </w:rPr>
        <w:t xml:space="preserve">4) Подпрограмма 4 «Охрана окружающей среды и обеспечение экологической безопасности в Усть-Большерецком муниципальном районе» </w:t>
      </w:r>
      <w:r w:rsidRPr="00D41E1C">
        <w:rPr>
          <w:rFonts w:ascii="Times New Roman" w:hAnsi="Times New Roman" w:cs="Times New Roman"/>
          <w:sz w:val="24"/>
          <w:szCs w:val="24"/>
        </w:rPr>
        <w:t>- бюджетные ассигнования на в сумме 500 тыс. рублей не израсходованы.</w:t>
      </w:r>
    </w:p>
    <w:p w:rsidR="00AE53D1" w:rsidRPr="00D41E1C" w:rsidRDefault="00AE53D1" w:rsidP="00AE53D1">
      <w:pPr>
        <w:tabs>
          <w:tab w:val="left" w:pos="0"/>
        </w:tabs>
        <w:spacing w:after="0"/>
        <w:ind w:firstLine="709"/>
        <w:jc w:val="both"/>
        <w:rPr>
          <w:rFonts w:ascii="Times New Roman" w:hAnsi="Times New Roman" w:cs="Times New Roman"/>
          <w:sz w:val="24"/>
          <w:szCs w:val="24"/>
        </w:rPr>
      </w:pPr>
      <w:r w:rsidRPr="00D41E1C">
        <w:rPr>
          <w:rFonts w:ascii="Times New Roman" w:hAnsi="Times New Roman" w:cs="Times New Roman"/>
          <w:sz w:val="24"/>
          <w:szCs w:val="24"/>
        </w:rPr>
        <w:t>Для сравнения в 2019 году выполнены мероприятия по ликвидации несанкционированных свалок на межселенной территории на сумму 1991,81 тыс. руб., средства перечислены исполнителю.</w:t>
      </w:r>
    </w:p>
    <w:p w:rsidR="00B3637A" w:rsidRPr="00D41E1C" w:rsidRDefault="00B3637A" w:rsidP="00AE53D1">
      <w:pPr>
        <w:tabs>
          <w:tab w:val="left" w:pos="0"/>
        </w:tabs>
        <w:spacing w:after="0"/>
        <w:ind w:firstLine="709"/>
        <w:jc w:val="both"/>
        <w:rPr>
          <w:rFonts w:ascii="Times New Roman" w:hAnsi="Times New Roman" w:cs="Times New Roman"/>
          <w:sz w:val="24"/>
          <w:szCs w:val="24"/>
        </w:rPr>
      </w:pPr>
    </w:p>
    <w:p w:rsidR="001663D7" w:rsidRPr="00D41E1C" w:rsidRDefault="001663D7" w:rsidP="009525A6">
      <w:pPr>
        <w:pStyle w:val="a3"/>
        <w:numPr>
          <w:ilvl w:val="0"/>
          <w:numId w:val="34"/>
        </w:numPr>
        <w:spacing w:after="0" w:line="240" w:lineRule="auto"/>
        <w:jc w:val="both"/>
        <w:rPr>
          <w:rFonts w:ascii="Times New Roman" w:hAnsi="Times New Roman" w:cs="Times New Roman"/>
          <w:b/>
          <w:sz w:val="24"/>
          <w:szCs w:val="24"/>
        </w:rPr>
      </w:pPr>
      <w:r w:rsidRPr="00D41E1C">
        <w:rPr>
          <w:rFonts w:ascii="Times New Roman" w:hAnsi="Times New Roman" w:cs="Times New Roman"/>
          <w:b/>
          <w:sz w:val="24"/>
          <w:szCs w:val="24"/>
        </w:rPr>
        <w:t>Муниципальная программа «Устойчивое ра</w:t>
      </w:r>
      <w:r w:rsidR="000A6361" w:rsidRPr="00D41E1C">
        <w:rPr>
          <w:rFonts w:ascii="Times New Roman" w:hAnsi="Times New Roman" w:cs="Times New Roman"/>
          <w:b/>
          <w:sz w:val="24"/>
          <w:szCs w:val="24"/>
        </w:rPr>
        <w:t>звитие сельских территорий Усть-</w:t>
      </w:r>
      <w:r w:rsidRPr="00D41E1C">
        <w:rPr>
          <w:rFonts w:ascii="Times New Roman" w:hAnsi="Times New Roman" w:cs="Times New Roman"/>
          <w:b/>
          <w:sz w:val="24"/>
          <w:szCs w:val="24"/>
        </w:rPr>
        <w:t>Большерецкого муниципального района».</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3 400 000 рублей:</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252F73" w:rsidRPr="00D41E1C" w:rsidRDefault="00252F73" w:rsidP="00252F73">
      <w:pPr>
        <w:tabs>
          <w:tab w:val="left" w:pos="4103"/>
        </w:tabs>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 (данная сумма в настоящее время полностью оплачена).</w:t>
      </w:r>
    </w:p>
    <w:p w:rsidR="00252F73" w:rsidRPr="00D41E1C" w:rsidRDefault="00252F73" w:rsidP="00543183">
      <w:pPr>
        <w:tabs>
          <w:tab w:val="left" w:pos="4103"/>
        </w:tabs>
        <w:spacing w:after="0" w:line="240" w:lineRule="auto"/>
        <w:ind w:firstLine="709"/>
        <w:jc w:val="both"/>
        <w:rPr>
          <w:rFonts w:ascii="Times New Roman" w:hAnsi="Times New Roman" w:cs="Times New Roman"/>
          <w:b/>
          <w:sz w:val="24"/>
          <w:szCs w:val="24"/>
        </w:rPr>
      </w:pPr>
    </w:p>
    <w:p w:rsidR="001663D7" w:rsidRPr="00D41E1C" w:rsidRDefault="001663D7" w:rsidP="00543183">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Постановлением Администрации Усть-Большерецкого муниципального района от 27.02.2020 № 62 утверждена муниципальная программа «Развитие малого и среднего бизнеса в Усть-Большерецком муниципальном районе на 2020 год» (далее – муниципальная программа). </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рамках реализации муниципальной программы предусмотрена реализация мероприятия «Финансовая поддержка (субсидия) субъектам малого и среднего предпринимательства на развитие собственного бизнеса в сфере оказания услуг автомоечного комплекса». </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целях реализации данного мероприятия между Администрацией Усть-Большерецкого муниципального района (далее – Администрация) и Министерством инвестиций и предпринимательства Камчатского края (далее – Министерство) заключено Соглашение о предоставлении субсидии из краевого бюджета бюджету муниципального образования в Камчатском крае в 2020 году от 27.02.2020 № 6 (далее – Соглашение), в соответствии с которым Министерство предоставляет бюджету Усть-Большерецкого муниципального района субсидию в размере 450 000 (четыреста пятьдесят тысяч) рублей 00 копеек на реализацию вышеуказанного мероприятия, а Администрация финансирует данное мероприятие за счет средств местного бюджета в размере не менее 50 000 (пятьдесят тысяч) рублей 00 копеек.</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В состав субсидии входят денежные средства в размере 500 000 (пятьсот тысяч) рублей 00 копеек, в том числе:</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- 450 000 (четыреста пятьдесят тысяч) рублей 00 копеек – из средств краевого бюджета;</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- 50 000 (пятьдесят тысяч) рублей 00 копеек – из средств местного бюджета.</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17 июня 2020 на заседании Комиссии по реализации мероприятий муниципальной программы заявку, поступившую от ИП </w:t>
      </w:r>
      <w:proofErr w:type="spellStart"/>
      <w:r w:rsidRPr="00D41E1C">
        <w:rPr>
          <w:rFonts w:ascii="Times New Roman" w:eastAsia="Times New Roman" w:hAnsi="Times New Roman" w:cs="Times New Roman"/>
          <w:sz w:val="24"/>
          <w:szCs w:val="24"/>
        </w:rPr>
        <w:t>Типсина</w:t>
      </w:r>
      <w:proofErr w:type="spellEnd"/>
      <w:r w:rsidRPr="00D41E1C">
        <w:rPr>
          <w:rFonts w:ascii="Times New Roman" w:eastAsia="Times New Roman" w:hAnsi="Times New Roman" w:cs="Times New Roman"/>
          <w:sz w:val="24"/>
          <w:szCs w:val="24"/>
        </w:rPr>
        <w:t xml:space="preserve"> И.М., единогласно признали удовлетворяющей требованиям Порядка. </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Администрацией Усть-Большерецкого муниципального района в целях реализации Соглашения, в соответствии с Порядком предоставления финансовой поддержки (субсидии) субъектам малого и среднего предпринимательства на развитие собственного бизнеса в сфере оказания услуг автомоечного комплекса, утвержденным постановлением Администрации Усть-Большерецкого муниципального района 27.02.2020 № 62 заключено Соглашение о предоставлении субсидии субъекту малого предпринимательства, осуществляющему деятельность в сфере оказания услуг автомоечного комплекса в Усть-Большерецком муниципальном районе от 07.07.2020 № 03/01 (далее – Соглашение с СМП). В соответствии с Соглашением СМП Индивидуальному предпринимателю </w:t>
      </w:r>
      <w:proofErr w:type="spellStart"/>
      <w:r w:rsidRPr="00D41E1C">
        <w:rPr>
          <w:rFonts w:ascii="Times New Roman" w:eastAsia="Times New Roman" w:hAnsi="Times New Roman" w:cs="Times New Roman"/>
          <w:sz w:val="24"/>
          <w:szCs w:val="24"/>
        </w:rPr>
        <w:t>Типсину</w:t>
      </w:r>
      <w:proofErr w:type="spellEnd"/>
      <w:r w:rsidRPr="00D41E1C">
        <w:rPr>
          <w:rFonts w:ascii="Times New Roman" w:eastAsia="Times New Roman" w:hAnsi="Times New Roman" w:cs="Times New Roman"/>
          <w:sz w:val="24"/>
          <w:szCs w:val="24"/>
        </w:rPr>
        <w:t xml:space="preserve"> И.М. (далее – Получатель) предоставлена субсидия на приобретение специализированного оборудования для оснащения автомоечного комплекса, оказывающего услуги по мойке автомобилей, а также чистку и химчистку автосалонов и ковров, расположенный в с. Усть-Большерецк, Усть-Большерецкий муниципальный район Камчатского края, в целях финансового обеспечения затрат Получателя в связи с оказанием им услуг в сфере оказания услуг автомоечного комплекса.</w:t>
      </w:r>
      <w:r w:rsidR="00F0480D" w:rsidRPr="00D41E1C">
        <w:rPr>
          <w:rFonts w:ascii="Times New Roman" w:eastAsia="Times New Roman" w:hAnsi="Times New Roman" w:cs="Times New Roman"/>
          <w:sz w:val="24"/>
          <w:szCs w:val="24"/>
        </w:rPr>
        <w:t xml:space="preserve"> Субсидия освоена в полном объеме.</w:t>
      </w:r>
    </w:p>
    <w:p w:rsidR="00367CE5" w:rsidRPr="00D41E1C" w:rsidRDefault="00367CE5" w:rsidP="00367CE5">
      <w:pPr>
        <w:spacing w:after="0" w:line="240" w:lineRule="auto"/>
        <w:ind w:firstLine="709"/>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Также в 2020 году Администрацией заключено Соглашение о предоставлении субсидии субъекту малого предпринимательства, осуществляющему деятельность в сфере оказания услуг общественного питания в Усть-Большерецком муниципальном районе от 14.07.2020 № 03/02 с ИП Беляевым Алексеем Аркадьевичем (далее - Беляев А.А.) о предоставлении субсидии в размере 500 000 (пятьсот тысяч) рублей 00 коп. из средств </w:t>
      </w:r>
      <w:r w:rsidRPr="00D41E1C">
        <w:rPr>
          <w:rFonts w:ascii="Times New Roman" w:eastAsia="Times New Roman" w:hAnsi="Times New Roman" w:cs="Times New Roman"/>
          <w:sz w:val="24"/>
          <w:szCs w:val="24"/>
        </w:rPr>
        <w:lastRenderedPageBreak/>
        <w:t xml:space="preserve">местного бюджета на приобретение бытовой техники, мебели и посуды для оснащения закусочной «Сказка», расположенной в с. Кавалерское Усть-Большерецкого муниципального района Камчатского края, в целях финансового обеспечения затрат в связи с оказанием им услуг в сфере общественного питания. </w:t>
      </w:r>
    </w:p>
    <w:p w:rsidR="00367CE5" w:rsidRPr="00D41E1C" w:rsidRDefault="00367CE5" w:rsidP="00367CE5">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20 июля 2020 года Администрацией были перечислены ИП Беляеву А.А. средства в размере 500 000 (пятьсот тысяч) рублей 00 копеек за счет средств местного бюджета (платежное поручение от 20.07.2020 № 400536).</w:t>
      </w:r>
      <w:r w:rsidR="00F0480D" w:rsidRPr="00D41E1C">
        <w:rPr>
          <w:rFonts w:ascii="Times New Roman" w:eastAsia="Times New Roman" w:hAnsi="Times New Roman" w:cs="Times New Roman"/>
          <w:sz w:val="24"/>
          <w:szCs w:val="24"/>
        </w:rPr>
        <w:t xml:space="preserve"> Субсидия освоена в полном объеме.</w:t>
      </w:r>
    </w:p>
    <w:p w:rsidR="00367CE5" w:rsidRPr="00D41E1C" w:rsidRDefault="00367CE5" w:rsidP="00367CE5">
      <w:pPr>
        <w:tabs>
          <w:tab w:val="left" w:pos="0"/>
        </w:tabs>
        <w:spacing w:after="0" w:line="240" w:lineRule="auto"/>
        <w:jc w:val="both"/>
        <w:rPr>
          <w:rFonts w:ascii="Times New Roman" w:eastAsia="Times New Roman" w:hAnsi="Times New Roman" w:cs="Times New Roman"/>
          <w:sz w:val="32"/>
          <w:szCs w:val="28"/>
        </w:rPr>
      </w:pPr>
    </w:p>
    <w:p w:rsidR="001663D7" w:rsidRPr="00D41E1C" w:rsidRDefault="001663D7" w:rsidP="00C15073">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D41E1C" w:rsidRDefault="00C75C98"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Постановление</w:t>
      </w:r>
      <w:r w:rsidR="00B3637A" w:rsidRPr="00D41E1C">
        <w:rPr>
          <w:rFonts w:ascii="Times New Roman" w:eastAsia="Times New Roman" w:hAnsi="Times New Roman" w:cs="Times New Roman"/>
          <w:sz w:val="24"/>
          <w:szCs w:val="24"/>
        </w:rPr>
        <w:t>м</w:t>
      </w:r>
      <w:r w:rsidRPr="00D41E1C">
        <w:rPr>
          <w:rFonts w:ascii="Times New Roman" w:eastAsia="Times New Roman" w:hAnsi="Times New Roman" w:cs="Times New Roman"/>
          <w:sz w:val="24"/>
          <w:szCs w:val="24"/>
        </w:rPr>
        <w:t xml:space="preserve"> Администрации Усть-Большерецкого муниципального района от 18.02.2020 №47 утверждена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C75C98" w:rsidRPr="00D41E1C" w:rsidRDefault="00C75C98"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xml:space="preserve">В рамках Соглашения о предоставлении субсидии на поддержку развития пищевой и перерабатывающей промышленности, в том числе на развитие хлебопекарного производства </w:t>
      </w:r>
      <w:r w:rsidR="008C7035" w:rsidRPr="00D41E1C">
        <w:rPr>
          <w:rFonts w:ascii="Times New Roman" w:eastAsia="Times New Roman" w:hAnsi="Times New Roman" w:cs="Times New Roman"/>
          <w:sz w:val="24"/>
          <w:szCs w:val="24"/>
        </w:rPr>
        <w:t>в Усть</w:t>
      </w:r>
      <w:r w:rsidRPr="00D41E1C">
        <w:rPr>
          <w:rFonts w:ascii="Times New Roman" w:eastAsia="Times New Roman" w:hAnsi="Times New Roman" w:cs="Times New Roman"/>
          <w:sz w:val="24"/>
          <w:szCs w:val="24"/>
        </w:rPr>
        <w:t>-Большерецком муниципальном районе №03/01 от 27.08.2019 года Распоряжением Администрации Усть-Большерецкого муниципального района от 29.04.2020 № 99 предоставлена субсидия ООО «Орлан» из местного бюджета в объеме – 1 365,00 тыс. рублей.</w:t>
      </w:r>
      <w:r w:rsidR="00F0480D" w:rsidRPr="00D41E1C">
        <w:rPr>
          <w:rFonts w:ascii="Times New Roman" w:eastAsia="Times New Roman" w:hAnsi="Times New Roman" w:cs="Times New Roman"/>
          <w:sz w:val="24"/>
          <w:szCs w:val="24"/>
        </w:rPr>
        <w:t xml:space="preserve"> Субсидия освоена в полном объеме.</w:t>
      </w:r>
    </w:p>
    <w:p w:rsidR="00044A59" w:rsidRPr="00D41E1C" w:rsidRDefault="00044A59"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Решением Думы Усть-Большерецкого муниципального района от 29 октября 2019 года №413 33-я очередная сессия 5-го созыва с. Усть-Большерецк «О принятии Решения «О передаче осуществления части полномочий по решению вопросов местного значения Усть-Большерецкого муниципального района органам местного самоуправления Апачинского сельского поселения»»</w:t>
      </w:r>
    </w:p>
    <w:p w:rsidR="00044A59" w:rsidRPr="00D41E1C" w:rsidRDefault="00044A59"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 оказание услуг по функционированию пунктов искусственного осеменения крупного рогатого скота, предоставляемых бюджету Апачинского сельского поселения по состоянию на 01.</w:t>
      </w:r>
      <w:r w:rsidR="00F0480D" w:rsidRPr="00D41E1C">
        <w:rPr>
          <w:rFonts w:ascii="Times New Roman" w:eastAsia="Times New Roman" w:hAnsi="Times New Roman" w:cs="Times New Roman"/>
          <w:sz w:val="24"/>
          <w:szCs w:val="24"/>
        </w:rPr>
        <w:t>01</w:t>
      </w:r>
      <w:r w:rsidRPr="00D41E1C">
        <w:rPr>
          <w:rFonts w:ascii="Times New Roman" w:eastAsia="Times New Roman" w:hAnsi="Times New Roman" w:cs="Times New Roman"/>
          <w:sz w:val="24"/>
          <w:szCs w:val="24"/>
        </w:rPr>
        <w:t>.202</w:t>
      </w:r>
      <w:r w:rsidR="00F0480D" w:rsidRPr="00D41E1C">
        <w:rPr>
          <w:rFonts w:ascii="Times New Roman" w:eastAsia="Times New Roman" w:hAnsi="Times New Roman" w:cs="Times New Roman"/>
          <w:sz w:val="24"/>
          <w:szCs w:val="24"/>
        </w:rPr>
        <w:t>1</w:t>
      </w:r>
      <w:r w:rsidRPr="00D41E1C">
        <w:rPr>
          <w:rFonts w:ascii="Times New Roman" w:eastAsia="Times New Roman" w:hAnsi="Times New Roman" w:cs="Times New Roman"/>
          <w:sz w:val="24"/>
          <w:szCs w:val="24"/>
        </w:rPr>
        <w:t>г</w:t>
      </w:r>
      <w:r w:rsidR="00C15073" w:rsidRPr="00D41E1C">
        <w:rPr>
          <w:rFonts w:ascii="Times New Roman" w:eastAsia="Times New Roman" w:hAnsi="Times New Roman" w:cs="Times New Roman"/>
          <w:sz w:val="24"/>
          <w:szCs w:val="24"/>
        </w:rPr>
        <w:t>.</w:t>
      </w:r>
    </w:p>
    <w:p w:rsidR="00C15073" w:rsidRPr="00D41E1C" w:rsidRDefault="00C15073" w:rsidP="00C15073">
      <w:pPr>
        <w:spacing w:after="0" w:line="240" w:lineRule="auto"/>
        <w:ind w:firstLine="708"/>
        <w:jc w:val="right"/>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Рубли</w:t>
      </w:r>
    </w:p>
    <w:tbl>
      <w:tblPr>
        <w:tblStyle w:val="a6"/>
        <w:tblW w:w="9464" w:type="dxa"/>
        <w:tblLayout w:type="fixed"/>
        <w:tblLook w:val="04A0" w:firstRow="1" w:lastRow="0" w:firstColumn="1" w:lastColumn="0" w:noHBand="0" w:noVBand="1"/>
      </w:tblPr>
      <w:tblGrid>
        <w:gridCol w:w="2518"/>
        <w:gridCol w:w="2126"/>
        <w:gridCol w:w="1701"/>
        <w:gridCol w:w="1843"/>
        <w:gridCol w:w="1276"/>
      </w:tblGrid>
      <w:tr w:rsidR="00044A59" w:rsidRPr="00D41E1C" w:rsidTr="002726B5">
        <w:trPr>
          <w:trHeight w:val="1932"/>
        </w:trPr>
        <w:tc>
          <w:tcPr>
            <w:tcW w:w="2518"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Наименование</w:t>
            </w:r>
          </w:p>
          <w:p w:rsidR="00044A59" w:rsidRPr="00D41E1C" w:rsidRDefault="00044A59" w:rsidP="00C15073">
            <w:pPr>
              <w:jc w:val="both"/>
              <w:rPr>
                <w:rFonts w:ascii="Times New Roman" w:eastAsia="Times New Roman" w:hAnsi="Times New Roman" w:cs="Times New Roman"/>
                <w:sz w:val="24"/>
                <w:szCs w:val="24"/>
              </w:rPr>
            </w:pPr>
            <w:proofErr w:type="gramStart"/>
            <w:r w:rsidRPr="00D41E1C">
              <w:rPr>
                <w:rFonts w:ascii="Times New Roman" w:eastAsia="Times New Roman" w:hAnsi="Times New Roman" w:cs="Times New Roman"/>
                <w:sz w:val="24"/>
                <w:szCs w:val="24"/>
              </w:rPr>
              <w:t>мероприятия</w:t>
            </w:r>
            <w:proofErr w:type="gramEnd"/>
          </w:p>
        </w:tc>
        <w:tc>
          <w:tcPr>
            <w:tcW w:w="2126"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Объем средств, предусмотренный на реализацию мероприятия</w:t>
            </w:r>
          </w:p>
        </w:tc>
        <w:tc>
          <w:tcPr>
            <w:tcW w:w="1701"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Объем средств, поступивший в бюджет поселения на реализацию мероприятия</w:t>
            </w:r>
          </w:p>
        </w:tc>
        <w:tc>
          <w:tcPr>
            <w:tcW w:w="1843"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Произведено расходов на реализацию мероприятия</w:t>
            </w:r>
          </w:p>
        </w:tc>
        <w:tc>
          <w:tcPr>
            <w:tcW w:w="1276"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Остаток неиспользованных средств</w:t>
            </w:r>
          </w:p>
        </w:tc>
      </w:tr>
      <w:tr w:rsidR="00044A59" w:rsidRPr="00D41E1C" w:rsidTr="002726B5">
        <w:trPr>
          <w:trHeight w:val="966"/>
        </w:trPr>
        <w:tc>
          <w:tcPr>
            <w:tcW w:w="2518"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Оказание услуг по искусственному осеменению КРС</w:t>
            </w:r>
          </w:p>
        </w:tc>
        <w:tc>
          <w:tcPr>
            <w:tcW w:w="2126" w:type="dxa"/>
          </w:tcPr>
          <w:p w:rsidR="00044A59" w:rsidRPr="00D41E1C" w:rsidRDefault="00044A59"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500 953</w:t>
            </w:r>
          </w:p>
        </w:tc>
        <w:tc>
          <w:tcPr>
            <w:tcW w:w="1701" w:type="dxa"/>
          </w:tcPr>
          <w:p w:rsidR="00044A59" w:rsidRPr="00D41E1C" w:rsidRDefault="00F0480D"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476 680</w:t>
            </w:r>
          </w:p>
        </w:tc>
        <w:tc>
          <w:tcPr>
            <w:tcW w:w="1843" w:type="dxa"/>
          </w:tcPr>
          <w:p w:rsidR="00044A59" w:rsidRPr="00D41E1C" w:rsidRDefault="00F0480D"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476 680</w:t>
            </w:r>
          </w:p>
        </w:tc>
        <w:tc>
          <w:tcPr>
            <w:tcW w:w="1276" w:type="dxa"/>
          </w:tcPr>
          <w:p w:rsidR="00044A59" w:rsidRPr="00D41E1C" w:rsidRDefault="00F0480D" w:rsidP="00C15073">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24 273</w:t>
            </w:r>
          </w:p>
        </w:tc>
      </w:tr>
    </w:tbl>
    <w:p w:rsidR="00044A59" w:rsidRPr="00D41E1C" w:rsidRDefault="00044A59" w:rsidP="00C15073">
      <w:pPr>
        <w:spacing w:after="0" w:line="240" w:lineRule="auto"/>
        <w:jc w:val="both"/>
        <w:rPr>
          <w:rFonts w:ascii="Times New Roman" w:eastAsia="Times New Roman" w:hAnsi="Times New Roman" w:cs="Times New Roman"/>
          <w:sz w:val="24"/>
          <w:szCs w:val="24"/>
        </w:rPr>
      </w:pPr>
    </w:p>
    <w:p w:rsidR="00044A59" w:rsidRPr="00D41E1C" w:rsidRDefault="00044A59"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Решением Думы Усть-Большерецкого муниципального района от 29 октября 2019 года №414 33-я очередная сессия 5-го созыва с. Усть-Большерецк «О принятии Решения «О передаче осуществления части полномочий по решению вопросов местного значения Усть-Большерецкого муниципального района органам местного самоуправления Кавалерского сельского поселения».</w:t>
      </w:r>
    </w:p>
    <w:p w:rsidR="00044A59" w:rsidRPr="00D41E1C" w:rsidRDefault="00044A59"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На оказание услуг по функционированию пунктов искусственного осеменения крупного рогатого скота, предоставляемых бюджету Кавалерского сельского поселения по состоянию на 01.</w:t>
      </w:r>
      <w:r w:rsidR="00F0480D" w:rsidRPr="00D41E1C">
        <w:rPr>
          <w:rFonts w:ascii="Times New Roman" w:eastAsia="Times New Roman" w:hAnsi="Times New Roman" w:cs="Times New Roman"/>
          <w:sz w:val="24"/>
          <w:szCs w:val="24"/>
        </w:rPr>
        <w:t>01</w:t>
      </w:r>
      <w:r w:rsidRPr="00D41E1C">
        <w:rPr>
          <w:rFonts w:ascii="Times New Roman" w:eastAsia="Times New Roman" w:hAnsi="Times New Roman" w:cs="Times New Roman"/>
          <w:sz w:val="24"/>
          <w:szCs w:val="24"/>
        </w:rPr>
        <w:t>.202</w:t>
      </w:r>
      <w:r w:rsidR="00F0480D" w:rsidRPr="00D41E1C">
        <w:rPr>
          <w:rFonts w:ascii="Times New Roman" w:eastAsia="Times New Roman" w:hAnsi="Times New Roman" w:cs="Times New Roman"/>
          <w:sz w:val="24"/>
          <w:szCs w:val="24"/>
        </w:rPr>
        <w:t>1</w:t>
      </w:r>
      <w:r w:rsidRPr="00D41E1C">
        <w:rPr>
          <w:rFonts w:ascii="Times New Roman" w:eastAsia="Times New Roman" w:hAnsi="Times New Roman" w:cs="Times New Roman"/>
          <w:sz w:val="24"/>
          <w:szCs w:val="24"/>
        </w:rPr>
        <w:t>г.</w:t>
      </w:r>
    </w:p>
    <w:p w:rsidR="00044A59" w:rsidRPr="00D41E1C" w:rsidRDefault="00A55D95" w:rsidP="00C15073">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Р</w:t>
      </w:r>
      <w:r w:rsidR="00044A59" w:rsidRPr="00D41E1C">
        <w:rPr>
          <w:rFonts w:ascii="Times New Roman" w:eastAsia="Times New Roman" w:hAnsi="Times New Roman" w:cs="Times New Roman"/>
          <w:sz w:val="24"/>
          <w:szCs w:val="24"/>
        </w:rPr>
        <w:t>уб</w:t>
      </w:r>
      <w:r w:rsidRPr="00D41E1C">
        <w:rPr>
          <w:rFonts w:ascii="Times New Roman" w:eastAsia="Times New Roman" w:hAnsi="Times New Roman" w:cs="Times New Roman"/>
          <w:sz w:val="24"/>
          <w:szCs w:val="24"/>
        </w:rPr>
        <w:t>.</w:t>
      </w:r>
    </w:p>
    <w:tbl>
      <w:tblPr>
        <w:tblStyle w:val="a6"/>
        <w:tblW w:w="9606" w:type="dxa"/>
        <w:tblLayout w:type="fixed"/>
        <w:tblLook w:val="04A0" w:firstRow="1" w:lastRow="0" w:firstColumn="1" w:lastColumn="0" w:noHBand="0" w:noVBand="1"/>
      </w:tblPr>
      <w:tblGrid>
        <w:gridCol w:w="2034"/>
        <w:gridCol w:w="2469"/>
        <w:gridCol w:w="1701"/>
        <w:gridCol w:w="1559"/>
        <w:gridCol w:w="1843"/>
      </w:tblGrid>
      <w:tr w:rsidR="00044A59" w:rsidRPr="00D41E1C" w:rsidTr="002726B5">
        <w:trPr>
          <w:trHeight w:val="1932"/>
        </w:trPr>
        <w:tc>
          <w:tcPr>
            <w:tcW w:w="2034"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Наименование</w:t>
            </w:r>
          </w:p>
          <w:p w:rsidR="00044A59" w:rsidRPr="00D41E1C" w:rsidRDefault="00044A59" w:rsidP="002726B5">
            <w:pPr>
              <w:jc w:val="both"/>
              <w:rPr>
                <w:rFonts w:ascii="Times New Roman" w:eastAsia="Times New Roman" w:hAnsi="Times New Roman" w:cs="Times New Roman"/>
                <w:sz w:val="24"/>
                <w:szCs w:val="24"/>
              </w:rPr>
            </w:pPr>
            <w:proofErr w:type="gramStart"/>
            <w:r w:rsidRPr="00D41E1C">
              <w:rPr>
                <w:rFonts w:ascii="Times New Roman" w:eastAsia="Times New Roman" w:hAnsi="Times New Roman" w:cs="Times New Roman"/>
                <w:sz w:val="24"/>
                <w:szCs w:val="24"/>
              </w:rPr>
              <w:t>мероприятия</w:t>
            </w:r>
            <w:proofErr w:type="gramEnd"/>
          </w:p>
        </w:tc>
        <w:tc>
          <w:tcPr>
            <w:tcW w:w="2469"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Объем средств, предусмотренный на реализацию мероприятия</w:t>
            </w:r>
          </w:p>
        </w:tc>
        <w:tc>
          <w:tcPr>
            <w:tcW w:w="1701"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Объем средств, поступивший в бюджет поселения на реализацию мероприятия</w:t>
            </w:r>
          </w:p>
        </w:tc>
        <w:tc>
          <w:tcPr>
            <w:tcW w:w="1559"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Произведено расходов на реализацию мероприятия</w:t>
            </w:r>
          </w:p>
        </w:tc>
        <w:tc>
          <w:tcPr>
            <w:tcW w:w="1843"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Остаток неиспользованных средств</w:t>
            </w:r>
          </w:p>
        </w:tc>
      </w:tr>
      <w:tr w:rsidR="00044A59" w:rsidRPr="00D41E1C" w:rsidTr="002726B5">
        <w:trPr>
          <w:trHeight w:val="1380"/>
        </w:trPr>
        <w:tc>
          <w:tcPr>
            <w:tcW w:w="2034"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Оказание услуг по искусственному осеменению КРС</w:t>
            </w:r>
          </w:p>
        </w:tc>
        <w:tc>
          <w:tcPr>
            <w:tcW w:w="2469" w:type="dxa"/>
          </w:tcPr>
          <w:p w:rsidR="00044A59" w:rsidRPr="00D41E1C" w:rsidRDefault="00044A59"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183 940</w:t>
            </w:r>
          </w:p>
        </w:tc>
        <w:tc>
          <w:tcPr>
            <w:tcW w:w="1701" w:type="dxa"/>
          </w:tcPr>
          <w:p w:rsidR="00044A59" w:rsidRPr="00D41E1C" w:rsidRDefault="00F0480D"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154 295</w:t>
            </w:r>
          </w:p>
        </w:tc>
        <w:tc>
          <w:tcPr>
            <w:tcW w:w="1559" w:type="dxa"/>
          </w:tcPr>
          <w:p w:rsidR="00044A59" w:rsidRPr="00D41E1C" w:rsidRDefault="00F0480D"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154 295</w:t>
            </w:r>
          </w:p>
        </w:tc>
        <w:tc>
          <w:tcPr>
            <w:tcW w:w="1843" w:type="dxa"/>
          </w:tcPr>
          <w:p w:rsidR="00044A59" w:rsidRPr="00D41E1C" w:rsidRDefault="00F0480D" w:rsidP="002726B5">
            <w:pPr>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29 645</w:t>
            </w:r>
          </w:p>
        </w:tc>
      </w:tr>
    </w:tbl>
    <w:p w:rsidR="008B6AFE" w:rsidRPr="00D41E1C" w:rsidRDefault="008B6AFE" w:rsidP="001663D7">
      <w:pPr>
        <w:tabs>
          <w:tab w:val="left" w:pos="4103"/>
        </w:tabs>
        <w:spacing w:after="0" w:line="240" w:lineRule="auto"/>
        <w:ind w:firstLine="709"/>
        <w:jc w:val="both"/>
        <w:rPr>
          <w:rFonts w:ascii="Times New Roman" w:hAnsi="Times New Roman" w:cs="Times New Roman"/>
          <w:b/>
          <w:sz w:val="24"/>
          <w:szCs w:val="24"/>
        </w:rPr>
      </w:pPr>
    </w:p>
    <w:p w:rsidR="007660BB" w:rsidRPr="00D41E1C" w:rsidRDefault="001663D7" w:rsidP="007660BB">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11. Муниципальная программа «Развитие туристической деятельности на территории Усть-Большерецкого муниципального района».</w:t>
      </w:r>
    </w:p>
    <w:p w:rsidR="00132682" w:rsidRPr="00D41E1C" w:rsidRDefault="00132682" w:rsidP="00132682">
      <w:pPr>
        <w:tabs>
          <w:tab w:val="left" w:pos="4103"/>
        </w:tabs>
        <w:spacing w:after="0" w:line="240" w:lineRule="auto"/>
        <w:ind w:firstLine="709"/>
        <w:jc w:val="both"/>
        <w:rPr>
          <w:rFonts w:ascii="Times New Roman" w:hAnsi="Times New Roman" w:cs="Times New Roman"/>
          <w:sz w:val="24"/>
          <w:szCs w:val="24"/>
        </w:rPr>
      </w:pPr>
      <w:r w:rsidRPr="00D41E1C">
        <w:rPr>
          <w:rFonts w:ascii="Times New Roman" w:hAnsi="Times New Roman" w:cs="Times New Roman"/>
          <w:sz w:val="24"/>
          <w:szCs w:val="24"/>
        </w:rPr>
        <w:t>По муниципальной программе «Развитие туристской деятельности на территории Усть-Большерецкого муниципального района» на 2020 год предусмотрено всего: 5 000 000,00 рублей, в том числе краевой бюджет 3 500,000,00 рублей, местный бюджет 1 500,000,00 рублей, профинансировано 0,00 рублей, в том числе краевой бюджет 0,00 рублей, местный бюджет 0,00 рублей, запланированные мероприятия в 2020 году не проводились, из-за профилактических мер по новой коронавирусной инфекции (</w:t>
      </w:r>
      <w:r w:rsidRPr="00D41E1C">
        <w:rPr>
          <w:rFonts w:ascii="Times New Roman" w:hAnsi="Times New Roman" w:cs="Times New Roman"/>
          <w:sz w:val="24"/>
          <w:szCs w:val="24"/>
          <w:lang w:val="en-US"/>
        </w:rPr>
        <w:t>COVID</w:t>
      </w:r>
      <w:r w:rsidRPr="00D41E1C">
        <w:rPr>
          <w:rFonts w:ascii="Times New Roman" w:hAnsi="Times New Roman" w:cs="Times New Roman"/>
          <w:sz w:val="24"/>
          <w:szCs w:val="24"/>
        </w:rPr>
        <w:t>-2019).</w:t>
      </w:r>
    </w:p>
    <w:p w:rsidR="00670D9C" w:rsidRPr="00D41E1C" w:rsidRDefault="00670D9C" w:rsidP="00670D9C">
      <w:pPr>
        <w:tabs>
          <w:tab w:val="left" w:pos="4103"/>
        </w:tabs>
        <w:spacing w:after="0" w:line="240" w:lineRule="auto"/>
        <w:ind w:firstLine="709"/>
        <w:jc w:val="both"/>
        <w:rPr>
          <w:rFonts w:ascii="Times New Roman" w:hAnsi="Times New Roman" w:cs="Times New Roman"/>
          <w:sz w:val="24"/>
          <w:szCs w:val="24"/>
        </w:rPr>
      </w:pPr>
    </w:p>
    <w:p w:rsidR="001663D7" w:rsidRPr="00D41E1C" w:rsidRDefault="001663D7" w:rsidP="001663D7">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12. Муниципальная программа «Безопасный район».</w:t>
      </w:r>
    </w:p>
    <w:p w:rsidR="009921ED" w:rsidRPr="00D41E1C" w:rsidRDefault="002F68DB" w:rsidP="009921ED">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М</w:t>
      </w:r>
      <w:r w:rsidR="009921ED" w:rsidRPr="00D41E1C">
        <w:rPr>
          <w:rFonts w:ascii="Times New Roman" w:eastAsia="Times New Roman" w:hAnsi="Times New Roman" w:cs="Times New Roman"/>
          <w:sz w:val="24"/>
          <w:szCs w:val="24"/>
        </w:rPr>
        <w:t>униципальная программа «Безопасный район» утвержденная постановлением Администрации Усть-Большерецкого муниципального района от 24.04.2017 № 141 (с изменениями от 13.05.2020 № 174). Этапы и сроки реализации программы – в один этап с 2017 по 2020 годы. Программа состоит из подпрограмм:</w:t>
      </w:r>
      <w:r w:rsidR="009921ED" w:rsidRPr="00D41E1C">
        <w:rPr>
          <w:rFonts w:ascii="Times New Roman" w:eastAsia="Times New Roman" w:hAnsi="Times New Roman" w:cs="Times New Roman"/>
          <w:sz w:val="24"/>
          <w:szCs w:val="24"/>
        </w:rPr>
        <w:tab/>
      </w:r>
    </w:p>
    <w:p w:rsidR="003B417F" w:rsidRPr="00D41E1C" w:rsidRDefault="003B417F" w:rsidP="003B417F">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u w:val="single"/>
        </w:rPr>
        <w:t>Подпрограмма 1</w:t>
      </w:r>
      <w:r w:rsidRPr="00D41E1C">
        <w:rPr>
          <w:rFonts w:ascii="Times New Roman" w:eastAsia="Calibri" w:hAnsi="Times New Roman" w:cs="Times New Roman"/>
          <w:sz w:val="24"/>
          <w:szCs w:val="24"/>
        </w:rPr>
        <w:t xml:space="preserve"> «Противодействие идеологии терроризма и экстремизма»;</w:t>
      </w:r>
    </w:p>
    <w:p w:rsidR="003B417F" w:rsidRPr="00D41E1C" w:rsidRDefault="003B417F" w:rsidP="003B417F">
      <w:pPr>
        <w:spacing w:after="0" w:line="240" w:lineRule="auto"/>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Включает в себя следующие мероприятия:</w:t>
      </w:r>
    </w:p>
    <w:p w:rsidR="003B417F" w:rsidRPr="00D41E1C" w:rsidRDefault="003B417F" w:rsidP="003B417F">
      <w:pPr>
        <w:spacing w:after="0" w:line="240" w:lineRule="auto"/>
        <w:jc w:val="both"/>
        <w:rPr>
          <w:rFonts w:ascii="Times New Roman" w:eastAsia="Times New Roman" w:hAnsi="Times New Roman" w:cs="Times New Roman"/>
          <w:color w:val="000000"/>
          <w:sz w:val="24"/>
          <w:szCs w:val="24"/>
        </w:rPr>
      </w:pPr>
      <w:r w:rsidRPr="00D41E1C">
        <w:rPr>
          <w:rFonts w:ascii="Times New Roman" w:eastAsia="Calibri" w:hAnsi="Times New Roman" w:cs="Times New Roman"/>
          <w:sz w:val="24"/>
          <w:szCs w:val="24"/>
        </w:rPr>
        <w:tab/>
        <w:t xml:space="preserve">Основное мероприятие 1.1 - </w:t>
      </w:r>
      <w:r w:rsidRPr="00D41E1C">
        <w:rPr>
          <w:rFonts w:ascii="Times New Roman" w:eastAsia="Times New Roman" w:hAnsi="Times New Roman" w:cs="Times New Roman"/>
          <w:color w:val="000000"/>
          <w:sz w:val="24"/>
          <w:szCs w:val="24"/>
        </w:rPr>
        <w:t>Оборудование объектов структурных подразделений системами видеонаблюдения;</w:t>
      </w:r>
    </w:p>
    <w:p w:rsidR="003B417F" w:rsidRPr="00D41E1C" w:rsidRDefault="003B417F" w:rsidP="003B417F">
      <w:pPr>
        <w:spacing w:after="0" w:line="240" w:lineRule="auto"/>
        <w:jc w:val="both"/>
        <w:rPr>
          <w:rFonts w:ascii="Times New Roman" w:eastAsia="Calibri" w:hAnsi="Times New Roman" w:cs="Times New Roman"/>
          <w:sz w:val="24"/>
          <w:szCs w:val="24"/>
        </w:rPr>
      </w:pPr>
      <w:r w:rsidRPr="00D41E1C">
        <w:rPr>
          <w:rFonts w:ascii="Times New Roman" w:eastAsia="Times New Roman" w:hAnsi="Times New Roman" w:cs="Times New Roman"/>
          <w:color w:val="000000"/>
          <w:sz w:val="24"/>
          <w:szCs w:val="24"/>
        </w:rPr>
        <w:tab/>
      </w:r>
      <w:r w:rsidRPr="00D41E1C">
        <w:rPr>
          <w:rFonts w:ascii="Times New Roman" w:eastAsia="Calibri" w:hAnsi="Times New Roman" w:cs="Times New Roman"/>
          <w:sz w:val="24"/>
          <w:szCs w:val="24"/>
        </w:rPr>
        <w:t xml:space="preserve">Основное мероприятие 1.2 - </w:t>
      </w:r>
      <w:r w:rsidRPr="00D41E1C">
        <w:rPr>
          <w:rFonts w:ascii="Times New Roman" w:eastAsia="Times New Roman" w:hAnsi="Times New Roman" w:cs="Times New Roman"/>
          <w:color w:val="000000"/>
          <w:sz w:val="24"/>
          <w:szCs w:val="24"/>
        </w:rPr>
        <w:t>Установка ограждений объектов структурных подразделений;</w:t>
      </w:r>
    </w:p>
    <w:p w:rsidR="003B417F" w:rsidRPr="00D41E1C" w:rsidRDefault="003B417F" w:rsidP="003B417F">
      <w:pPr>
        <w:spacing w:after="0" w:line="240" w:lineRule="auto"/>
        <w:jc w:val="both"/>
        <w:rPr>
          <w:rFonts w:ascii="Times New Roman" w:eastAsia="Times New Roman" w:hAnsi="Times New Roman" w:cs="Times New Roman"/>
          <w:color w:val="000000"/>
          <w:sz w:val="24"/>
          <w:szCs w:val="24"/>
        </w:rPr>
      </w:pPr>
      <w:r w:rsidRPr="00D41E1C">
        <w:rPr>
          <w:rFonts w:ascii="Times New Roman" w:eastAsia="Calibri" w:hAnsi="Times New Roman" w:cs="Times New Roman"/>
          <w:sz w:val="24"/>
          <w:szCs w:val="24"/>
        </w:rPr>
        <w:tab/>
        <w:t xml:space="preserve">Основное мероприятие 1.3 - </w:t>
      </w:r>
      <w:r w:rsidRPr="00D41E1C">
        <w:rPr>
          <w:rFonts w:ascii="Times New Roman" w:eastAsia="Times New Roman" w:hAnsi="Times New Roman" w:cs="Times New Roman"/>
          <w:color w:val="000000"/>
          <w:sz w:val="24"/>
          <w:szCs w:val="24"/>
        </w:rPr>
        <w:t>Организация конкурсов плакатов, рисунков, фотографий;</w:t>
      </w:r>
    </w:p>
    <w:p w:rsidR="003B417F" w:rsidRPr="00D41E1C" w:rsidRDefault="003B417F" w:rsidP="003B417F">
      <w:pPr>
        <w:spacing w:after="0" w:line="240" w:lineRule="auto"/>
        <w:jc w:val="both"/>
        <w:rPr>
          <w:rFonts w:ascii="Times New Roman" w:eastAsia="Times New Roman" w:hAnsi="Times New Roman" w:cs="Times New Roman"/>
          <w:color w:val="000000"/>
          <w:sz w:val="24"/>
          <w:szCs w:val="24"/>
        </w:rPr>
      </w:pPr>
      <w:r w:rsidRPr="00D41E1C">
        <w:rPr>
          <w:rFonts w:ascii="Times New Roman" w:eastAsia="Times New Roman" w:hAnsi="Times New Roman" w:cs="Times New Roman"/>
          <w:color w:val="000000"/>
          <w:sz w:val="24"/>
          <w:szCs w:val="24"/>
        </w:rPr>
        <w:tab/>
      </w:r>
      <w:r w:rsidRPr="00D41E1C">
        <w:rPr>
          <w:rFonts w:ascii="Times New Roman" w:eastAsia="Calibri" w:hAnsi="Times New Roman" w:cs="Times New Roman"/>
          <w:sz w:val="24"/>
          <w:szCs w:val="24"/>
        </w:rPr>
        <w:t xml:space="preserve">Основное мероприятие 1.4 - </w:t>
      </w:r>
      <w:r w:rsidRPr="00D41E1C">
        <w:rPr>
          <w:rFonts w:ascii="Times New Roman" w:eastAsia="Times New Roman" w:hAnsi="Times New Roman" w:cs="Times New Roman"/>
          <w:color w:val="000000"/>
          <w:sz w:val="24"/>
          <w:szCs w:val="24"/>
        </w:rPr>
        <w:t>Изготовление наглядной агитации;</w:t>
      </w:r>
    </w:p>
    <w:p w:rsidR="003B417F" w:rsidRPr="00D41E1C" w:rsidRDefault="003B417F" w:rsidP="003B417F">
      <w:pPr>
        <w:spacing w:after="0" w:line="240" w:lineRule="auto"/>
        <w:jc w:val="both"/>
        <w:rPr>
          <w:rFonts w:ascii="Times New Roman" w:eastAsia="Times New Roman" w:hAnsi="Times New Roman" w:cs="Times New Roman"/>
          <w:color w:val="000000"/>
          <w:sz w:val="24"/>
          <w:szCs w:val="24"/>
        </w:rPr>
      </w:pPr>
      <w:r w:rsidRPr="00D41E1C">
        <w:rPr>
          <w:rFonts w:ascii="Times New Roman" w:eastAsia="Times New Roman" w:hAnsi="Times New Roman" w:cs="Times New Roman"/>
          <w:color w:val="000000"/>
          <w:sz w:val="24"/>
          <w:szCs w:val="24"/>
        </w:rPr>
        <w:tab/>
      </w:r>
      <w:r w:rsidRPr="00D41E1C">
        <w:rPr>
          <w:rFonts w:ascii="Times New Roman" w:eastAsia="Calibri" w:hAnsi="Times New Roman" w:cs="Times New Roman"/>
          <w:sz w:val="24"/>
          <w:szCs w:val="24"/>
        </w:rPr>
        <w:t xml:space="preserve">Основное мероприятие 1.5 - </w:t>
      </w:r>
      <w:r w:rsidRPr="00D41E1C">
        <w:rPr>
          <w:rFonts w:ascii="Times New Roman" w:eastAsia="Times New Roman" w:hAnsi="Times New Roman" w:cs="Times New Roman"/>
          <w:color w:val="000000"/>
          <w:sz w:val="24"/>
          <w:szCs w:val="24"/>
        </w:rPr>
        <w:t>Установка системы оповещения в поселениях Усть-Большерецкого муниципального района;</w:t>
      </w:r>
    </w:p>
    <w:p w:rsidR="003B417F" w:rsidRPr="00D41E1C" w:rsidRDefault="003B417F" w:rsidP="003B417F">
      <w:pPr>
        <w:spacing w:after="0" w:line="240" w:lineRule="auto"/>
        <w:jc w:val="both"/>
        <w:rPr>
          <w:rFonts w:ascii="Times New Roman" w:eastAsia="Calibri" w:hAnsi="Times New Roman" w:cs="Times New Roman"/>
          <w:sz w:val="24"/>
          <w:szCs w:val="24"/>
        </w:rPr>
      </w:pPr>
      <w:r w:rsidRPr="00D41E1C">
        <w:rPr>
          <w:rFonts w:ascii="Times New Roman" w:eastAsia="Times New Roman" w:hAnsi="Times New Roman" w:cs="Times New Roman"/>
          <w:color w:val="000000"/>
          <w:sz w:val="24"/>
          <w:szCs w:val="24"/>
        </w:rPr>
        <w:tab/>
        <w:t>Основное мероприятие 1.6 – Техническое обслуживание систем оповещения в поселениях Усть-Большерецкого муниципального района.</w:t>
      </w:r>
    </w:p>
    <w:p w:rsidR="003B417F" w:rsidRPr="00D41E1C" w:rsidRDefault="003B417F" w:rsidP="003B417F">
      <w:pPr>
        <w:spacing w:after="0" w:line="240" w:lineRule="auto"/>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ab/>
      </w:r>
      <w:r w:rsidRPr="00D41E1C">
        <w:rPr>
          <w:rFonts w:ascii="Times New Roman" w:eastAsia="Calibri" w:hAnsi="Times New Roman" w:cs="Times New Roman"/>
          <w:sz w:val="24"/>
          <w:szCs w:val="24"/>
          <w:u w:val="single"/>
        </w:rPr>
        <w:t>Подпрограмма 2</w:t>
      </w:r>
      <w:r w:rsidRPr="00D41E1C">
        <w:rPr>
          <w:rFonts w:ascii="Times New Roman" w:eastAsia="Calibri" w:hAnsi="Times New Roman" w:cs="Times New Roman"/>
          <w:sz w:val="24"/>
          <w:szCs w:val="24"/>
        </w:rPr>
        <w:t xml:space="preserve"> «Профилактика правонарушений, преступлений, наркомании, алкоголизма и повышение безопасности дорожного движения»:</w:t>
      </w:r>
    </w:p>
    <w:p w:rsidR="003B417F" w:rsidRPr="00D41E1C" w:rsidRDefault="003B417F" w:rsidP="003B417F">
      <w:pPr>
        <w:spacing w:after="0" w:line="240" w:lineRule="auto"/>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Включает в себя следующие мероприятия:</w:t>
      </w:r>
    </w:p>
    <w:p w:rsidR="003B417F" w:rsidRPr="00D41E1C" w:rsidRDefault="003B417F" w:rsidP="003B417F">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Основное мероприятие 2.1 – </w:t>
      </w:r>
      <w:r w:rsidRPr="00D41E1C">
        <w:rPr>
          <w:rFonts w:ascii="Times New Roman" w:eastAsia="Times New Roman" w:hAnsi="Times New Roman" w:cs="Times New Roman"/>
          <w:color w:val="000000"/>
          <w:sz w:val="24"/>
          <w:szCs w:val="24"/>
        </w:rPr>
        <w:t>Проведение спартакиад, фестивалей, летних и зимних игр, спортивных праздников;</w:t>
      </w:r>
    </w:p>
    <w:p w:rsidR="003B417F" w:rsidRPr="00D41E1C" w:rsidRDefault="003B417F" w:rsidP="003B417F">
      <w:pPr>
        <w:spacing w:after="0" w:line="240" w:lineRule="auto"/>
        <w:ind w:firstLine="708"/>
        <w:jc w:val="both"/>
        <w:rPr>
          <w:rFonts w:ascii="Times New Roman" w:eastAsia="Calibri" w:hAnsi="Times New Roman" w:cs="Times New Roman"/>
          <w:sz w:val="24"/>
          <w:szCs w:val="24"/>
        </w:rPr>
      </w:pPr>
      <w:r w:rsidRPr="00D41E1C">
        <w:rPr>
          <w:rFonts w:ascii="Times New Roman" w:eastAsia="Calibri" w:hAnsi="Times New Roman" w:cs="Times New Roman"/>
          <w:sz w:val="24"/>
          <w:szCs w:val="24"/>
        </w:rPr>
        <w:t xml:space="preserve">Основное мероприятие 2.2 – </w:t>
      </w:r>
      <w:r w:rsidRPr="00D41E1C">
        <w:rPr>
          <w:rFonts w:ascii="Times New Roman" w:eastAsia="Times New Roman" w:hAnsi="Times New Roman" w:cs="Times New Roman"/>
          <w:color w:val="000000"/>
          <w:sz w:val="24"/>
          <w:szCs w:val="24"/>
        </w:rPr>
        <w:t>Повышение безопасности дорожного движения;</w:t>
      </w:r>
    </w:p>
    <w:p w:rsidR="003B417F" w:rsidRPr="00D41E1C" w:rsidRDefault="003B417F" w:rsidP="003B417F">
      <w:pPr>
        <w:spacing w:after="0" w:line="240" w:lineRule="auto"/>
        <w:ind w:firstLine="708"/>
        <w:jc w:val="both"/>
        <w:rPr>
          <w:rFonts w:ascii="Times New Roman" w:eastAsia="Times New Roman" w:hAnsi="Times New Roman" w:cs="Times New Roman"/>
          <w:color w:val="000000"/>
          <w:sz w:val="24"/>
          <w:szCs w:val="24"/>
        </w:rPr>
      </w:pPr>
      <w:r w:rsidRPr="00D41E1C">
        <w:rPr>
          <w:rFonts w:ascii="Times New Roman" w:eastAsia="Calibri" w:hAnsi="Times New Roman" w:cs="Times New Roman"/>
          <w:sz w:val="24"/>
          <w:szCs w:val="24"/>
        </w:rPr>
        <w:t xml:space="preserve">Основное мероприятие 2.3 – </w:t>
      </w:r>
      <w:r w:rsidRPr="00D41E1C">
        <w:rPr>
          <w:rFonts w:ascii="Times New Roman" w:eastAsia="Times New Roman" w:hAnsi="Times New Roman" w:cs="Times New Roman"/>
          <w:color w:val="000000"/>
          <w:sz w:val="24"/>
          <w:szCs w:val="24"/>
        </w:rPr>
        <w:t>Организация отдыха детей из неблагополучных и малообеспеченных семей.</w:t>
      </w:r>
    </w:p>
    <w:p w:rsidR="003B417F" w:rsidRPr="00D41E1C" w:rsidRDefault="003B417F" w:rsidP="003B417F">
      <w:pPr>
        <w:spacing w:after="0" w:line="240" w:lineRule="auto"/>
        <w:ind w:firstLine="708"/>
        <w:jc w:val="both"/>
        <w:rPr>
          <w:rFonts w:ascii="Times New Roman" w:eastAsia="Times New Roman" w:hAnsi="Times New Roman" w:cs="Times New Roman"/>
          <w:color w:val="000000"/>
          <w:sz w:val="24"/>
          <w:szCs w:val="24"/>
        </w:rPr>
      </w:pPr>
      <w:r w:rsidRPr="00D41E1C">
        <w:rPr>
          <w:rFonts w:ascii="Times New Roman" w:eastAsia="Calibri" w:hAnsi="Times New Roman" w:cs="Times New Roman"/>
          <w:sz w:val="24"/>
          <w:szCs w:val="24"/>
        </w:rPr>
        <w:t>Основное мероприятие 2.4 – Установка наружных камер видеонаблюдения на территории поселений Усть-Большерецкого муниципального района</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lastRenderedPageBreak/>
        <w:t>Всего в 2020 году на реализацию мероприятий муниципальной программы «Безопасный район»</w:t>
      </w:r>
      <w:r w:rsidRPr="00D41E1C">
        <w:rPr>
          <w:rFonts w:ascii="Calibri" w:eastAsia="Times New Roman" w:hAnsi="Calibri" w:cs="Times New Roman"/>
        </w:rPr>
        <w:t xml:space="preserve"> </w:t>
      </w:r>
      <w:r w:rsidRPr="00D41E1C">
        <w:rPr>
          <w:rFonts w:ascii="Times New Roman" w:eastAsia="Times New Roman" w:hAnsi="Times New Roman" w:cs="Times New Roman"/>
          <w:sz w:val="24"/>
          <w:szCs w:val="24"/>
        </w:rPr>
        <w:t>предусмотрены финансовые средства в сумме 1 073 688 рублей, в том числе:</w:t>
      </w:r>
    </w:p>
    <w:p w:rsidR="003B417F" w:rsidRPr="00D41E1C" w:rsidRDefault="003B417F" w:rsidP="003B417F">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Краевой бюджет – 150 000 рублей;</w:t>
      </w:r>
    </w:p>
    <w:p w:rsidR="003B417F" w:rsidRPr="00D41E1C" w:rsidRDefault="003B417F" w:rsidP="003B417F">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Бюджет района – 923 688 рублей;</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Финансирование программных мероприятий за 2020 год составило 530 488 рублей (из них 150 000 рублей краевой бюджет), выделенные денежные средства направлены на:</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организацию конкурса рисунков «Мы против террора» - 6 000 рублей местного бюджета;</w:t>
      </w:r>
    </w:p>
    <w:p w:rsidR="003B417F" w:rsidRPr="00D41E1C" w:rsidRDefault="003B417F" w:rsidP="003B417F">
      <w:pPr>
        <w:spacing w:after="0" w:line="240" w:lineRule="auto"/>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ab/>
        <w:t xml:space="preserve">- изготовление наглядной агитации – 10 000 рублей местного бюджета; </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проведение спартакиад, фестивалей и зимних игр, спортивных праздников – 190 000 рублей, из них 150 000 субсидия краевого бюджета;</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техническое обслуживание систем оповещения в поселениях Усть-Большерецкого муниципального района – 152 800 рублей местного бюджета;</w:t>
      </w:r>
    </w:p>
    <w:p w:rsidR="003B417F" w:rsidRPr="00D41E1C" w:rsidRDefault="003B417F" w:rsidP="003B417F">
      <w:pPr>
        <w:spacing w:after="0" w:line="240" w:lineRule="auto"/>
        <w:ind w:firstLine="708"/>
        <w:jc w:val="both"/>
        <w:rPr>
          <w:rFonts w:ascii="Times New Roman" w:eastAsia="Times New Roman" w:hAnsi="Times New Roman" w:cs="Times New Roman"/>
          <w:sz w:val="24"/>
          <w:szCs w:val="24"/>
        </w:rPr>
      </w:pPr>
      <w:r w:rsidRPr="00D41E1C">
        <w:rPr>
          <w:rFonts w:ascii="Times New Roman" w:eastAsia="Times New Roman" w:hAnsi="Times New Roman" w:cs="Times New Roman"/>
          <w:sz w:val="24"/>
          <w:szCs w:val="24"/>
        </w:rPr>
        <w:t>- установка наружных камер видеонаблюдения на территории поселений Усть-Большерецкого муниципального района – 171 688 рублей местного бюджета.</w:t>
      </w:r>
    </w:p>
    <w:p w:rsidR="003B417F" w:rsidRPr="00D41E1C" w:rsidRDefault="003B417F" w:rsidP="001663D7">
      <w:pPr>
        <w:tabs>
          <w:tab w:val="left" w:pos="4103"/>
        </w:tabs>
        <w:spacing w:after="0" w:line="240" w:lineRule="auto"/>
        <w:ind w:firstLine="709"/>
        <w:jc w:val="both"/>
        <w:rPr>
          <w:rFonts w:ascii="Times New Roman" w:hAnsi="Times New Roman" w:cs="Times New Roman"/>
          <w:b/>
          <w:sz w:val="24"/>
          <w:szCs w:val="24"/>
        </w:rPr>
      </w:pPr>
    </w:p>
    <w:p w:rsidR="001663D7" w:rsidRPr="00D41E1C" w:rsidRDefault="001663D7" w:rsidP="001663D7">
      <w:pPr>
        <w:tabs>
          <w:tab w:val="left" w:pos="4103"/>
        </w:tabs>
        <w:spacing w:after="0" w:line="240" w:lineRule="auto"/>
        <w:ind w:firstLine="709"/>
        <w:jc w:val="both"/>
        <w:rPr>
          <w:rFonts w:ascii="Times New Roman" w:hAnsi="Times New Roman" w:cs="Times New Roman"/>
          <w:b/>
          <w:sz w:val="24"/>
          <w:szCs w:val="24"/>
        </w:rPr>
      </w:pPr>
      <w:r w:rsidRPr="00D41E1C">
        <w:rPr>
          <w:rFonts w:ascii="Times New Roman" w:hAnsi="Times New Roman" w:cs="Times New Roman"/>
          <w:b/>
          <w:sz w:val="24"/>
          <w:szCs w:val="24"/>
        </w:rPr>
        <w:t>13. Муниципальная программа «Управление муниципальным имуществом в Усть-Большерецком муниципальном районе».</w:t>
      </w:r>
    </w:p>
    <w:p w:rsidR="000A685D" w:rsidRPr="00D41E1C" w:rsidRDefault="001D4D51" w:rsidP="000A685D">
      <w:pPr>
        <w:autoSpaceDE w:val="0"/>
        <w:autoSpaceDN w:val="0"/>
        <w:adjustRightInd w:val="0"/>
        <w:ind w:firstLine="851"/>
        <w:jc w:val="both"/>
        <w:rPr>
          <w:rFonts w:ascii="Times New Roman" w:eastAsia="Times New Roman" w:hAnsi="Times New Roman" w:cs="Times New Roman"/>
          <w:sz w:val="26"/>
          <w:szCs w:val="26"/>
        </w:rPr>
      </w:pPr>
      <w:r w:rsidRPr="00D41E1C">
        <w:rPr>
          <w:rFonts w:ascii="Times New Roman" w:eastAsia="Times New Roman" w:hAnsi="Times New Roman" w:cs="Times New Roman"/>
          <w:sz w:val="26"/>
          <w:szCs w:val="26"/>
        </w:rPr>
        <w:t xml:space="preserve">В </w:t>
      </w:r>
      <w:r w:rsidR="000A685D" w:rsidRPr="00D41E1C">
        <w:rPr>
          <w:rFonts w:ascii="Times New Roman" w:eastAsia="Times New Roman" w:hAnsi="Times New Roman" w:cs="Times New Roman"/>
          <w:sz w:val="26"/>
          <w:szCs w:val="26"/>
        </w:rPr>
        <w:t>2020 году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15 257 464,31 руб. По данной муниципальной программе были приобретены в муниципальную собственность восемь квартир на сумму 15 257 464,31 руб.</w:t>
      </w:r>
    </w:p>
    <w:p w:rsidR="00773632" w:rsidRPr="00D41E1C" w:rsidRDefault="00773632" w:rsidP="000A685D">
      <w:pPr>
        <w:spacing w:after="0" w:line="240" w:lineRule="auto"/>
        <w:ind w:firstLine="851"/>
        <w:jc w:val="both"/>
        <w:rPr>
          <w:rFonts w:ascii="Times New Roman" w:hAnsi="Times New Roman" w:cs="Times New Roman"/>
          <w:b/>
          <w:sz w:val="24"/>
          <w:szCs w:val="24"/>
        </w:rPr>
      </w:pPr>
    </w:p>
    <w:p w:rsidR="006C2964" w:rsidRPr="00D41E1C" w:rsidRDefault="006C2964" w:rsidP="00005377">
      <w:pPr>
        <w:tabs>
          <w:tab w:val="left" w:pos="4103"/>
        </w:tabs>
        <w:spacing w:after="0" w:line="240" w:lineRule="auto"/>
        <w:ind w:firstLine="851"/>
        <w:jc w:val="both"/>
        <w:rPr>
          <w:rFonts w:ascii="Times New Roman" w:hAnsi="Times New Roman" w:cs="Times New Roman"/>
          <w:sz w:val="24"/>
          <w:szCs w:val="24"/>
        </w:rPr>
      </w:pPr>
    </w:p>
    <w:p w:rsidR="001D4D51" w:rsidRPr="00D41E1C" w:rsidRDefault="001D4D51" w:rsidP="00005377">
      <w:pPr>
        <w:tabs>
          <w:tab w:val="left" w:pos="4103"/>
        </w:tabs>
        <w:spacing w:after="0" w:line="240" w:lineRule="auto"/>
        <w:ind w:firstLine="851"/>
        <w:jc w:val="both"/>
        <w:rPr>
          <w:rFonts w:ascii="Times New Roman" w:hAnsi="Times New Roman" w:cs="Times New Roman"/>
          <w:sz w:val="24"/>
          <w:szCs w:val="24"/>
        </w:rPr>
      </w:pPr>
    </w:p>
    <w:p w:rsidR="00567E12" w:rsidRPr="00D41E1C" w:rsidRDefault="00D41E1C" w:rsidP="00005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w:t>
      </w:r>
      <w:r w:rsidR="000A685D" w:rsidRPr="00D41E1C">
        <w:rPr>
          <w:rFonts w:ascii="Times New Roman" w:hAnsi="Times New Roman" w:cs="Times New Roman"/>
          <w:sz w:val="24"/>
          <w:szCs w:val="24"/>
        </w:rPr>
        <w:t>Р</w:t>
      </w:r>
      <w:r w:rsidR="007E26B6" w:rsidRPr="00D41E1C">
        <w:rPr>
          <w:rFonts w:ascii="Times New Roman" w:hAnsi="Times New Roman" w:cs="Times New Roman"/>
          <w:sz w:val="24"/>
          <w:szCs w:val="24"/>
        </w:rPr>
        <w:t>уко</w:t>
      </w:r>
      <w:r w:rsidR="0082614A" w:rsidRPr="00D41E1C">
        <w:rPr>
          <w:rFonts w:ascii="Times New Roman" w:hAnsi="Times New Roman" w:cs="Times New Roman"/>
          <w:sz w:val="24"/>
          <w:szCs w:val="24"/>
        </w:rPr>
        <w:t>водител</w:t>
      </w:r>
      <w:r>
        <w:rPr>
          <w:rFonts w:ascii="Times New Roman" w:hAnsi="Times New Roman" w:cs="Times New Roman"/>
          <w:sz w:val="24"/>
          <w:szCs w:val="24"/>
        </w:rPr>
        <w:t>я</w:t>
      </w:r>
      <w:r w:rsidR="0082614A" w:rsidRPr="00D41E1C">
        <w:rPr>
          <w:rFonts w:ascii="Times New Roman" w:hAnsi="Times New Roman" w:cs="Times New Roman"/>
          <w:sz w:val="24"/>
          <w:szCs w:val="24"/>
        </w:rPr>
        <w:t xml:space="preserve"> </w:t>
      </w:r>
    </w:p>
    <w:p w:rsidR="000A685D" w:rsidRPr="00D41E1C" w:rsidRDefault="00D365DF" w:rsidP="00005377">
      <w:pPr>
        <w:spacing w:after="0" w:line="240" w:lineRule="auto"/>
        <w:rPr>
          <w:rFonts w:ascii="Times New Roman" w:hAnsi="Times New Roman" w:cs="Times New Roman"/>
          <w:sz w:val="24"/>
          <w:szCs w:val="24"/>
        </w:rPr>
      </w:pPr>
      <w:r w:rsidRPr="00D41E1C">
        <w:rPr>
          <w:rFonts w:ascii="Times New Roman" w:hAnsi="Times New Roman" w:cs="Times New Roman"/>
          <w:sz w:val="24"/>
          <w:szCs w:val="24"/>
        </w:rPr>
        <w:t>У</w:t>
      </w:r>
      <w:r w:rsidR="0082614A" w:rsidRPr="00D41E1C">
        <w:rPr>
          <w:rFonts w:ascii="Times New Roman" w:hAnsi="Times New Roman" w:cs="Times New Roman"/>
          <w:sz w:val="24"/>
          <w:szCs w:val="24"/>
        </w:rPr>
        <w:t>правления</w:t>
      </w:r>
      <w:r w:rsidR="00567E12" w:rsidRPr="00D41E1C">
        <w:rPr>
          <w:rFonts w:ascii="Times New Roman" w:hAnsi="Times New Roman" w:cs="Times New Roman"/>
          <w:sz w:val="24"/>
          <w:szCs w:val="24"/>
        </w:rPr>
        <w:t xml:space="preserve"> </w:t>
      </w:r>
      <w:r w:rsidR="00556236" w:rsidRPr="00D41E1C">
        <w:rPr>
          <w:rFonts w:ascii="Times New Roman" w:hAnsi="Times New Roman" w:cs="Times New Roman"/>
          <w:sz w:val="24"/>
          <w:szCs w:val="24"/>
        </w:rPr>
        <w:t>э</w:t>
      </w:r>
      <w:r w:rsidR="0082614A" w:rsidRPr="00D41E1C">
        <w:rPr>
          <w:rFonts w:ascii="Times New Roman" w:hAnsi="Times New Roman" w:cs="Times New Roman"/>
          <w:sz w:val="24"/>
          <w:szCs w:val="24"/>
        </w:rPr>
        <w:t>кономической политики</w:t>
      </w:r>
      <w:r w:rsidR="000A685D" w:rsidRPr="00D41E1C">
        <w:rPr>
          <w:rFonts w:ascii="Times New Roman" w:hAnsi="Times New Roman" w:cs="Times New Roman"/>
          <w:sz w:val="24"/>
          <w:szCs w:val="24"/>
        </w:rPr>
        <w:t xml:space="preserve"> </w:t>
      </w:r>
    </w:p>
    <w:p w:rsidR="0082614A" w:rsidRPr="00005377" w:rsidRDefault="000A685D" w:rsidP="00005377">
      <w:pPr>
        <w:spacing w:after="0" w:line="240" w:lineRule="auto"/>
        <w:rPr>
          <w:rFonts w:ascii="Times New Roman" w:hAnsi="Times New Roman" w:cs="Times New Roman"/>
          <w:sz w:val="24"/>
          <w:szCs w:val="24"/>
        </w:rPr>
      </w:pPr>
      <w:r w:rsidRPr="00D41E1C">
        <w:rPr>
          <w:rFonts w:ascii="Times New Roman" w:hAnsi="Times New Roman" w:cs="Times New Roman"/>
          <w:sz w:val="24"/>
          <w:szCs w:val="24"/>
        </w:rPr>
        <w:t>Администрации Усть-Большерецкого муниципального района</w:t>
      </w:r>
      <w:r w:rsidR="0082614A" w:rsidRPr="00D41E1C">
        <w:rPr>
          <w:rFonts w:ascii="Times New Roman" w:hAnsi="Times New Roman" w:cs="Times New Roman"/>
          <w:sz w:val="24"/>
          <w:szCs w:val="24"/>
        </w:rPr>
        <w:t xml:space="preserve">                  </w:t>
      </w:r>
      <w:r w:rsidRPr="00D41E1C">
        <w:rPr>
          <w:rFonts w:ascii="Times New Roman" w:hAnsi="Times New Roman" w:cs="Times New Roman"/>
          <w:sz w:val="24"/>
          <w:szCs w:val="24"/>
        </w:rPr>
        <w:t xml:space="preserve"> </w:t>
      </w:r>
      <w:r w:rsidR="002726B5" w:rsidRPr="00D41E1C">
        <w:rPr>
          <w:rFonts w:ascii="Times New Roman" w:hAnsi="Times New Roman" w:cs="Times New Roman"/>
          <w:sz w:val="24"/>
          <w:szCs w:val="24"/>
        </w:rPr>
        <w:t xml:space="preserve">      </w:t>
      </w:r>
      <w:r w:rsidR="00D41E1C">
        <w:rPr>
          <w:rFonts w:ascii="Times New Roman" w:hAnsi="Times New Roman" w:cs="Times New Roman"/>
          <w:sz w:val="24"/>
          <w:szCs w:val="24"/>
        </w:rPr>
        <w:t>А.Н. Братчук</w:t>
      </w:r>
    </w:p>
    <w:sectPr w:rsidR="0082614A" w:rsidRPr="00005377" w:rsidSect="002A4016">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E003D"/>
    <w:multiLevelType w:val="hybridMultilevel"/>
    <w:tmpl w:val="5ECE65B2"/>
    <w:lvl w:ilvl="0" w:tplc="C0A07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45253"/>
    <w:multiLevelType w:val="hybridMultilevel"/>
    <w:tmpl w:val="40DEEDD2"/>
    <w:lvl w:ilvl="0" w:tplc="34AE79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8">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11E67"/>
    <w:multiLevelType w:val="hybridMultilevel"/>
    <w:tmpl w:val="1EAAB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3">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5">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4036204B"/>
    <w:multiLevelType w:val="hybridMultilevel"/>
    <w:tmpl w:val="2BE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22">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3">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2D5F2A"/>
    <w:multiLevelType w:val="hybridMultilevel"/>
    <w:tmpl w:val="50AAE0D8"/>
    <w:lvl w:ilvl="0" w:tplc="FB327AF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12"/>
  </w:num>
  <w:num w:numId="4">
    <w:abstractNumId w:val="24"/>
  </w:num>
  <w:num w:numId="5">
    <w:abstractNumId w:val="11"/>
  </w:num>
  <w:num w:numId="6">
    <w:abstractNumId w:val="32"/>
  </w:num>
  <w:num w:numId="7">
    <w:abstractNumId w:val="4"/>
  </w:num>
  <w:num w:numId="8">
    <w:abstractNumId w:val="3"/>
  </w:num>
  <w:num w:numId="9">
    <w:abstractNumId w:val="8"/>
  </w:num>
  <w:num w:numId="10">
    <w:abstractNumId w:val="14"/>
  </w:num>
  <w:num w:numId="11">
    <w:abstractNumId w:val="20"/>
  </w:num>
  <w:num w:numId="12">
    <w:abstractNumId w:val="2"/>
  </w:num>
  <w:num w:numId="13">
    <w:abstractNumId w:val="13"/>
  </w:num>
  <w:num w:numId="14">
    <w:abstractNumId w:val="1"/>
  </w:num>
  <w:num w:numId="15">
    <w:abstractNumId w:val="30"/>
  </w:num>
  <w:num w:numId="16">
    <w:abstractNumId w:val="15"/>
  </w:num>
  <w:num w:numId="17">
    <w:abstractNumId w:val="19"/>
  </w:num>
  <w:num w:numId="18">
    <w:abstractNumId w:val="28"/>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21"/>
  </w:num>
  <w:num w:numId="21">
    <w:abstractNumId w:val="22"/>
  </w:num>
  <w:num w:numId="22">
    <w:abstractNumId w:val="17"/>
  </w:num>
  <w:num w:numId="23">
    <w:abstractNumId w:val="9"/>
  </w:num>
  <w:num w:numId="24">
    <w:abstractNumId w:val="29"/>
  </w:num>
  <w:num w:numId="25">
    <w:abstractNumId w:val="25"/>
  </w:num>
  <w:num w:numId="26">
    <w:abstractNumId w:val="31"/>
  </w:num>
  <w:num w:numId="27">
    <w:abstractNumId w:val="26"/>
  </w:num>
  <w:num w:numId="28">
    <w:abstractNumId w:val="16"/>
  </w:num>
  <w:num w:numId="29">
    <w:abstractNumId w:val="10"/>
  </w:num>
  <w:num w:numId="30">
    <w:abstractNumId w:val="23"/>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075C"/>
    <w:rsid w:val="00011F3D"/>
    <w:rsid w:val="0001205C"/>
    <w:rsid w:val="00012E7B"/>
    <w:rsid w:val="00014984"/>
    <w:rsid w:val="000151D8"/>
    <w:rsid w:val="0001567F"/>
    <w:rsid w:val="00020639"/>
    <w:rsid w:val="00022E3A"/>
    <w:rsid w:val="00023BD2"/>
    <w:rsid w:val="00024389"/>
    <w:rsid w:val="00025A41"/>
    <w:rsid w:val="0002708C"/>
    <w:rsid w:val="00030DC5"/>
    <w:rsid w:val="00032208"/>
    <w:rsid w:val="000333D5"/>
    <w:rsid w:val="00033D65"/>
    <w:rsid w:val="00036F38"/>
    <w:rsid w:val="00037405"/>
    <w:rsid w:val="000379AB"/>
    <w:rsid w:val="00042FEE"/>
    <w:rsid w:val="00043455"/>
    <w:rsid w:val="00043F3C"/>
    <w:rsid w:val="00044A59"/>
    <w:rsid w:val="00045559"/>
    <w:rsid w:val="00045E44"/>
    <w:rsid w:val="00045EE9"/>
    <w:rsid w:val="00047464"/>
    <w:rsid w:val="00050CDB"/>
    <w:rsid w:val="00050D90"/>
    <w:rsid w:val="00050F85"/>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81FD0"/>
    <w:rsid w:val="000825F3"/>
    <w:rsid w:val="00086B39"/>
    <w:rsid w:val="00086C03"/>
    <w:rsid w:val="00086E88"/>
    <w:rsid w:val="000871F8"/>
    <w:rsid w:val="00091259"/>
    <w:rsid w:val="00091792"/>
    <w:rsid w:val="00091D07"/>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A6361"/>
    <w:rsid w:val="000A685D"/>
    <w:rsid w:val="000B331B"/>
    <w:rsid w:val="000B40D7"/>
    <w:rsid w:val="000B4D63"/>
    <w:rsid w:val="000B7C7E"/>
    <w:rsid w:val="000B7CCC"/>
    <w:rsid w:val="000C0E88"/>
    <w:rsid w:val="000C579F"/>
    <w:rsid w:val="000C7431"/>
    <w:rsid w:val="000C7C4F"/>
    <w:rsid w:val="000D1A55"/>
    <w:rsid w:val="000D37EB"/>
    <w:rsid w:val="000D4778"/>
    <w:rsid w:val="000D4862"/>
    <w:rsid w:val="000D52B7"/>
    <w:rsid w:val="000E2674"/>
    <w:rsid w:val="000E4A66"/>
    <w:rsid w:val="000E7D52"/>
    <w:rsid w:val="000F0EC4"/>
    <w:rsid w:val="000F2AE3"/>
    <w:rsid w:val="000F2BB3"/>
    <w:rsid w:val="000F59EB"/>
    <w:rsid w:val="000F79EC"/>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0F2A"/>
    <w:rsid w:val="00123933"/>
    <w:rsid w:val="00124069"/>
    <w:rsid w:val="00124596"/>
    <w:rsid w:val="0012553A"/>
    <w:rsid w:val="00126092"/>
    <w:rsid w:val="00126A4F"/>
    <w:rsid w:val="00126FF6"/>
    <w:rsid w:val="00127026"/>
    <w:rsid w:val="00130341"/>
    <w:rsid w:val="0013035B"/>
    <w:rsid w:val="00130FF2"/>
    <w:rsid w:val="00132682"/>
    <w:rsid w:val="0013485B"/>
    <w:rsid w:val="00134B00"/>
    <w:rsid w:val="0013516E"/>
    <w:rsid w:val="00135B1B"/>
    <w:rsid w:val="001369CB"/>
    <w:rsid w:val="00136FB9"/>
    <w:rsid w:val="0014046D"/>
    <w:rsid w:val="001407CE"/>
    <w:rsid w:val="00144D45"/>
    <w:rsid w:val="0014587D"/>
    <w:rsid w:val="001460EC"/>
    <w:rsid w:val="0015216B"/>
    <w:rsid w:val="00157164"/>
    <w:rsid w:val="00160A67"/>
    <w:rsid w:val="00165EFB"/>
    <w:rsid w:val="001663D7"/>
    <w:rsid w:val="001726FC"/>
    <w:rsid w:val="001731FB"/>
    <w:rsid w:val="00173455"/>
    <w:rsid w:val="001741DC"/>
    <w:rsid w:val="00185463"/>
    <w:rsid w:val="00185BEB"/>
    <w:rsid w:val="00185F98"/>
    <w:rsid w:val="001876A2"/>
    <w:rsid w:val="001901AF"/>
    <w:rsid w:val="001904C4"/>
    <w:rsid w:val="001911C0"/>
    <w:rsid w:val="0019166B"/>
    <w:rsid w:val="001929A8"/>
    <w:rsid w:val="00194D03"/>
    <w:rsid w:val="00197296"/>
    <w:rsid w:val="00197BFD"/>
    <w:rsid w:val="001A0900"/>
    <w:rsid w:val="001A23E2"/>
    <w:rsid w:val="001A2E91"/>
    <w:rsid w:val="001A67D7"/>
    <w:rsid w:val="001B350A"/>
    <w:rsid w:val="001B3C6F"/>
    <w:rsid w:val="001C2B8E"/>
    <w:rsid w:val="001C372A"/>
    <w:rsid w:val="001C3E1A"/>
    <w:rsid w:val="001C3F42"/>
    <w:rsid w:val="001C4AE8"/>
    <w:rsid w:val="001C7607"/>
    <w:rsid w:val="001D2C92"/>
    <w:rsid w:val="001D4A6C"/>
    <w:rsid w:val="001D4D51"/>
    <w:rsid w:val="001E41A0"/>
    <w:rsid w:val="001E54EF"/>
    <w:rsid w:val="001E5741"/>
    <w:rsid w:val="001E5D48"/>
    <w:rsid w:val="001E68BA"/>
    <w:rsid w:val="001E6920"/>
    <w:rsid w:val="001F0616"/>
    <w:rsid w:val="001F0CBA"/>
    <w:rsid w:val="001F1775"/>
    <w:rsid w:val="001F2F47"/>
    <w:rsid w:val="001F456D"/>
    <w:rsid w:val="001F5DC4"/>
    <w:rsid w:val="0020463A"/>
    <w:rsid w:val="00204A6B"/>
    <w:rsid w:val="00206383"/>
    <w:rsid w:val="00206E8B"/>
    <w:rsid w:val="00210A13"/>
    <w:rsid w:val="00214FA8"/>
    <w:rsid w:val="002150AA"/>
    <w:rsid w:val="002152DF"/>
    <w:rsid w:val="00215A20"/>
    <w:rsid w:val="00220F12"/>
    <w:rsid w:val="00222E33"/>
    <w:rsid w:val="00223661"/>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2F73"/>
    <w:rsid w:val="002570C3"/>
    <w:rsid w:val="00257A02"/>
    <w:rsid w:val="00260590"/>
    <w:rsid w:val="0026228A"/>
    <w:rsid w:val="00263399"/>
    <w:rsid w:val="002634BA"/>
    <w:rsid w:val="00263EFE"/>
    <w:rsid w:val="00264788"/>
    <w:rsid w:val="00265D17"/>
    <w:rsid w:val="002665A2"/>
    <w:rsid w:val="00266ED8"/>
    <w:rsid w:val="0026737D"/>
    <w:rsid w:val="002701FB"/>
    <w:rsid w:val="002710D4"/>
    <w:rsid w:val="002726B5"/>
    <w:rsid w:val="00273583"/>
    <w:rsid w:val="00273D56"/>
    <w:rsid w:val="00273F8B"/>
    <w:rsid w:val="002757EE"/>
    <w:rsid w:val="002764E3"/>
    <w:rsid w:val="00277158"/>
    <w:rsid w:val="00281390"/>
    <w:rsid w:val="002814D6"/>
    <w:rsid w:val="00281CE6"/>
    <w:rsid w:val="00282F09"/>
    <w:rsid w:val="00282FFB"/>
    <w:rsid w:val="00283A16"/>
    <w:rsid w:val="00284E10"/>
    <w:rsid w:val="00286C17"/>
    <w:rsid w:val="00291CED"/>
    <w:rsid w:val="0029286E"/>
    <w:rsid w:val="002931AE"/>
    <w:rsid w:val="00296749"/>
    <w:rsid w:val="002968D5"/>
    <w:rsid w:val="00297204"/>
    <w:rsid w:val="002976A8"/>
    <w:rsid w:val="002A039D"/>
    <w:rsid w:val="002A08B8"/>
    <w:rsid w:val="002A0E29"/>
    <w:rsid w:val="002A139A"/>
    <w:rsid w:val="002A4016"/>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68A3"/>
    <w:rsid w:val="002C76CB"/>
    <w:rsid w:val="002D109D"/>
    <w:rsid w:val="002D17FF"/>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55F0"/>
    <w:rsid w:val="002F68DB"/>
    <w:rsid w:val="002F7CAB"/>
    <w:rsid w:val="002F7FA0"/>
    <w:rsid w:val="00300203"/>
    <w:rsid w:val="00301A2C"/>
    <w:rsid w:val="00301BA4"/>
    <w:rsid w:val="003025B3"/>
    <w:rsid w:val="00303BF0"/>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51A4"/>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565CF"/>
    <w:rsid w:val="0036138A"/>
    <w:rsid w:val="00363B10"/>
    <w:rsid w:val="00364B92"/>
    <w:rsid w:val="00367CE5"/>
    <w:rsid w:val="00370123"/>
    <w:rsid w:val="00371AEB"/>
    <w:rsid w:val="0037313A"/>
    <w:rsid w:val="00374C69"/>
    <w:rsid w:val="00375977"/>
    <w:rsid w:val="00375A18"/>
    <w:rsid w:val="003761AF"/>
    <w:rsid w:val="003761F3"/>
    <w:rsid w:val="00376703"/>
    <w:rsid w:val="00380C9E"/>
    <w:rsid w:val="003818EB"/>
    <w:rsid w:val="003835FB"/>
    <w:rsid w:val="0038396D"/>
    <w:rsid w:val="00383CED"/>
    <w:rsid w:val="00383ECB"/>
    <w:rsid w:val="003847BF"/>
    <w:rsid w:val="00385C07"/>
    <w:rsid w:val="00387B0C"/>
    <w:rsid w:val="00392405"/>
    <w:rsid w:val="0039275E"/>
    <w:rsid w:val="00395B5C"/>
    <w:rsid w:val="003965CC"/>
    <w:rsid w:val="00396EB5"/>
    <w:rsid w:val="003A089D"/>
    <w:rsid w:val="003A0B3C"/>
    <w:rsid w:val="003A2135"/>
    <w:rsid w:val="003A2DFB"/>
    <w:rsid w:val="003A64D5"/>
    <w:rsid w:val="003A7423"/>
    <w:rsid w:val="003A74B2"/>
    <w:rsid w:val="003B36FE"/>
    <w:rsid w:val="003B417F"/>
    <w:rsid w:val="003B4643"/>
    <w:rsid w:val="003B4B20"/>
    <w:rsid w:val="003B4D2B"/>
    <w:rsid w:val="003B62FE"/>
    <w:rsid w:val="003B73F7"/>
    <w:rsid w:val="003C0486"/>
    <w:rsid w:val="003C0BE9"/>
    <w:rsid w:val="003C2280"/>
    <w:rsid w:val="003C3C09"/>
    <w:rsid w:val="003C4197"/>
    <w:rsid w:val="003C5D27"/>
    <w:rsid w:val="003C668C"/>
    <w:rsid w:val="003C7D7F"/>
    <w:rsid w:val="003D085A"/>
    <w:rsid w:val="003D3955"/>
    <w:rsid w:val="003D7BCB"/>
    <w:rsid w:val="003D7F65"/>
    <w:rsid w:val="003E1416"/>
    <w:rsid w:val="003E2160"/>
    <w:rsid w:val="003E2FAE"/>
    <w:rsid w:val="003E30F3"/>
    <w:rsid w:val="003E5EAE"/>
    <w:rsid w:val="003E70E5"/>
    <w:rsid w:val="003E7BD8"/>
    <w:rsid w:val="003E7D67"/>
    <w:rsid w:val="003F1C34"/>
    <w:rsid w:val="003F201B"/>
    <w:rsid w:val="003F46EA"/>
    <w:rsid w:val="003F503A"/>
    <w:rsid w:val="003F598A"/>
    <w:rsid w:val="0040053F"/>
    <w:rsid w:val="00407181"/>
    <w:rsid w:val="00410B8F"/>
    <w:rsid w:val="004144A7"/>
    <w:rsid w:val="004147A8"/>
    <w:rsid w:val="00414F2C"/>
    <w:rsid w:val="00415269"/>
    <w:rsid w:val="004162F3"/>
    <w:rsid w:val="00417594"/>
    <w:rsid w:val="00417CE2"/>
    <w:rsid w:val="00420062"/>
    <w:rsid w:val="004227E2"/>
    <w:rsid w:val="0042391B"/>
    <w:rsid w:val="00424484"/>
    <w:rsid w:val="00424A72"/>
    <w:rsid w:val="00426E6C"/>
    <w:rsid w:val="00427166"/>
    <w:rsid w:val="004326A8"/>
    <w:rsid w:val="004337F6"/>
    <w:rsid w:val="00433894"/>
    <w:rsid w:val="00436451"/>
    <w:rsid w:val="00437636"/>
    <w:rsid w:val="0043781A"/>
    <w:rsid w:val="0044075A"/>
    <w:rsid w:val="0044105C"/>
    <w:rsid w:val="00441506"/>
    <w:rsid w:val="00441564"/>
    <w:rsid w:val="00441B4C"/>
    <w:rsid w:val="00442325"/>
    <w:rsid w:val="00450E6F"/>
    <w:rsid w:val="00453266"/>
    <w:rsid w:val="0045455C"/>
    <w:rsid w:val="00455369"/>
    <w:rsid w:val="00456406"/>
    <w:rsid w:val="004571B7"/>
    <w:rsid w:val="0045752D"/>
    <w:rsid w:val="00460044"/>
    <w:rsid w:val="00460311"/>
    <w:rsid w:val="004637E8"/>
    <w:rsid w:val="00465E75"/>
    <w:rsid w:val="00466331"/>
    <w:rsid w:val="00466AF9"/>
    <w:rsid w:val="0046715F"/>
    <w:rsid w:val="004678FA"/>
    <w:rsid w:val="0046798C"/>
    <w:rsid w:val="0047065A"/>
    <w:rsid w:val="00470AD5"/>
    <w:rsid w:val="00471145"/>
    <w:rsid w:val="004721C9"/>
    <w:rsid w:val="0047478E"/>
    <w:rsid w:val="00475141"/>
    <w:rsid w:val="004766CD"/>
    <w:rsid w:val="00477534"/>
    <w:rsid w:val="004873FB"/>
    <w:rsid w:val="00490A66"/>
    <w:rsid w:val="0049168C"/>
    <w:rsid w:val="00492E9F"/>
    <w:rsid w:val="004963D8"/>
    <w:rsid w:val="004A3167"/>
    <w:rsid w:val="004A44E8"/>
    <w:rsid w:val="004A48E1"/>
    <w:rsid w:val="004A7DA6"/>
    <w:rsid w:val="004B66EB"/>
    <w:rsid w:val="004B716E"/>
    <w:rsid w:val="004B7FFD"/>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122"/>
    <w:rsid w:val="004D7317"/>
    <w:rsid w:val="004E0378"/>
    <w:rsid w:val="004E0DEE"/>
    <w:rsid w:val="004E2263"/>
    <w:rsid w:val="004E2350"/>
    <w:rsid w:val="004E2D33"/>
    <w:rsid w:val="004E447B"/>
    <w:rsid w:val="004E4715"/>
    <w:rsid w:val="004E5196"/>
    <w:rsid w:val="004E5FA5"/>
    <w:rsid w:val="004E63DC"/>
    <w:rsid w:val="004F0406"/>
    <w:rsid w:val="004F05A5"/>
    <w:rsid w:val="004F3EE0"/>
    <w:rsid w:val="004F5132"/>
    <w:rsid w:val="004F68DE"/>
    <w:rsid w:val="004F6DE8"/>
    <w:rsid w:val="004F7F84"/>
    <w:rsid w:val="005028FF"/>
    <w:rsid w:val="00502FB6"/>
    <w:rsid w:val="005068E6"/>
    <w:rsid w:val="00506B12"/>
    <w:rsid w:val="00506DB1"/>
    <w:rsid w:val="005120E5"/>
    <w:rsid w:val="005134E2"/>
    <w:rsid w:val="005135EE"/>
    <w:rsid w:val="0051413C"/>
    <w:rsid w:val="00514F7F"/>
    <w:rsid w:val="0051714F"/>
    <w:rsid w:val="005204F9"/>
    <w:rsid w:val="00523EF2"/>
    <w:rsid w:val="00526DEC"/>
    <w:rsid w:val="005320AF"/>
    <w:rsid w:val="005327BD"/>
    <w:rsid w:val="00535E1A"/>
    <w:rsid w:val="00536F60"/>
    <w:rsid w:val="00543183"/>
    <w:rsid w:val="0054453D"/>
    <w:rsid w:val="0054457C"/>
    <w:rsid w:val="00545CEF"/>
    <w:rsid w:val="00545EF7"/>
    <w:rsid w:val="00546C1B"/>
    <w:rsid w:val="00551E57"/>
    <w:rsid w:val="00552317"/>
    <w:rsid w:val="00552C85"/>
    <w:rsid w:val="005547C3"/>
    <w:rsid w:val="00555CAA"/>
    <w:rsid w:val="005560BC"/>
    <w:rsid w:val="00556236"/>
    <w:rsid w:val="0055721F"/>
    <w:rsid w:val="005611B5"/>
    <w:rsid w:val="005618C0"/>
    <w:rsid w:val="00563520"/>
    <w:rsid w:val="005639B3"/>
    <w:rsid w:val="005646B2"/>
    <w:rsid w:val="005647B9"/>
    <w:rsid w:val="0056562B"/>
    <w:rsid w:val="00567E12"/>
    <w:rsid w:val="00571033"/>
    <w:rsid w:val="00572279"/>
    <w:rsid w:val="00574713"/>
    <w:rsid w:val="005777AC"/>
    <w:rsid w:val="005812F1"/>
    <w:rsid w:val="005831FD"/>
    <w:rsid w:val="005834B3"/>
    <w:rsid w:val="005835DA"/>
    <w:rsid w:val="00583BC4"/>
    <w:rsid w:val="00585EF4"/>
    <w:rsid w:val="00586C8D"/>
    <w:rsid w:val="0059154F"/>
    <w:rsid w:val="00592F9A"/>
    <w:rsid w:val="0059335A"/>
    <w:rsid w:val="00596AF1"/>
    <w:rsid w:val="005A1124"/>
    <w:rsid w:val="005A154E"/>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BF5"/>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2483"/>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6825"/>
    <w:rsid w:val="00641F6F"/>
    <w:rsid w:val="0064230E"/>
    <w:rsid w:val="00642986"/>
    <w:rsid w:val="00642A3A"/>
    <w:rsid w:val="00642CAA"/>
    <w:rsid w:val="006455E7"/>
    <w:rsid w:val="00645E12"/>
    <w:rsid w:val="00646131"/>
    <w:rsid w:val="0064652C"/>
    <w:rsid w:val="006500AF"/>
    <w:rsid w:val="00650991"/>
    <w:rsid w:val="00651BA3"/>
    <w:rsid w:val="00652B76"/>
    <w:rsid w:val="00655795"/>
    <w:rsid w:val="00655A51"/>
    <w:rsid w:val="00660AEC"/>
    <w:rsid w:val="00662203"/>
    <w:rsid w:val="00663680"/>
    <w:rsid w:val="006644BF"/>
    <w:rsid w:val="006644CF"/>
    <w:rsid w:val="00670D9C"/>
    <w:rsid w:val="00670E2C"/>
    <w:rsid w:val="006737B3"/>
    <w:rsid w:val="00675ABF"/>
    <w:rsid w:val="006760B6"/>
    <w:rsid w:val="00677E68"/>
    <w:rsid w:val="00682F24"/>
    <w:rsid w:val="00683690"/>
    <w:rsid w:val="00684D86"/>
    <w:rsid w:val="00690BC4"/>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1C3F"/>
    <w:rsid w:val="006C2964"/>
    <w:rsid w:val="006C2D68"/>
    <w:rsid w:val="006C691A"/>
    <w:rsid w:val="006C6EA1"/>
    <w:rsid w:val="006C7726"/>
    <w:rsid w:val="006D05F0"/>
    <w:rsid w:val="006D2390"/>
    <w:rsid w:val="006D4EAE"/>
    <w:rsid w:val="006D7031"/>
    <w:rsid w:val="006E0501"/>
    <w:rsid w:val="006E1194"/>
    <w:rsid w:val="006E33DC"/>
    <w:rsid w:val="006E52DC"/>
    <w:rsid w:val="006E5679"/>
    <w:rsid w:val="006E6734"/>
    <w:rsid w:val="006E68DB"/>
    <w:rsid w:val="006E75D1"/>
    <w:rsid w:val="006F3606"/>
    <w:rsid w:val="006F4364"/>
    <w:rsid w:val="006F5720"/>
    <w:rsid w:val="006F74F3"/>
    <w:rsid w:val="006F7F69"/>
    <w:rsid w:val="007003FA"/>
    <w:rsid w:val="00702BE2"/>
    <w:rsid w:val="007034A5"/>
    <w:rsid w:val="00710629"/>
    <w:rsid w:val="00713438"/>
    <w:rsid w:val="007134CB"/>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438EC"/>
    <w:rsid w:val="00754080"/>
    <w:rsid w:val="0075576E"/>
    <w:rsid w:val="00757A99"/>
    <w:rsid w:val="0076242E"/>
    <w:rsid w:val="00763559"/>
    <w:rsid w:val="007641C0"/>
    <w:rsid w:val="007660BB"/>
    <w:rsid w:val="007679E2"/>
    <w:rsid w:val="007709A8"/>
    <w:rsid w:val="00771546"/>
    <w:rsid w:val="00772658"/>
    <w:rsid w:val="007731D7"/>
    <w:rsid w:val="00773632"/>
    <w:rsid w:val="00781A40"/>
    <w:rsid w:val="00782783"/>
    <w:rsid w:val="00782BB4"/>
    <w:rsid w:val="00783642"/>
    <w:rsid w:val="00784CAB"/>
    <w:rsid w:val="00784DC6"/>
    <w:rsid w:val="00785344"/>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5CBD"/>
    <w:rsid w:val="00816FD2"/>
    <w:rsid w:val="008173F6"/>
    <w:rsid w:val="008200F6"/>
    <w:rsid w:val="008201DA"/>
    <w:rsid w:val="00821379"/>
    <w:rsid w:val="00821917"/>
    <w:rsid w:val="008220BE"/>
    <w:rsid w:val="00822653"/>
    <w:rsid w:val="00822EE2"/>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C5F"/>
    <w:rsid w:val="00856F40"/>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23B"/>
    <w:rsid w:val="008A1A62"/>
    <w:rsid w:val="008A1B19"/>
    <w:rsid w:val="008A1D00"/>
    <w:rsid w:val="008A2499"/>
    <w:rsid w:val="008A2594"/>
    <w:rsid w:val="008A295E"/>
    <w:rsid w:val="008A45CD"/>
    <w:rsid w:val="008A4F2E"/>
    <w:rsid w:val="008A5D51"/>
    <w:rsid w:val="008A673C"/>
    <w:rsid w:val="008B116D"/>
    <w:rsid w:val="008B1207"/>
    <w:rsid w:val="008B2DCA"/>
    <w:rsid w:val="008B2E8C"/>
    <w:rsid w:val="008B4537"/>
    <w:rsid w:val="008B560B"/>
    <w:rsid w:val="008B5742"/>
    <w:rsid w:val="008B6AFE"/>
    <w:rsid w:val="008B6B51"/>
    <w:rsid w:val="008B6BA8"/>
    <w:rsid w:val="008B7A27"/>
    <w:rsid w:val="008C021C"/>
    <w:rsid w:val="008C039F"/>
    <w:rsid w:val="008C1555"/>
    <w:rsid w:val="008C1C1C"/>
    <w:rsid w:val="008C51E3"/>
    <w:rsid w:val="008C5516"/>
    <w:rsid w:val="008C68BF"/>
    <w:rsid w:val="008C6DEB"/>
    <w:rsid w:val="008C7035"/>
    <w:rsid w:val="008C708F"/>
    <w:rsid w:val="008D2463"/>
    <w:rsid w:val="008D3790"/>
    <w:rsid w:val="008D428B"/>
    <w:rsid w:val="008D436A"/>
    <w:rsid w:val="008D50A3"/>
    <w:rsid w:val="008E11DD"/>
    <w:rsid w:val="008E294B"/>
    <w:rsid w:val="008E42B9"/>
    <w:rsid w:val="008E58C7"/>
    <w:rsid w:val="008E5D7E"/>
    <w:rsid w:val="008E7205"/>
    <w:rsid w:val="008E73C2"/>
    <w:rsid w:val="008E77AB"/>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042D3"/>
    <w:rsid w:val="00907F01"/>
    <w:rsid w:val="00911D25"/>
    <w:rsid w:val="009129FD"/>
    <w:rsid w:val="00912DD7"/>
    <w:rsid w:val="0091523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5A6"/>
    <w:rsid w:val="00952B44"/>
    <w:rsid w:val="00952BEB"/>
    <w:rsid w:val="00953580"/>
    <w:rsid w:val="00953E1F"/>
    <w:rsid w:val="00954A50"/>
    <w:rsid w:val="0095688D"/>
    <w:rsid w:val="009569EA"/>
    <w:rsid w:val="00956D81"/>
    <w:rsid w:val="00960D7A"/>
    <w:rsid w:val="00965000"/>
    <w:rsid w:val="009650A7"/>
    <w:rsid w:val="0096685D"/>
    <w:rsid w:val="009676E0"/>
    <w:rsid w:val="0096778D"/>
    <w:rsid w:val="00967C65"/>
    <w:rsid w:val="009701EB"/>
    <w:rsid w:val="00970988"/>
    <w:rsid w:val="00972E16"/>
    <w:rsid w:val="0097491B"/>
    <w:rsid w:val="00974A8F"/>
    <w:rsid w:val="009762FB"/>
    <w:rsid w:val="00981CBE"/>
    <w:rsid w:val="00981CE6"/>
    <w:rsid w:val="009860CE"/>
    <w:rsid w:val="00990280"/>
    <w:rsid w:val="009921ED"/>
    <w:rsid w:val="00992465"/>
    <w:rsid w:val="00994D29"/>
    <w:rsid w:val="00996294"/>
    <w:rsid w:val="00997303"/>
    <w:rsid w:val="009A0CC5"/>
    <w:rsid w:val="009A11EF"/>
    <w:rsid w:val="009A13BB"/>
    <w:rsid w:val="009A1A67"/>
    <w:rsid w:val="009A2A54"/>
    <w:rsid w:val="009A2A5D"/>
    <w:rsid w:val="009A558B"/>
    <w:rsid w:val="009A7B7F"/>
    <w:rsid w:val="009B0321"/>
    <w:rsid w:val="009B0DBB"/>
    <w:rsid w:val="009B126D"/>
    <w:rsid w:val="009B206C"/>
    <w:rsid w:val="009B2339"/>
    <w:rsid w:val="009B3B87"/>
    <w:rsid w:val="009B57AD"/>
    <w:rsid w:val="009B6B4F"/>
    <w:rsid w:val="009C03BC"/>
    <w:rsid w:val="009C3A2D"/>
    <w:rsid w:val="009C439C"/>
    <w:rsid w:val="009C49E8"/>
    <w:rsid w:val="009C51E6"/>
    <w:rsid w:val="009C61E1"/>
    <w:rsid w:val="009D36F7"/>
    <w:rsid w:val="009D4E96"/>
    <w:rsid w:val="009D617D"/>
    <w:rsid w:val="009E0858"/>
    <w:rsid w:val="009E226C"/>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44EE"/>
    <w:rsid w:val="00A4542C"/>
    <w:rsid w:val="00A4671B"/>
    <w:rsid w:val="00A4673C"/>
    <w:rsid w:val="00A4773A"/>
    <w:rsid w:val="00A54C18"/>
    <w:rsid w:val="00A55D95"/>
    <w:rsid w:val="00A5693A"/>
    <w:rsid w:val="00A56B5E"/>
    <w:rsid w:val="00A57625"/>
    <w:rsid w:val="00A60C26"/>
    <w:rsid w:val="00A6339F"/>
    <w:rsid w:val="00A63415"/>
    <w:rsid w:val="00A647B8"/>
    <w:rsid w:val="00A65A7E"/>
    <w:rsid w:val="00A671D2"/>
    <w:rsid w:val="00A70C3B"/>
    <w:rsid w:val="00A70EEF"/>
    <w:rsid w:val="00A72CF4"/>
    <w:rsid w:val="00A72F9A"/>
    <w:rsid w:val="00A75BAF"/>
    <w:rsid w:val="00A771FF"/>
    <w:rsid w:val="00A807FB"/>
    <w:rsid w:val="00A83E78"/>
    <w:rsid w:val="00A863D7"/>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34FC"/>
    <w:rsid w:val="00AB3FF9"/>
    <w:rsid w:val="00AB423F"/>
    <w:rsid w:val="00AB443B"/>
    <w:rsid w:val="00AB4F8C"/>
    <w:rsid w:val="00AB51C7"/>
    <w:rsid w:val="00AC0005"/>
    <w:rsid w:val="00AC1863"/>
    <w:rsid w:val="00AC4B67"/>
    <w:rsid w:val="00AC589D"/>
    <w:rsid w:val="00AC7B24"/>
    <w:rsid w:val="00AD1211"/>
    <w:rsid w:val="00AD164B"/>
    <w:rsid w:val="00AD191D"/>
    <w:rsid w:val="00AD1ACF"/>
    <w:rsid w:val="00AD3D8D"/>
    <w:rsid w:val="00AD43CB"/>
    <w:rsid w:val="00AD508A"/>
    <w:rsid w:val="00AD525C"/>
    <w:rsid w:val="00AD5272"/>
    <w:rsid w:val="00AD6677"/>
    <w:rsid w:val="00AD7F84"/>
    <w:rsid w:val="00AE0653"/>
    <w:rsid w:val="00AE184D"/>
    <w:rsid w:val="00AE53D1"/>
    <w:rsid w:val="00AE5463"/>
    <w:rsid w:val="00AF0D3C"/>
    <w:rsid w:val="00AF0F6F"/>
    <w:rsid w:val="00AF1936"/>
    <w:rsid w:val="00AF3445"/>
    <w:rsid w:val="00AF3FEB"/>
    <w:rsid w:val="00AF54BA"/>
    <w:rsid w:val="00AF5898"/>
    <w:rsid w:val="00AF61DC"/>
    <w:rsid w:val="00AF6F8F"/>
    <w:rsid w:val="00AF7405"/>
    <w:rsid w:val="00B00B93"/>
    <w:rsid w:val="00B01551"/>
    <w:rsid w:val="00B01624"/>
    <w:rsid w:val="00B029B6"/>
    <w:rsid w:val="00B037B2"/>
    <w:rsid w:val="00B04B6E"/>
    <w:rsid w:val="00B1486A"/>
    <w:rsid w:val="00B21B86"/>
    <w:rsid w:val="00B2253D"/>
    <w:rsid w:val="00B22B57"/>
    <w:rsid w:val="00B260D7"/>
    <w:rsid w:val="00B32A40"/>
    <w:rsid w:val="00B34CED"/>
    <w:rsid w:val="00B3637A"/>
    <w:rsid w:val="00B37A39"/>
    <w:rsid w:val="00B406B0"/>
    <w:rsid w:val="00B41EF6"/>
    <w:rsid w:val="00B42302"/>
    <w:rsid w:val="00B42CC6"/>
    <w:rsid w:val="00B435A3"/>
    <w:rsid w:val="00B43E96"/>
    <w:rsid w:val="00B45564"/>
    <w:rsid w:val="00B460B1"/>
    <w:rsid w:val="00B464B7"/>
    <w:rsid w:val="00B46B12"/>
    <w:rsid w:val="00B50B0D"/>
    <w:rsid w:val="00B514BB"/>
    <w:rsid w:val="00B518B5"/>
    <w:rsid w:val="00B51960"/>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90526"/>
    <w:rsid w:val="00B925C1"/>
    <w:rsid w:val="00B93505"/>
    <w:rsid w:val="00B952E1"/>
    <w:rsid w:val="00B95ACC"/>
    <w:rsid w:val="00B974A5"/>
    <w:rsid w:val="00BA3764"/>
    <w:rsid w:val="00BA666C"/>
    <w:rsid w:val="00BA6962"/>
    <w:rsid w:val="00BA7BE2"/>
    <w:rsid w:val="00BA7F96"/>
    <w:rsid w:val="00BB1AB5"/>
    <w:rsid w:val="00BB2ECE"/>
    <w:rsid w:val="00BB471A"/>
    <w:rsid w:val="00BB5E08"/>
    <w:rsid w:val="00BB619A"/>
    <w:rsid w:val="00BB683B"/>
    <w:rsid w:val="00BB6902"/>
    <w:rsid w:val="00BB7CF5"/>
    <w:rsid w:val="00BC00D5"/>
    <w:rsid w:val="00BC06B5"/>
    <w:rsid w:val="00BC23F2"/>
    <w:rsid w:val="00BC2CEA"/>
    <w:rsid w:val="00BC6DB0"/>
    <w:rsid w:val="00BC731B"/>
    <w:rsid w:val="00BC7D20"/>
    <w:rsid w:val="00BC7DF1"/>
    <w:rsid w:val="00BD048B"/>
    <w:rsid w:val="00BD0B81"/>
    <w:rsid w:val="00BD354D"/>
    <w:rsid w:val="00BD5308"/>
    <w:rsid w:val="00BD5B57"/>
    <w:rsid w:val="00BD637C"/>
    <w:rsid w:val="00BD667A"/>
    <w:rsid w:val="00BE0202"/>
    <w:rsid w:val="00BE1D18"/>
    <w:rsid w:val="00BE221C"/>
    <w:rsid w:val="00BE2FC2"/>
    <w:rsid w:val="00BE67D1"/>
    <w:rsid w:val="00BE6C13"/>
    <w:rsid w:val="00BE7739"/>
    <w:rsid w:val="00BF0281"/>
    <w:rsid w:val="00BF0B71"/>
    <w:rsid w:val="00BF18A2"/>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3A5C"/>
    <w:rsid w:val="00C14B37"/>
    <w:rsid w:val="00C15073"/>
    <w:rsid w:val="00C15091"/>
    <w:rsid w:val="00C201C4"/>
    <w:rsid w:val="00C22B07"/>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C98"/>
    <w:rsid w:val="00C75D51"/>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BA7"/>
    <w:rsid w:val="00CA4D36"/>
    <w:rsid w:val="00CA5C46"/>
    <w:rsid w:val="00CA6B06"/>
    <w:rsid w:val="00CA7BBE"/>
    <w:rsid w:val="00CB2E23"/>
    <w:rsid w:val="00CB4EEE"/>
    <w:rsid w:val="00CB5516"/>
    <w:rsid w:val="00CB5A2F"/>
    <w:rsid w:val="00CB5B05"/>
    <w:rsid w:val="00CB5EB6"/>
    <w:rsid w:val="00CB60F5"/>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6D4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4EB0"/>
    <w:rsid w:val="00D27480"/>
    <w:rsid w:val="00D31F66"/>
    <w:rsid w:val="00D32D03"/>
    <w:rsid w:val="00D33C6A"/>
    <w:rsid w:val="00D34279"/>
    <w:rsid w:val="00D34752"/>
    <w:rsid w:val="00D34972"/>
    <w:rsid w:val="00D35ADC"/>
    <w:rsid w:val="00D365DF"/>
    <w:rsid w:val="00D3665F"/>
    <w:rsid w:val="00D37301"/>
    <w:rsid w:val="00D41411"/>
    <w:rsid w:val="00D414C7"/>
    <w:rsid w:val="00D41E1C"/>
    <w:rsid w:val="00D420E2"/>
    <w:rsid w:val="00D42A77"/>
    <w:rsid w:val="00D4355E"/>
    <w:rsid w:val="00D45EB5"/>
    <w:rsid w:val="00D4642E"/>
    <w:rsid w:val="00D475E0"/>
    <w:rsid w:val="00D47833"/>
    <w:rsid w:val="00D50A7F"/>
    <w:rsid w:val="00D522FA"/>
    <w:rsid w:val="00D52380"/>
    <w:rsid w:val="00D538E3"/>
    <w:rsid w:val="00D5499F"/>
    <w:rsid w:val="00D54BEE"/>
    <w:rsid w:val="00D5643F"/>
    <w:rsid w:val="00D6342D"/>
    <w:rsid w:val="00D63CC4"/>
    <w:rsid w:val="00D65822"/>
    <w:rsid w:val="00D670B9"/>
    <w:rsid w:val="00D70352"/>
    <w:rsid w:val="00D74BD2"/>
    <w:rsid w:val="00D76B33"/>
    <w:rsid w:val="00D80DDF"/>
    <w:rsid w:val="00D820A9"/>
    <w:rsid w:val="00D821FE"/>
    <w:rsid w:val="00D847CF"/>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606"/>
    <w:rsid w:val="00DB38B0"/>
    <w:rsid w:val="00DB74EB"/>
    <w:rsid w:val="00DC1C4E"/>
    <w:rsid w:val="00DC47E4"/>
    <w:rsid w:val="00DC66FD"/>
    <w:rsid w:val="00DD0455"/>
    <w:rsid w:val="00DD0DB4"/>
    <w:rsid w:val="00DD1B49"/>
    <w:rsid w:val="00DD210F"/>
    <w:rsid w:val="00DD375E"/>
    <w:rsid w:val="00DD3BCD"/>
    <w:rsid w:val="00DE4107"/>
    <w:rsid w:val="00DE6328"/>
    <w:rsid w:val="00DE67B3"/>
    <w:rsid w:val="00DF0491"/>
    <w:rsid w:val="00DF064A"/>
    <w:rsid w:val="00DF1190"/>
    <w:rsid w:val="00DF2DFA"/>
    <w:rsid w:val="00DF51FE"/>
    <w:rsid w:val="00DF7CF5"/>
    <w:rsid w:val="00E02806"/>
    <w:rsid w:val="00E03114"/>
    <w:rsid w:val="00E031D4"/>
    <w:rsid w:val="00E04007"/>
    <w:rsid w:val="00E044C6"/>
    <w:rsid w:val="00E04CED"/>
    <w:rsid w:val="00E05283"/>
    <w:rsid w:val="00E100CE"/>
    <w:rsid w:val="00E10AAE"/>
    <w:rsid w:val="00E10E8E"/>
    <w:rsid w:val="00E14790"/>
    <w:rsid w:val="00E16CC7"/>
    <w:rsid w:val="00E17A5A"/>
    <w:rsid w:val="00E20EA3"/>
    <w:rsid w:val="00E2132A"/>
    <w:rsid w:val="00E21331"/>
    <w:rsid w:val="00E22F41"/>
    <w:rsid w:val="00E2328E"/>
    <w:rsid w:val="00E2388A"/>
    <w:rsid w:val="00E2424B"/>
    <w:rsid w:val="00E24972"/>
    <w:rsid w:val="00E26665"/>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4085"/>
    <w:rsid w:val="00E45782"/>
    <w:rsid w:val="00E47418"/>
    <w:rsid w:val="00E5133B"/>
    <w:rsid w:val="00E51804"/>
    <w:rsid w:val="00E52E3A"/>
    <w:rsid w:val="00E53207"/>
    <w:rsid w:val="00E53615"/>
    <w:rsid w:val="00E554D5"/>
    <w:rsid w:val="00E605AF"/>
    <w:rsid w:val="00E622BC"/>
    <w:rsid w:val="00E64570"/>
    <w:rsid w:val="00E66A65"/>
    <w:rsid w:val="00E6757D"/>
    <w:rsid w:val="00E676AA"/>
    <w:rsid w:val="00E70C59"/>
    <w:rsid w:val="00E72CE6"/>
    <w:rsid w:val="00E72F83"/>
    <w:rsid w:val="00E75044"/>
    <w:rsid w:val="00E764D7"/>
    <w:rsid w:val="00E76F49"/>
    <w:rsid w:val="00E77198"/>
    <w:rsid w:val="00E810C7"/>
    <w:rsid w:val="00E82856"/>
    <w:rsid w:val="00E82E18"/>
    <w:rsid w:val="00E839D8"/>
    <w:rsid w:val="00E83C80"/>
    <w:rsid w:val="00E84EEC"/>
    <w:rsid w:val="00E853B6"/>
    <w:rsid w:val="00E87450"/>
    <w:rsid w:val="00E87F3F"/>
    <w:rsid w:val="00E9035D"/>
    <w:rsid w:val="00E90C16"/>
    <w:rsid w:val="00E93689"/>
    <w:rsid w:val="00EA0CB7"/>
    <w:rsid w:val="00EA17CF"/>
    <w:rsid w:val="00EA1AE8"/>
    <w:rsid w:val="00EA1E3D"/>
    <w:rsid w:val="00EA391C"/>
    <w:rsid w:val="00EA3E12"/>
    <w:rsid w:val="00EA4AAE"/>
    <w:rsid w:val="00EA525E"/>
    <w:rsid w:val="00EB2F7A"/>
    <w:rsid w:val="00EB3123"/>
    <w:rsid w:val="00EB5C2E"/>
    <w:rsid w:val="00EB6D0F"/>
    <w:rsid w:val="00EB6D44"/>
    <w:rsid w:val="00EB7969"/>
    <w:rsid w:val="00EB7DB5"/>
    <w:rsid w:val="00EB7E59"/>
    <w:rsid w:val="00EC1C19"/>
    <w:rsid w:val="00EC23C1"/>
    <w:rsid w:val="00EC54C9"/>
    <w:rsid w:val="00EC6E89"/>
    <w:rsid w:val="00ED0A9D"/>
    <w:rsid w:val="00ED0D12"/>
    <w:rsid w:val="00ED0D52"/>
    <w:rsid w:val="00ED2A05"/>
    <w:rsid w:val="00ED36D3"/>
    <w:rsid w:val="00ED60E7"/>
    <w:rsid w:val="00ED6787"/>
    <w:rsid w:val="00EE120F"/>
    <w:rsid w:val="00EE1476"/>
    <w:rsid w:val="00EE1CEA"/>
    <w:rsid w:val="00EE26BE"/>
    <w:rsid w:val="00EE4597"/>
    <w:rsid w:val="00EE498B"/>
    <w:rsid w:val="00EE5DF8"/>
    <w:rsid w:val="00EE6AAD"/>
    <w:rsid w:val="00EE74CC"/>
    <w:rsid w:val="00EF15E2"/>
    <w:rsid w:val="00EF1859"/>
    <w:rsid w:val="00EF23CA"/>
    <w:rsid w:val="00EF2559"/>
    <w:rsid w:val="00EF2F38"/>
    <w:rsid w:val="00EF307F"/>
    <w:rsid w:val="00EF3CD1"/>
    <w:rsid w:val="00EF5970"/>
    <w:rsid w:val="00F006CA"/>
    <w:rsid w:val="00F008FD"/>
    <w:rsid w:val="00F00AFE"/>
    <w:rsid w:val="00F0108E"/>
    <w:rsid w:val="00F0480D"/>
    <w:rsid w:val="00F05B09"/>
    <w:rsid w:val="00F05E7D"/>
    <w:rsid w:val="00F061B5"/>
    <w:rsid w:val="00F102B1"/>
    <w:rsid w:val="00F109A3"/>
    <w:rsid w:val="00F11389"/>
    <w:rsid w:val="00F126EF"/>
    <w:rsid w:val="00F14C96"/>
    <w:rsid w:val="00F1783B"/>
    <w:rsid w:val="00F17EC4"/>
    <w:rsid w:val="00F204D5"/>
    <w:rsid w:val="00F20C6B"/>
    <w:rsid w:val="00F21C74"/>
    <w:rsid w:val="00F22BE8"/>
    <w:rsid w:val="00F238B9"/>
    <w:rsid w:val="00F2599C"/>
    <w:rsid w:val="00F25CC8"/>
    <w:rsid w:val="00F274A4"/>
    <w:rsid w:val="00F322C6"/>
    <w:rsid w:val="00F326B5"/>
    <w:rsid w:val="00F32E0A"/>
    <w:rsid w:val="00F35F85"/>
    <w:rsid w:val="00F36D9B"/>
    <w:rsid w:val="00F37BE7"/>
    <w:rsid w:val="00F40CD8"/>
    <w:rsid w:val="00F42CAB"/>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B7637"/>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ED3"/>
    <w:rsid w:val="00FF3ABF"/>
    <w:rsid w:val="00FF530A"/>
    <w:rsid w:val="00FF53CF"/>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84E8-FFF4-439E-85C3-5971272A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14046D"/>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306</c:v>
                </c:pt>
                <c:pt idx="1">
                  <c:v>516</c:v>
                </c:pt>
                <c:pt idx="2">
                  <c:v>328</c:v>
                </c:pt>
              </c:numCache>
            </c:numRef>
          </c:val>
        </c:ser>
        <c:ser>
          <c:idx val="1"/>
          <c:order val="1"/>
          <c:tx>
            <c:strRef>
              <c:f>Лист1!$C$1</c:f>
              <c:strCache>
                <c:ptCount val="1"/>
                <c:pt idx="0">
                  <c:v> 2020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392</c:v>
                </c:pt>
                <c:pt idx="1">
                  <c:v>416</c:v>
                </c:pt>
                <c:pt idx="2">
                  <c:v>272</c:v>
                </c:pt>
              </c:numCache>
            </c:numRef>
          </c:val>
        </c:ser>
        <c:dLbls>
          <c:showLegendKey val="0"/>
          <c:showVal val="0"/>
          <c:showCatName val="0"/>
          <c:showSerName val="0"/>
          <c:showPercent val="0"/>
          <c:showBubbleSize val="0"/>
        </c:dLbls>
        <c:gapWidth val="150"/>
        <c:shape val="cylinder"/>
        <c:axId val="-593247680"/>
        <c:axId val="-593241696"/>
        <c:axId val="0"/>
      </c:bar3DChart>
      <c:catAx>
        <c:axId val="-593247680"/>
        <c:scaling>
          <c:orientation val="minMax"/>
        </c:scaling>
        <c:delete val="0"/>
        <c:axPos val="b"/>
        <c:numFmt formatCode="General" sourceLinked="0"/>
        <c:majorTickMark val="out"/>
        <c:minorTickMark val="none"/>
        <c:tickLblPos val="nextTo"/>
        <c:crossAx val="-593241696"/>
        <c:crosses val="autoZero"/>
        <c:auto val="1"/>
        <c:lblAlgn val="ctr"/>
        <c:lblOffset val="100"/>
        <c:noMultiLvlLbl val="0"/>
      </c:catAx>
      <c:valAx>
        <c:axId val="-593241696"/>
        <c:scaling>
          <c:orientation val="minMax"/>
        </c:scaling>
        <c:delete val="0"/>
        <c:axPos val="l"/>
        <c:numFmt formatCode="General" sourceLinked="1"/>
        <c:majorTickMark val="out"/>
        <c:minorTickMark val="none"/>
        <c:tickLblPos val="nextTo"/>
        <c:crossAx val="-593247680"/>
        <c:crosses val="autoZero"/>
        <c:crossBetween val="between"/>
      </c:valAx>
    </c:plotArea>
    <c:legend>
      <c:legendPos val="r"/>
      <c:layout>
        <c:manualLayout>
          <c:xMode val="edge"/>
          <c:yMode val="edge"/>
          <c:x val="0.71384933106537651"/>
          <c:y val="0.40198962934511234"/>
          <c:w val="0.27470574761845756"/>
          <c:h val="0.1960207413097753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E4F3-B318-41F2-9F5D-6F573F05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24088</TotalTime>
  <Pages>39</Pages>
  <Words>16512</Words>
  <Characters>94123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512</cp:revision>
  <cp:lastPrinted>2021-02-03T00:34:00Z</cp:lastPrinted>
  <dcterms:created xsi:type="dcterms:W3CDTF">2008-10-14T22:29:00Z</dcterms:created>
  <dcterms:modified xsi:type="dcterms:W3CDTF">2021-02-03T00:34:00Z</dcterms:modified>
</cp:coreProperties>
</file>