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689" w:rsidRDefault="00B57CFE" w:rsidP="00005377">
      <w:pPr>
        <w:spacing w:after="0" w:line="240" w:lineRule="auto"/>
        <w:jc w:val="center"/>
        <w:rPr>
          <w:rFonts w:ascii="Times New Roman" w:hAnsi="Times New Roman" w:cs="Times New Roman"/>
          <w:b/>
          <w:i/>
          <w:sz w:val="24"/>
          <w:szCs w:val="24"/>
        </w:rPr>
      </w:pPr>
      <w:r w:rsidRPr="00C15073">
        <w:rPr>
          <w:rFonts w:ascii="Times New Roman" w:hAnsi="Times New Roman" w:cs="Times New Roman"/>
          <w:b/>
          <w:i/>
          <w:sz w:val="24"/>
          <w:szCs w:val="24"/>
        </w:rPr>
        <w:t>С</w:t>
      </w:r>
      <w:r w:rsidR="00C30689" w:rsidRPr="00C15073">
        <w:rPr>
          <w:rFonts w:ascii="Times New Roman" w:hAnsi="Times New Roman" w:cs="Times New Roman"/>
          <w:b/>
          <w:i/>
          <w:sz w:val="24"/>
          <w:szCs w:val="24"/>
        </w:rPr>
        <w:t>ПРАВКА</w:t>
      </w:r>
      <w:r w:rsidRPr="00C15073">
        <w:rPr>
          <w:rFonts w:ascii="Times New Roman" w:hAnsi="Times New Roman" w:cs="Times New Roman"/>
          <w:b/>
          <w:i/>
          <w:sz w:val="24"/>
          <w:szCs w:val="24"/>
        </w:rPr>
        <w:t xml:space="preserve"> </w:t>
      </w:r>
    </w:p>
    <w:p w:rsidR="002726B5" w:rsidRPr="00C15073" w:rsidRDefault="002726B5" w:rsidP="00005377">
      <w:pPr>
        <w:spacing w:after="0" w:line="240" w:lineRule="auto"/>
        <w:jc w:val="center"/>
        <w:rPr>
          <w:rFonts w:ascii="Times New Roman" w:hAnsi="Times New Roman" w:cs="Times New Roman"/>
          <w:b/>
          <w:i/>
          <w:sz w:val="24"/>
          <w:szCs w:val="24"/>
        </w:rPr>
      </w:pPr>
    </w:p>
    <w:p w:rsidR="00B57CFE" w:rsidRDefault="00B57CFE" w:rsidP="00005377">
      <w:pPr>
        <w:spacing w:after="0" w:line="240" w:lineRule="auto"/>
        <w:jc w:val="center"/>
        <w:rPr>
          <w:rFonts w:ascii="Times New Roman" w:hAnsi="Times New Roman" w:cs="Times New Roman"/>
          <w:b/>
          <w:i/>
          <w:sz w:val="24"/>
          <w:szCs w:val="24"/>
        </w:rPr>
      </w:pPr>
      <w:proofErr w:type="gramStart"/>
      <w:r w:rsidRPr="00C15073">
        <w:rPr>
          <w:rFonts w:ascii="Times New Roman" w:hAnsi="Times New Roman" w:cs="Times New Roman"/>
          <w:b/>
          <w:i/>
          <w:sz w:val="24"/>
          <w:szCs w:val="24"/>
        </w:rPr>
        <w:t>об</w:t>
      </w:r>
      <w:proofErr w:type="gramEnd"/>
      <w:r w:rsidRPr="00C15073">
        <w:rPr>
          <w:rFonts w:ascii="Times New Roman" w:hAnsi="Times New Roman" w:cs="Times New Roman"/>
          <w:b/>
          <w:i/>
          <w:sz w:val="24"/>
          <w:szCs w:val="24"/>
        </w:rPr>
        <w:t xml:space="preserve"> итогах социально-экономического развития Усть-Большерецкого муниципального района Камчатского края за</w:t>
      </w:r>
      <w:r w:rsidR="0044105C" w:rsidRPr="00C15073">
        <w:rPr>
          <w:rFonts w:ascii="Times New Roman" w:hAnsi="Times New Roman" w:cs="Times New Roman"/>
          <w:b/>
          <w:i/>
          <w:sz w:val="24"/>
          <w:szCs w:val="24"/>
        </w:rPr>
        <w:t xml:space="preserve"> </w:t>
      </w:r>
      <w:r w:rsidR="00F42CAB" w:rsidRPr="00C15073">
        <w:rPr>
          <w:rFonts w:ascii="Times New Roman" w:hAnsi="Times New Roman" w:cs="Times New Roman"/>
          <w:b/>
          <w:i/>
          <w:sz w:val="24"/>
          <w:szCs w:val="24"/>
        </w:rPr>
        <w:t>3</w:t>
      </w:r>
      <w:r w:rsidR="00245932" w:rsidRPr="00C15073">
        <w:rPr>
          <w:rFonts w:ascii="Times New Roman" w:hAnsi="Times New Roman" w:cs="Times New Roman"/>
          <w:b/>
          <w:i/>
          <w:sz w:val="24"/>
          <w:szCs w:val="24"/>
        </w:rPr>
        <w:t xml:space="preserve"> </w:t>
      </w:r>
      <w:r w:rsidR="00F42CAB" w:rsidRPr="00C15073">
        <w:rPr>
          <w:rFonts w:ascii="Times New Roman" w:hAnsi="Times New Roman" w:cs="Times New Roman"/>
          <w:b/>
          <w:i/>
          <w:sz w:val="24"/>
          <w:szCs w:val="24"/>
        </w:rPr>
        <w:t>квартал</w:t>
      </w:r>
      <w:r w:rsidR="00245932" w:rsidRPr="00C15073">
        <w:rPr>
          <w:rFonts w:ascii="Times New Roman" w:hAnsi="Times New Roman" w:cs="Times New Roman"/>
          <w:b/>
          <w:i/>
          <w:sz w:val="24"/>
          <w:szCs w:val="24"/>
        </w:rPr>
        <w:t xml:space="preserve"> 20</w:t>
      </w:r>
      <w:r w:rsidR="0040053F" w:rsidRPr="00C15073">
        <w:rPr>
          <w:rFonts w:ascii="Times New Roman" w:hAnsi="Times New Roman" w:cs="Times New Roman"/>
          <w:b/>
          <w:i/>
          <w:sz w:val="24"/>
          <w:szCs w:val="24"/>
        </w:rPr>
        <w:t>20</w:t>
      </w:r>
      <w:r w:rsidR="00245932" w:rsidRPr="00C15073">
        <w:rPr>
          <w:rFonts w:ascii="Times New Roman" w:hAnsi="Times New Roman" w:cs="Times New Roman"/>
          <w:b/>
          <w:i/>
          <w:sz w:val="24"/>
          <w:szCs w:val="24"/>
        </w:rPr>
        <w:t xml:space="preserve"> года и ожидаемые итоги за </w:t>
      </w:r>
      <w:r w:rsidR="00101B32" w:rsidRPr="00C15073">
        <w:rPr>
          <w:rFonts w:ascii="Times New Roman" w:hAnsi="Times New Roman" w:cs="Times New Roman"/>
          <w:b/>
          <w:i/>
          <w:sz w:val="24"/>
          <w:szCs w:val="24"/>
        </w:rPr>
        <w:t>20</w:t>
      </w:r>
      <w:r w:rsidR="0040053F" w:rsidRPr="00C15073">
        <w:rPr>
          <w:rFonts w:ascii="Times New Roman" w:hAnsi="Times New Roman" w:cs="Times New Roman"/>
          <w:b/>
          <w:i/>
          <w:sz w:val="24"/>
          <w:szCs w:val="24"/>
        </w:rPr>
        <w:t>20</w:t>
      </w:r>
      <w:r w:rsidR="00101B32" w:rsidRPr="00C15073">
        <w:rPr>
          <w:rFonts w:ascii="Times New Roman" w:hAnsi="Times New Roman" w:cs="Times New Roman"/>
          <w:b/>
          <w:i/>
          <w:sz w:val="24"/>
          <w:szCs w:val="24"/>
        </w:rPr>
        <w:t xml:space="preserve"> год</w:t>
      </w:r>
    </w:p>
    <w:p w:rsidR="00D821FE" w:rsidRPr="00C15073" w:rsidRDefault="00D821FE" w:rsidP="00005377">
      <w:pPr>
        <w:spacing w:after="0" w:line="240" w:lineRule="auto"/>
        <w:jc w:val="center"/>
        <w:rPr>
          <w:rFonts w:ascii="Times New Roman" w:hAnsi="Times New Roman" w:cs="Times New Roman"/>
          <w:b/>
          <w:i/>
          <w:sz w:val="24"/>
          <w:szCs w:val="24"/>
        </w:rPr>
      </w:pPr>
    </w:p>
    <w:p w:rsidR="00BD667A" w:rsidRPr="00C15073" w:rsidRDefault="00BD667A" w:rsidP="00005377">
      <w:pPr>
        <w:spacing w:after="0" w:line="240" w:lineRule="auto"/>
        <w:ind w:firstLine="709"/>
        <w:jc w:val="both"/>
        <w:rPr>
          <w:rFonts w:ascii="Times New Roman" w:hAnsi="Times New Roman" w:cs="Times New Roman"/>
          <w:sz w:val="24"/>
          <w:szCs w:val="24"/>
        </w:rPr>
      </w:pPr>
      <w:r w:rsidRPr="00C15073">
        <w:rPr>
          <w:rFonts w:ascii="Times New Roman" w:hAnsi="Times New Roman" w:cs="Times New Roman"/>
          <w:sz w:val="24"/>
          <w:szCs w:val="24"/>
        </w:rPr>
        <w:t>По состоянию на 01.01.20</w:t>
      </w:r>
      <w:r w:rsidR="00785344" w:rsidRPr="00C15073">
        <w:rPr>
          <w:rFonts w:ascii="Times New Roman" w:hAnsi="Times New Roman" w:cs="Times New Roman"/>
          <w:sz w:val="24"/>
          <w:szCs w:val="24"/>
        </w:rPr>
        <w:t>20</w:t>
      </w:r>
      <w:r w:rsidRPr="00C15073">
        <w:rPr>
          <w:rFonts w:ascii="Times New Roman" w:hAnsi="Times New Roman" w:cs="Times New Roman"/>
          <w:sz w:val="24"/>
          <w:szCs w:val="24"/>
        </w:rPr>
        <w:t xml:space="preserve"> численность населения муниципального района составила 7</w:t>
      </w:r>
      <w:r w:rsidR="00785344" w:rsidRPr="00C15073">
        <w:rPr>
          <w:rFonts w:ascii="Times New Roman" w:hAnsi="Times New Roman" w:cs="Times New Roman"/>
          <w:sz w:val="24"/>
          <w:szCs w:val="24"/>
        </w:rPr>
        <w:t>256</w:t>
      </w:r>
      <w:r w:rsidRPr="00C15073">
        <w:rPr>
          <w:rFonts w:ascii="Times New Roman" w:hAnsi="Times New Roman" w:cs="Times New Roman"/>
          <w:sz w:val="24"/>
          <w:szCs w:val="24"/>
        </w:rPr>
        <w:t xml:space="preserve"> человек.</w:t>
      </w:r>
    </w:p>
    <w:p w:rsidR="00C30689" w:rsidRPr="00C15073" w:rsidRDefault="00C30689" w:rsidP="00A06EC4">
      <w:pPr>
        <w:spacing w:after="0" w:line="240" w:lineRule="auto"/>
        <w:ind w:firstLine="709"/>
        <w:jc w:val="both"/>
        <w:rPr>
          <w:rFonts w:ascii="Times New Roman" w:hAnsi="Times New Roman" w:cs="Times New Roman"/>
          <w:sz w:val="24"/>
          <w:szCs w:val="24"/>
        </w:rPr>
      </w:pPr>
      <w:r w:rsidRPr="00C15073">
        <w:rPr>
          <w:rFonts w:ascii="Times New Roman" w:hAnsi="Times New Roman" w:cs="Times New Roman"/>
          <w:sz w:val="24"/>
          <w:szCs w:val="24"/>
        </w:rPr>
        <w:t>Естественн</w:t>
      </w:r>
      <w:r w:rsidR="008230F0" w:rsidRPr="00C15073">
        <w:rPr>
          <w:rFonts w:ascii="Times New Roman" w:hAnsi="Times New Roman" w:cs="Times New Roman"/>
          <w:sz w:val="24"/>
          <w:szCs w:val="24"/>
        </w:rPr>
        <w:t>ая</w:t>
      </w:r>
      <w:r w:rsidRPr="00C15073">
        <w:rPr>
          <w:rFonts w:ascii="Times New Roman" w:hAnsi="Times New Roman" w:cs="Times New Roman"/>
          <w:sz w:val="24"/>
          <w:szCs w:val="24"/>
        </w:rPr>
        <w:t xml:space="preserve"> </w:t>
      </w:r>
      <w:r w:rsidR="008230F0" w:rsidRPr="00C15073">
        <w:rPr>
          <w:rFonts w:ascii="Times New Roman" w:hAnsi="Times New Roman" w:cs="Times New Roman"/>
          <w:sz w:val="24"/>
          <w:szCs w:val="24"/>
        </w:rPr>
        <w:t>убыль</w:t>
      </w:r>
      <w:r w:rsidRPr="00C15073">
        <w:rPr>
          <w:rFonts w:ascii="Times New Roman" w:hAnsi="Times New Roman" w:cs="Times New Roman"/>
          <w:sz w:val="24"/>
          <w:szCs w:val="24"/>
        </w:rPr>
        <w:t xml:space="preserve"> населения </w:t>
      </w:r>
      <w:r w:rsidR="00B545DA" w:rsidRPr="00C15073">
        <w:rPr>
          <w:rFonts w:ascii="Times New Roman" w:hAnsi="Times New Roman" w:cs="Times New Roman"/>
          <w:sz w:val="24"/>
          <w:szCs w:val="24"/>
        </w:rPr>
        <w:t xml:space="preserve">за </w:t>
      </w:r>
      <w:r w:rsidR="008D436A" w:rsidRPr="00C15073">
        <w:rPr>
          <w:rFonts w:ascii="Times New Roman" w:hAnsi="Times New Roman" w:cs="Times New Roman"/>
          <w:sz w:val="24"/>
          <w:szCs w:val="24"/>
        </w:rPr>
        <w:t>январь-</w:t>
      </w:r>
      <w:r w:rsidR="007438EC" w:rsidRPr="00C15073">
        <w:rPr>
          <w:rFonts w:ascii="Times New Roman" w:hAnsi="Times New Roman" w:cs="Times New Roman"/>
          <w:sz w:val="24"/>
          <w:szCs w:val="24"/>
        </w:rPr>
        <w:t>август</w:t>
      </w:r>
      <w:r w:rsidR="008D436A" w:rsidRPr="00C15073">
        <w:rPr>
          <w:rFonts w:ascii="Times New Roman" w:hAnsi="Times New Roman" w:cs="Times New Roman"/>
          <w:sz w:val="24"/>
          <w:szCs w:val="24"/>
        </w:rPr>
        <w:t xml:space="preserve"> 20</w:t>
      </w:r>
      <w:r w:rsidR="001F1775" w:rsidRPr="00C15073">
        <w:rPr>
          <w:rFonts w:ascii="Times New Roman" w:hAnsi="Times New Roman" w:cs="Times New Roman"/>
          <w:sz w:val="24"/>
          <w:szCs w:val="24"/>
        </w:rPr>
        <w:t>20</w:t>
      </w:r>
      <w:r w:rsidR="008D436A" w:rsidRPr="00C15073">
        <w:rPr>
          <w:rFonts w:ascii="Times New Roman" w:hAnsi="Times New Roman" w:cs="Times New Roman"/>
          <w:sz w:val="24"/>
          <w:szCs w:val="24"/>
        </w:rPr>
        <w:t xml:space="preserve"> года</w:t>
      </w:r>
      <w:r w:rsidRPr="00C15073">
        <w:rPr>
          <w:rFonts w:ascii="Times New Roman" w:hAnsi="Times New Roman" w:cs="Times New Roman"/>
          <w:sz w:val="24"/>
          <w:szCs w:val="24"/>
        </w:rPr>
        <w:t xml:space="preserve"> составил</w:t>
      </w:r>
      <w:r w:rsidR="008230F0" w:rsidRPr="00C15073">
        <w:rPr>
          <w:rFonts w:ascii="Times New Roman" w:hAnsi="Times New Roman" w:cs="Times New Roman"/>
          <w:sz w:val="24"/>
          <w:szCs w:val="24"/>
        </w:rPr>
        <w:t>а</w:t>
      </w:r>
      <w:r w:rsidR="00AF61DC" w:rsidRPr="00C15073">
        <w:rPr>
          <w:rFonts w:ascii="Times New Roman" w:hAnsi="Times New Roman" w:cs="Times New Roman"/>
          <w:sz w:val="24"/>
          <w:szCs w:val="24"/>
        </w:rPr>
        <w:t xml:space="preserve"> – </w:t>
      </w:r>
      <w:r w:rsidR="007438EC" w:rsidRPr="00C15073">
        <w:rPr>
          <w:rFonts w:ascii="Times New Roman" w:hAnsi="Times New Roman" w:cs="Times New Roman"/>
          <w:sz w:val="24"/>
          <w:szCs w:val="24"/>
        </w:rPr>
        <w:t>29</w:t>
      </w:r>
      <w:r w:rsidR="00001FB9" w:rsidRPr="00C15073">
        <w:rPr>
          <w:rFonts w:ascii="Times New Roman" w:hAnsi="Times New Roman" w:cs="Times New Roman"/>
          <w:sz w:val="24"/>
          <w:szCs w:val="24"/>
        </w:rPr>
        <w:t xml:space="preserve"> </w:t>
      </w:r>
      <w:r w:rsidRPr="00C15073">
        <w:rPr>
          <w:rFonts w:ascii="Times New Roman" w:hAnsi="Times New Roman" w:cs="Times New Roman"/>
          <w:sz w:val="24"/>
          <w:szCs w:val="24"/>
        </w:rPr>
        <w:t>человек.</w:t>
      </w:r>
    </w:p>
    <w:p w:rsidR="00F86F75" w:rsidRPr="00C15073" w:rsidRDefault="00C30689" w:rsidP="00A06EC4">
      <w:pPr>
        <w:spacing w:after="0" w:line="240" w:lineRule="auto"/>
        <w:ind w:firstLine="709"/>
        <w:jc w:val="both"/>
        <w:rPr>
          <w:rFonts w:ascii="Times New Roman" w:hAnsi="Times New Roman" w:cs="Times New Roman"/>
          <w:sz w:val="24"/>
          <w:szCs w:val="24"/>
        </w:rPr>
      </w:pPr>
      <w:r w:rsidRPr="00C15073">
        <w:rPr>
          <w:rFonts w:ascii="Times New Roman" w:hAnsi="Times New Roman" w:cs="Times New Roman"/>
          <w:sz w:val="24"/>
          <w:szCs w:val="24"/>
        </w:rPr>
        <w:t>По состоянию на 01.</w:t>
      </w:r>
      <w:r w:rsidR="00CC2FE5" w:rsidRPr="00C15073">
        <w:rPr>
          <w:rFonts w:ascii="Times New Roman" w:hAnsi="Times New Roman" w:cs="Times New Roman"/>
          <w:sz w:val="24"/>
          <w:szCs w:val="24"/>
        </w:rPr>
        <w:t>0</w:t>
      </w:r>
      <w:r w:rsidR="007438EC" w:rsidRPr="00C15073">
        <w:rPr>
          <w:rFonts w:ascii="Times New Roman" w:hAnsi="Times New Roman" w:cs="Times New Roman"/>
          <w:sz w:val="24"/>
          <w:szCs w:val="24"/>
        </w:rPr>
        <w:t>9</w:t>
      </w:r>
      <w:r w:rsidRPr="00C15073">
        <w:rPr>
          <w:rFonts w:ascii="Times New Roman" w:hAnsi="Times New Roman" w:cs="Times New Roman"/>
          <w:sz w:val="24"/>
          <w:szCs w:val="24"/>
        </w:rPr>
        <w:t>.20</w:t>
      </w:r>
      <w:r w:rsidR="008A5D51" w:rsidRPr="00C15073">
        <w:rPr>
          <w:rFonts w:ascii="Times New Roman" w:hAnsi="Times New Roman" w:cs="Times New Roman"/>
          <w:sz w:val="24"/>
          <w:szCs w:val="24"/>
        </w:rPr>
        <w:t>20</w:t>
      </w:r>
      <w:r w:rsidRPr="00C15073">
        <w:rPr>
          <w:rFonts w:ascii="Times New Roman" w:hAnsi="Times New Roman" w:cs="Times New Roman"/>
          <w:sz w:val="24"/>
          <w:szCs w:val="24"/>
        </w:rPr>
        <w:t xml:space="preserve"> на территории Усть-Большерецкого муниципального района зарегистрировано </w:t>
      </w:r>
      <w:r w:rsidR="008A5D51" w:rsidRPr="00C15073">
        <w:rPr>
          <w:rFonts w:ascii="Times New Roman" w:hAnsi="Times New Roman" w:cs="Times New Roman"/>
          <w:sz w:val="24"/>
          <w:szCs w:val="24"/>
        </w:rPr>
        <w:t>21</w:t>
      </w:r>
      <w:r w:rsidR="007438EC" w:rsidRPr="00C15073">
        <w:rPr>
          <w:rFonts w:ascii="Times New Roman" w:hAnsi="Times New Roman" w:cs="Times New Roman"/>
          <w:sz w:val="24"/>
          <w:szCs w:val="24"/>
        </w:rPr>
        <w:t>4</w:t>
      </w:r>
      <w:r w:rsidRPr="00C15073">
        <w:rPr>
          <w:rFonts w:ascii="Times New Roman" w:hAnsi="Times New Roman" w:cs="Times New Roman"/>
          <w:sz w:val="24"/>
          <w:szCs w:val="24"/>
        </w:rPr>
        <w:t xml:space="preserve"> предприяти</w:t>
      </w:r>
      <w:r w:rsidR="008A5D51" w:rsidRPr="00C15073">
        <w:rPr>
          <w:rFonts w:ascii="Times New Roman" w:hAnsi="Times New Roman" w:cs="Times New Roman"/>
          <w:sz w:val="24"/>
          <w:szCs w:val="24"/>
        </w:rPr>
        <w:t>й</w:t>
      </w:r>
      <w:r w:rsidR="00001FB9" w:rsidRPr="00C15073">
        <w:rPr>
          <w:rFonts w:ascii="Times New Roman" w:hAnsi="Times New Roman" w:cs="Times New Roman"/>
          <w:sz w:val="24"/>
          <w:szCs w:val="24"/>
        </w:rPr>
        <w:t xml:space="preserve"> </w:t>
      </w:r>
      <w:r w:rsidRPr="00C15073">
        <w:rPr>
          <w:rFonts w:ascii="Times New Roman" w:hAnsi="Times New Roman" w:cs="Times New Roman"/>
          <w:sz w:val="24"/>
          <w:szCs w:val="24"/>
        </w:rPr>
        <w:t>и организаци</w:t>
      </w:r>
      <w:r w:rsidR="008A5D51" w:rsidRPr="00C15073">
        <w:rPr>
          <w:rFonts w:ascii="Times New Roman" w:hAnsi="Times New Roman" w:cs="Times New Roman"/>
          <w:sz w:val="24"/>
          <w:szCs w:val="24"/>
        </w:rPr>
        <w:t>й</w:t>
      </w:r>
      <w:r w:rsidRPr="00C15073">
        <w:rPr>
          <w:rFonts w:ascii="Times New Roman" w:hAnsi="Times New Roman" w:cs="Times New Roman"/>
          <w:sz w:val="24"/>
          <w:szCs w:val="24"/>
        </w:rPr>
        <w:t xml:space="preserve"> различных форм собственности</w:t>
      </w:r>
      <w:r w:rsidR="00001FB9" w:rsidRPr="00C15073">
        <w:rPr>
          <w:rFonts w:ascii="Times New Roman" w:hAnsi="Times New Roman" w:cs="Times New Roman"/>
          <w:sz w:val="24"/>
          <w:szCs w:val="24"/>
        </w:rPr>
        <w:t xml:space="preserve"> (</w:t>
      </w:r>
      <w:r w:rsidR="007438EC" w:rsidRPr="00C15073">
        <w:rPr>
          <w:rFonts w:ascii="Times New Roman" w:hAnsi="Times New Roman" w:cs="Times New Roman"/>
          <w:sz w:val="24"/>
          <w:szCs w:val="24"/>
        </w:rPr>
        <w:t>88,1</w:t>
      </w:r>
      <w:r w:rsidR="00001FB9" w:rsidRPr="00C15073">
        <w:rPr>
          <w:rFonts w:ascii="Times New Roman" w:hAnsi="Times New Roman" w:cs="Times New Roman"/>
          <w:sz w:val="24"/>
          <w:szCs w:val="24"/>
        </w:rPr>
        <w:t xml:space="preserve"> % к аналогичному периоду 201</w:t>
      </w:r>
      <w:r w:rsidR="008A5D51" w:rsidRPr="00C15073">
        <w:rPr>
          <w:rFonts w:ascii="Times New Roman" w:hAnsi="Times New Roman" w:cs="Times New Roman"/>
          <w:sz w:val="24"/>
          <w:szCs w:val="24"/>
        </w:rPr>
        <w:t>9</w:t>
      </w:r>
      <w:r w:rsidR="00001FB9" w:rsidRPr="00C15073">
        <w:rPr>
          <w:rFonts w:ascii="Times New Roman" w:hAnsi="Times New Roman" w:cs="Times New Roman"/>
          <w:sz w:val="24"/>
          <w:szCs w:val="24"/>
        </w:rPr>
        <w:t xml:space="preserve"> года)</w:t>
      </w:r>
      <w:r w:rsidR="00D85EBF" w:rsidRPr="00C15073">
        <w:rPr>
          <w:rFonts w:ascii="Times New Roman" w:hAnsi="Times New Roman" w:cs="Times New Roman"/>
          <w:sz w:val="24"/>
          <w:szCs w:val="24"/>
        </w:rPr>
        <w:t>, в том числе по формам собственности:</w:t>
      </w:r>
    </w:p>
    <w:p w:rsidR="00D85EBF" w:rsidRPr="00C15073" w:rsidRDefault="00D85EBF" w:rsidP="00A06EC4">
      <w:pPr>
        <w:spacing w:after="0" w:line="240" w:lineRule="auto"/>
        <w:ind w:firstLine="709"/>
        <w:rPr>
          <w:rFonts w:ascii="Times New Roman" w:hAnsi="Times New Roman" w:cs="Times New Roman"/>
          <w:sz w:val="24"/>
          <w:szCs w:val="24"/>
        </w:rPr>
      </w:pPr>
      <w:r w:rsidRPr="00C15073">
        <w:rPr>
          <w:rFonts w:ascii="Times New Roman" w:hAnsi="Times New Roman" w:cs="Times New Roman"/>
          <w:sz w:val="24"/>
          <w:szCs w:val="24"/>
        </w:rPr>
        <w:t xml:space="preserve">- государственная, включая муниципальную – </w:t>
      </w:r>
      <w:r w:rsidR="005320AF" w:rsidRPr="00C15073">
        <w:rPr>
          <w:rFonts w:ascii="Times New Roman" w:hAnsi="Times New Roman" w:cs="Times New Roman"/>
          <w:sz w:val="24"/>
          <w:szCs w:val="24"/>
        </w:rPr>
        <w:t>6</w:t>
      </w:r>
      <w:r w:rsidR="008A5D51" w:rsidRPr="00C15073">
        <w:rPr>
          <w:rFonts w:ascii="Times New Roman" w:hAnsi="Times New Roman" w:cs="Times New Roman"/>
          <w:sz w:val="24"/>
          <w:szCs w:val="24"/>
        </w:rPr>
        <w:t>4</w:t>
      </w:r>
      <w:r w:rsidR="00C30689" w:rsidRPr="00C15073">
        <w:rPr>
          <w:rFonts w:ascii="Times New Roman" w:hAnsi="Times New Roman" w:cs="Times New Roman"/>
          <w:sz w:val="24"/>
          <w:szCs w:val="24"/>
        </w:rPr>
        <w:t xml:space="preserve"> единиц</w:t>
      </w:r>
      <w:r w:rsidR="007438EC" w:rsidRPr="00C15073">
        <w:rPr>
          <w:rFonts w:ascii="Times New Roman" w:hAnsi="Times New Roman" w:cs="Times New Roman"/>
          <w:sz w:val="24"/>
          <w:szCs w:val="24"/>
        </w:rPr>
        <w:t>ы</w:t>
      </w:r>
      <w:r w:rsidRPr="00C15073">
        <w:rPr>
          <w:rFonts w:ascii="Times New Roman" w:hAnsi="Times New Roman" w:cs="Times New Roman"/>
          <w:sz w:val="24"/>
          <w:szCs w:val="24"/>
        </w:rPr>
        <w:t>;</w:t>
      </w:r>
    </w:p>
    <w:p w:rsidR="00D85EBF" w:rsidRPr="00C15073" w:rsidRDefault="00D85EBF" w:rsidP="00A06EC4">
      <w:pPr>
        <w:spacing w:after="0" w:line="240" w:lineRule="auto"/>
        <w:ind w:firstLine="709"/>
        <w:rPr>
          <w:rFonts w:ascii="Times New Roman" w:hAnsi="Times New Roman" w:cs="Times New Roman"/>
          <w:sz w:val="24"/>
          <w:szCs w:val="24"/>
        </w:rPr>
      </w:pPr>
      <w:r w:rsidRPr="00C15073">
        <w:rPr>
          <w:rFonts w:ascii="Times New Roman" w:hAnsi="Times New Roman" w:cs="Times New Roman"/>
          <w:sz w:val="24"/>
          <w:szCs w:val="24"/>
        </w:rPr>
        <w:t xml:space="preserve">- частная – </w:t>
      </w:r>
      <w:r w:rsidR="007438EC" w:rsidRPr="00C15073">
        <w:rPr>
          <w:rFonts w:ascii="Times New Roman" w:hAnsi="Times New Roman" w:cs="Times New Roman"/>
          <w:sz w:val="24"/>
          <w:szCs w:val="24"/>
        </w:rPr>
        <w:t>138</w:t>
      </w:r>
      <w:r w:rsidR="00C30689" w:rsidRPr="00C15073">
        <w:rPr>
          <w:rFonts w:ascii="Times New Roman" w:hAnsi="Times New Roman" w:cs="Times New Roman"/>
          <w:sz w:val="24"/>
          <w:szCs w:val="24"/>
        </w:rPr>
        <w:t xml:space="preserve"> единиц</w:t>
      </w:r>
      <w:r w:rsidRPr="00C15073">
        <w:rPr>
          <w:rFonts w:ascii="Times New Roman" w:hAnsi="Times New Roman" w:cs="Times New Roman"/>
          <w:sz w:val="24"/>
          <w:szCs w:val="24"/>
        </w:rPr>
        <w:t>;</w:t>
      </w:r>
    </w:p>
    <w:p w:rsidR="00D85EBF" w:rsidRPr="00C15073" w:rsidRDefault="00D85EBF" w:rsidP="00A06EC4">
      <w:pPr>
        <w:spacing w:after="0" w:line="240" w:lineRule="auto"/>
        <w:ind w:firstLine="709"/>
        <w:rPr>
          <w:rFonts w:ascii="Times New Roman" w:hAnsi="Times New Roman" w:cs="Times New Roman"/>
          <w:sz w:val="24"/>
          <w:szCs w:val="24"/>
        </w:rPr>
      </w:pPr>
      <w:r w:rsidRPr="00C15073">
        <w:rPr>
          <w:rFonts w:ascii="Times New Roman" w:hAnsi="Times New Roman" w:cs="Times New Roman"/>
          <w:sz w:val="24"/>
          <w:szCs w:val="24"/>
        </w:rPr>
        <w:t xml:space="preserve">- другие виды собственности – </w:t>
      </w:r>
      <w:r w:rsidR="00A06EC4" w:rsidRPr="00C15073">
        <w:rPr>
          <w:rFonts w:ascii="Times New Roman" w:hAnsi="Times New Roman" w:cs="Times New Roman"/>
          <w:sz w:val="24"/>
          <w:szCs w:val="24"/>
        </w:rPr>
        <w:t>1</w:t>
      </w:r>
      <w:r w:rsidR="007438EC" w:rsidRPr="00C15073">
        <w:rPr>
          <w:rFonts w:ascii="Times New Roman" w:hAnsi="Times New Roman" w:cs="Times New Roman"/>
          <w:sz w:val="24"/>
          <w:szCs w:val="24"/>
        </w:rPr>
        <w:t>2</w:t>
      </w:r>
      <w:r w:rsidR="00C30689" w:rsidRPr="00C15073">
        <w:rPr>
          <w:rFonts w:ascii="Times New Roman" w:hAnsi="Times New Roman" w:cs="Times New Roman"/>
          <w:sz w:val="24"/>
          <w:szCs w:val="24"/>
        </w:rPr>
        <w:t xml:space="preserve"> единиц</w:t>
      </w:r>
      <w:r w:rsidR="00574713" w:rsidRPr="00C15073">
        <w:rPr>
          <w:rFonts w:ascii="Times New Roman" w:hAnsi="Times New Roman" w:cs="Times New Roman"/>
          <w:sz w:val="24"/>
          <w:szCs w:val="24"/>
        </w:rPr>
        <w:t>.</w:t>
      </w:r>
    </w:p>
    <w:p w:rsidR="00D85EBF" w:rsidRPr="00C15073" w:rsidRDefault="00C1306B" w:rsidP="00C15073">
      <w:pPr>
        <w:spacing w:after="0" w:line="240" w:lineRule="auto"/>
        <w:ind w:firstLine="709"/>
        <w:jc w:val="both"/>
        <w:rPr>
          <w:rFonts w:ascii="Times New Roman" w:hAnsi="Times New Roman" w:cs="Times New Roman"/>
          <w:sz w:val="24"/>
          <w:szCs w:val="24"/>
        </w:rPr>
      </w:pPr>
      <w:r w:rsidRPr="00C15073">
        <w:rPr>
          <w:rFonts w:ascii="Times New Roman" w:hAnsi="Times New Roman" w:cs="Times New Roman"/>
          <w:sz w:val="24"/>
          <w:szCs w:val="24"/>
        </w:rPr>
        <w:t>Инвестиции в основной капитал организаций Усть-Большерецкого муниципального района</w:t>
      </w:r>
      <w:r w:rsidR="008201DA" w:rsidRPr="00C15073">
        <w:rPr>
          <w:rFonts w:ascii="Times New Roman" w:hAnsi="Times New Roman" w:cs="Times New Roman"/>
          <w:sz w:val="24"/>
          <w:szCs w:val="24"/>
        </w:rPr>
        <w:t>, не относящихся к субъектам малого предпринимательства</w:t>
      </w:r>
      <w:r w:rsidRPr="00C15073">
        <w:rPr>
          <w:rFonts w:ascii="Times New Roman" w:hAnsi="Times New Roman" w:cs="Times New Roman"/>
          <w:sz w:val="24"/>
          <w:szCs w:val="24"/>
        </w:rPr>
        <w:t xml:space="preserve"> за </w:t>
      </w:r>
      <w:r w:rsidR="00A06EC4" w:rsidRPr="00C15073">
        <w:rPr>
          <w:rFonts w:ascii="Times New Roman" w:hAnsi="Times New Roman" w:cs="Times New Roman"/>
          <w:sz w:val="24"/>
          <w:szCs w:val="24"/>
        </w:rPr>
        <w:t>январь-</w:t>
      </w:r>
      <w:r w:rsidR="007438EC" w:rsidRPr="00C15073">
        <w:rPr>
          <w:rFonts w:ascii="Times New Roman" w:hAnsi="Times New Roman" w:cs="Times New Roman"/>
          <w:sz w:val="24"/>
          <w:szCs w:val="24"/>
        </w:rPr>
        <w:t>июнь</w:t>
      </w:r>
      <w:r w:rsidR="00245932" w:rsidRPr="00C15073">
        <w:rPr>
          <w:rFonts w:ascii="Times New Roman" w:hAnsi="Times New Roman" w:cs="Times New Roman"/>
          <w:sz w:val="24"/>
          <w:szCs w:val="24"/>
        </w:rPr>
        <w:t xml:space="preserve"> </w:t>
      </w:r>
      <w:r w:rsidRPr="00C15073">
        <w:rPr>
          <w:rFonts w:ascii="Times New Roman" w:hAnsi="Times New Roman" w:cs="Times New Roman"/>
          <w:sz w:val="24"/>
          <w:szCs w:val="24"/>
        </w:rPr>
        <w:t>20</w:t>
      </w:r>
      <w:r w:rsidR="00A771FF" w:rsidRPr="00C15073">
        <w:rPr>
          <w:rFonts w:ascii="Times New Roman" w:hAnsi="Times New Roman" w:cs="Times New Roman"/>
          <w:sz w:val="24"/>
          <w:szCs w:val="24"/>
        </w:rPr>
        <w:t>20</w:t>
      </w:r>
      <w:r w:rsidRPr="00C15073">
        <w:rPr>
          <w:rFonts w:ascii="Times New Roman" w:hAnsi="Times New Roman" w:cs="Times New Roman"/>
          <w:sz w:val="24"/>
          <w:szCs w:val="24"/>
        </w:rPr>
        <w:t xml:space="preserve"> год</w:t>
      </w:r>
      <w:r w:rsidR="00245932" w:rsidRPr="00C15073">
        <w:rPr>
          <w:rFonts w:ascii="Times New Roman" w:hAnsi="Times New Roman" w:cs="Times New Roman"/>
          <w:sz w:val="24"/>
          <w:szCs w:val="24"/>
        </w:rPr>
        <w:t>а</w:t>
      </w:r>
      <w:r w:rsidRPr="00C15073">
        <w:rPr>
          <w:rFonts w:ascii="Times New Roman" w:hAnsi="Times New Roman" w:cs="Times New Roman"/>
          <w:sz w:val="24"/>
          <w:szCs w:val="24"/>
        </w:rPr>
        <w:t xml:space="preserve"> составили </w:t>
      </w:r>
      <w:r w:rsidR="007438EC" w:rsidRPr="00C15073">
        <w:rPr>
          <w:rFonts w:ascii="Times New Roman" w:hAnsi="Times New Roman" w:cs="Times New Roman"/>
          <w:sz w:val="24"/>
          <w:szCs w:val="24"/>
        </w:rPr>
        <w:t>1 718 620</w:t>
      </w:r>
      <w:r w:rsidRPr="00C15073">
        <w:rPr>
          <w:rFonts w:ascii="Times New Roman" w:hAnsi="Times New Roman" w:cs="Times New Roman"/>
          <w:sz w:val="24"/>
          <w:szCs w:val="24"/>
        </w:rPr>
        <w:t xml:space="preserve"> </w:t>
      </w:r>
      <w:r w:rsidR="00A06EC4" w:rsidRPr="00C15073">
        <w:rPr>
          <w:rFonts w:ascii="Times New Roman" w:hAnsi="Times New Roman" w:cs="Times New Roman"/>
          <w:sz w:val="24"/>
          <w:szCs w:val="24"/>
        </w:rPr>
        <w:t>тыс</w:t>
      </w:r>
      <w:r w:rsidRPr="00C15073">
        <w:rPr>
          <w:rFonts w:ascii="Times New Roman" w:hAnsi="Times New Roman" w:cs="Times New Roman"/>
          <w:sz w:val="24"/>
          <w:szCs w:val="24"/>
        </w:rPr>
        <w:t>.</w:t>
      </w:r>
      <w:r w:rsidR="00935D80" w:rsidRPr="00C15073">
        <w:rPr>
          <w:rFonts w:ascii="Times New Roman" w:hAnsi="Times New Roman" w:cs="Times New Roman"/>
          <w:sz w:val="24"/>
          <w:szCs w:val="24"/>
        </w:rPr>
        <w:t xml:space="preserve"> </w:t>
      </w:r>
      <w:r w:rsidRPr="00C15073">
        <w:rPr>
          <w:rFonts w:ascii="Times New Roman" w:hAnsi="Times New Roman" w:cs="Times New Roman"/>
          <w:sz w:val="24"/>
          <w:szCs w:val="24"/>
        </w:rPr>
        <w:t>рублей</w:t>
      </w:r>
      <w:r w:rsidR="00A3696C" w:rsidRPr="00C15073">
        <w:rPr>
          <w:rFonts w:ascii="Times New Roman" w:hAnsi="Times New Roman" w:cs="Times New Roman"/>
          <w:sz w:val="24"/>
          <w:szCs w:val="24"/>
        </w:rPr>
        <w:t xml:space="preserve"> или </w:t>
      </w:r>
      <w:r w:rsidR="007438EC" w:rsidRPr="00C15073">
        <w:rPr>
          <w:rFonts w:ascii="Times New Roman" w:hAnsi="Times New Roman" w:cs="Times New Roman"/>
          <w:sz w:val="24"/>
          <w:szCs w:val="24"/>
        </w:rPr>
        <w:t>332,8</w:t>
      </w:r>
      <w:r w:rsidR="00A3696C" w:rsidRPr="00C15073">
        <w:rPr>
          <w:rFonts w:ascii="Times New Roman" w:hAnsi="Times New Roman" w:cs="Times New Roman"/>
          <w:sz w:val="24"/>
          <w:szCs w:val="24"/>
        </w:rPr>
        <w:t xml:space="preserve"> % к уровню</w:t>
      </w:r>
      <w:r w:rsidR="00D93806" w:rsidRPr="00C15073">
        <w:rPr>
          <w:rFonts w:ascii="Times New Roman" w:hAnsi="Times New Roman" w:cs="Times New Roman"/>
          <w:sz w:val="24"/>
          <w:szCs w:val="24"/>
        </w:rPr>
        <w:t xml:space="preserve"> </w:t>
      </w:r>
      <w:r w:rsidR="00A06EC4" w:rsidRPr="00C15073">
        <w:rPr>
          <w:rFonts w:ascii="Times New Roman" w:hAnsi="Times New Roman" w:cs="Times New Roman"/>
          <w:sz w:val="24"/>
          <w:szCs w:val="24"/>
        </w:rPr>
        <w:t>январь-</w:t>
      </w:r>
      <w:r w:rsidR="007438EC" w:rsidRPr="00C15073">
        <w:rPr>
          <w:rFonts w:ascii="Times New Roman" w:hAnsi="Times New Roman" w:cs="Times New Roman"/>
          <w:sz w:val="24"/>
          <w:szCs w:val="24"/>
        </w:rPr>
        <w:t>июнь</w:t>
      </w:r>
      <w:r w:rsidR="00A06EC4" w:rsidRPr="00C15073">
        <w:rPr>
          <w:rFonts w:ascii="Times New Roman" w:hAnsi="Times New Roman" w:cs="Times New Roman"/>
          <w:sz w:val="24"/>
          <w:szCs w:val="24"/>
        </w:rPr>
        <w:t xml:space="preserve"> </w:t>
      </w:r>
      <w:r w:rsidRPr="00C15073">
        <w:rPr>
          <w:rFonts w:ascii="Times New Roman" w:hAnsi="Times New Roman" w:cs="Times New Roman"/>
          <w:sz w:val="24"/>
          <w:szCs w:val="24"/>
        </w:rPr>
        <w:t>201</w:t>
      </w:r>
      <w:r w:rsidR="00A771FF" w:rsidRPr="00C15073">
        <w:rPr>
          <w:rFonts w:ascii="Times New Roman" w:hAnsi="Times New Roman" w:cs="Times New Roman"/>
          <w:sz w:val="24"/>
          <w:szCs w:val="24"/>
        </w:rPr>
        <w:t>9</w:t>
      </w:r>
      <w:r w:rsidRPr="00C15073">
        <w:rPr>
          <w:rFonts w:ascii="Times New Roman" w:hAnsi="Times New Roman" w:cs="Times New Roman"/>
          <w:sz w:val="24"/>
          <w:szCs w:val="24"/>
        </w:rPr>
        <w:t xml:space="preserve"> год</w:t>
      </w:r>
      <w:r w:rsidR="00245932" w:rsidRPr="00C15073">
        <w:rPr>
          <w:rFonts w:ascii="Times New Roman" w:hAnsi="Times New Roman" w:cs="Times New Roman"/>
          <w:sz w:val="24"/>
          <w:szCs w:val="24"/>
        </w:rPr>
        <w:t>а</w:t>
      </w:r>
      <w:r w:rsidRPr="00C15073">
        <w:rPr>
          <w:rFonts w:ascii="Times New Roman" w:hAnsi="Times New Roman" w:cs="Times New Roman"/>
          <w:sz w:val="24"/>
          <w:szCs w:val="24"/>
        </w:rPr>
        <w:t>.</w:t>
      </w:r>
    </w:p>
    <w:p w:rsidR="00C1306B" w:rsidRPr="00C15073" w:rsidRDefault="00C1306B" w:rsidP="00C15073">
      <w:pPr>
        <w:spacing w:after="0" w:line="240" w:lineRule="auto"/>
        <w:ind w:firstLine="709"/>
        <w:jc w:val="both"/>
        <w:rPr>
          <w:rFonts w:ascii="Times New Roman" w:hAnsi="Times New Roman" w:cs="Times New Roman"/>
          <w:sz w:val="24"/>
          <w:szCs w:val="24"/>
        </w:rPr>
      </w:pPr>
      <w:r w:rsidRPr="00C15073">
        <w:rPr>
          <w:rFonts w:ascii="Times New Roman" w:hAnsi="Times New Roman" w:cs="Times New Roman"/>
          <w:sz w:val="24"/>
          <w:szCs w:val="24"/>
        </w:rPr>
        <w:t xml:space="preserve">Среднемесячная номинальная </w:t>
      </w:r>
      <w:r w:rsidR="005135EE" w:rsidRPr="00C15073">
        <w:rPr>
          <w:rFonts w:ascii="Times New Roman" w:hAnsi="Times New Roman" w:cs="Times New Roman"/>
          <w:sz w:val="24"/>
          <w:szCs w:val="24"/>
        </w:rPr>
        <w:t xml:space="preserve">начисленная </w:t>
      </w:r>
      <w:r w:rsidRPr="00C15073">
        <w:rPr>
          <w:rFonts w:ascii="Times New Roman" w:hAnsi="Times New Roman" w:cs="Times New Roman"/>
          <w:sz w:val="24"/>
          <w:szCs w:val="24"/>
        </w:rPr>
        <w:t>заработная плата (без выплат социального характера)</w:t>
      </w:r>
      <w:r w:rsidR="0002708C" w:rsidRPr="00C15073">
        <w:rPr>
          <w:rFonts w:ascii="Times New Roman" w:hAnsi="Times New Roman" w:cs="Times New Roman"/>
          <w:sz w:val="24"/>
          <w:szCs w:val="24"/>
        </w:rPr>
        <w:t xml:space="preserve"> по организациям, не являющимся субъектами малого предпринимательства</w:t>
      </w:r>
      <w:r w:rsidR="00A06EC4" w:rsidRPr="00C15073">
        <w:rPr>
          <w:rFonts w:ascii="Times New Roman" w:hAnsi="Times New Roman" w:cs="Times New Roman"/>
          <w:sz w:val="24"/>
          <w:szCs w:val="24"/>
        </w:rPr>
        <w:t xml:space="preserve"> </w:t>
      </w:r>
      <w:r w:rsidRPr="00C15073">
        <w:rPr>
          <w:rFonts w:ascii="Times New Roman" w:hAnsi="Times New Roman" w:cs="Times New Roman"/>
          <w:sz w:val="24"/>
          <w:szCs w:val="24"/>
        </w:rPr>
        <w:t xml:space="preserve">за </w:t>
      </w:r>
      <w:r w:rsidR="008D436A" w:rsidRPr="00C15073">
        <w:rPr>
          <w:rFonts w:ascii="Times New Roman" w:hAnsi="Times New Roman" w:cs="Times New Roman"/>
          <w:sz w:val="24"/>
          <w:szCs w:val="24"/>
        </w:rPr>
        <w:t>январь-</w:t>
      </w:r>
      <w:r w:rsidR="0001205C" w:rsidRPr="00C15073">
        <w:rPr>
          <w:rFonts w:ascii="Times New Roman" w:hAnsi="Times New Roman" w:cs="Times New Roman"/>
          <w:sz w:val="24"/>
          <w:szCs w:val="24"/>
        </w:rPr>
        <w:t>август</w:t>
      </w:r>
      <w:r w:rsidR="00245932" w:rsidRPr="00C15073">
        <w:rPr>
          <w:rFonts w:ascii="Times New Roman" w:hAnsi="Times New Roman" w:cs="Times New Roman"/>
          <w:sz w:val="24"/>
          <w:szCs w:val="24"/>
        </w:rPr>
        <w:t xml:space="preserve"> </w:t>
      </w:r>
      <w:r w:rsidR="007E38E3" w:rsidRPr="00C15073">
        <w:rPr>
          <w:rFonts w:ascii="Times New Roman" w:hAnsi="Times New Roman" w:cs="Times New Roman"/>
          <w:sz w:val="24"/>
          <w:szCs w:val="24"/>
        </w:rPr>
        <w:t>20</w:t>
      </w:r>
      <w:r w:rsidR="0043781A" w:rsidRPr="00C15073">
        <w:rPr>
          <w:rFonts w:ascii="Times New Roman" w:hAnsi="Times New Roman" w:cs="Times New Roman"/>
          <w:sz w:val="24"/>
          <w:szCs w:val="24"/>
        </w:rPr>
        <w:t>20</w:t>
      </w:r>
      <w:r w:rsidRPr="00C15073">
        <w:rPr>
          <w:rFonts w:ascii="Times New Roman" w:hAnsi="Times New Roman" w:cs="Times New Roman"/>
          <w:sz w:val="24"/>
          <w:szCs w:val="24"/>
        </w:rPr>
        <w:t xml:space="preserve"> год</w:t>
      </w:r>
      <w:r w:rsidR="00245932" w:rsidRPr="00C15073">
        <w:rPr>
          <w:rFonts w:ascii="Times New Roman" w:hAnsi="Times New Roman" w:cs="Times New Roman"/>
          <w:sz w:val="24"/>
          <w:szCs w:val="24"/>
        </w:rPr>
        <w:t>а</w:t>
      </w:r>
      <w:r w:rsidRPr="00C15073">
        <w:rPr>
          <w:rFonts w:ascii="Times New Roman" w:hAnsi="Times New Roman" w:cs="Times New Roman"/>
          <w:sz w:val="24"/>
          <w:szCs w:val="24"/>
        </w:rPr>
        <w:t xml:space="preserve"> по району составила </w:t>
      </w:r>
      <w:r w:rsidR="0001205C" w:rsidRPr="00C15073">
        <w:rPr>
          <w:rFonts w:ascii="Times New Roman" w:hAnsi="Times New Roman" w:cs="Times New Roman"/>
          <w:sz w:val="24"/>
          <w:szCs w:val="24"/>
        </w:rPr>
        <w:t>83</w:t>
      </w:r>
      <w:r w:rsidR="0043781A" w:rsidRPr="00C15073">
        <w:rPr>
          <w:rFonts w:ascii="Times New Roman" w:hAnsi="Times New Roman" w:cs="Times New Roman"/>
          <w:sz w:val="24"/>
          <w:szCs w:val="24"/>
        </w:rPr>
        <w:t> </w:t>
      </w:r>
      <w:r w:rsidR="0001205C" w:rsidRPr="00C15073">
        <w:rPr>
          <w:rFonts w:ascii="Times New Roman" w:hAnsi="Times New Roman" w:cs="Times New Roman"/>
          <w:sz w:val="24"/>
          <w:szCs w:val="24"/>
        </w:rPr>
        <w:t>534</w:t>
      </w:r>
      <w:r w:rsidR="0043781A" w:rsidRPr="00C15073">
        <w:rPr>
          <w:rFonts w:ascii="Times New Roman" w:hAnsi="Times New Roman" w:cs="Times New Roman"/>
          <w:sz w:val="24"/>
          <w:szCs w:val="24"/>
        </w:rPr>
        <w:t>,</w:t>
      </w:r>
      <w:r w:rsidR="0001205C" w:rsidRPr="00C15073">
        <w:rPr>
          <w:rFonts w:ascii="Times New Roman" w:hAnsi="Times New Roman" w:cs="Times New Roman"/>
          <w:sz w:val="24"/>
          <w:szCs w:val="24"/>
        </w:rPr>
        <w:t>1</w:t>
      </w:r>
      <w:r w:rsidRPr="00C15073">
        <w:rPr>
          <w:rFonts w:ascii="Times New Roman" w:hAnsi="Times New Roman" w:cs="Times New Roman"/>
          <w:sz w:val="24"/>
          <w:szCs w:val="24"/>
        </w:rPr>
        <w:t xml:space="preserve"> рубл</w:t>
      </w:r>
      <w:r w:rsidR="00A3696C" w:rsidRPr="00C15073">
        <w:rPr>
          <w:rFonts w:ascii="Times New Roman" w:hAnsi="Times New Roman" w:cs="Times New Roman"/>
          <w:sz w:val="24"/>
          <w:szCs w:val="24"/>
        </w:rPr>
        <w:t>ей</w:t>
      </w:r>
      <w:r w:rsidRPr="00C15073">
        <w:rPr>
          <w:rFonts w:ascii="Times New Roman" w:hAnsi="Times New Roman" w:cs="Times New Roman"/>
          <w:sz w:val="24"/>
          <w:szCs w:val="24"/>
        </w:rPr>
        <w:t xml:space="preserve"> или </w:t>
      </w:r>
      <w:r w:rsidR="0001205C" w:rsidRPr="00C15073">
        <w:rPr>
          <w:rFonts w:ascii="Times New Roman" w:hAnsi="Times New Roman" w:cs="Times New Roman"/>
          <w:sz w:val="24"/>
          <w:szCs w:val="24"/>
        </w:rPr>
        <w:t>104,4</w:t>
      </w:r>
      <w:r w:rsidR="00931ED8" w:rsidRPr="00C15073">
        <w:rPr>
          <w:rFonts w:ascii="Times New Roman" w:hAnsi="Times New Roman" w:cs="Times New Roman"/>
          <w:sz w:val="24"/>
          <w:szCs w:val="24"/>
        </w:rPr>
        <w:t xml:space="preserve"> </w:t>
      </w:r>
      <w:r w:rsidR="00455369" w:rsidRPr="00C15073">
        <w:rPr>
          <w:rFonts w:ascii="Times New Roman" w:hAnsi="Times New Roman" w:cs="Times New Roman"/>
          <w:sz w:val="24"/>
          <w:szCs w:val="24"/>
        </w:rPr>
        <w:t>%</w:t>
      </w:r>
      <w:r w:rsidRPr="00C15073">
        <w:rPr>
          <w:rFonts w:ascii="Times New Roman" w:hAnsi="Times New Roman" w:cs="Times New Roman"/>
          <w:sz w:val="24"/>
          <w:szCs w:val="24"/>
        </w:rPr>
        <w:t xml:space="preserve"> к </w:t>
      </w:r>
      <w:r w:rsidR="008D436A" w:rsidRPr="00C15073">
        <w:rPr>
          <w:rFonts w:ascii="Times New Roman" w:hAnsi="Times New Roman" w:cs="Times New Roman"/>
          <w:sz w:val="24"/>
          <w:szCs w:val="24"/>
        </w:rPr>
        <w:t xml:space="preserve">аналогичному периоду </w:t>
      </w:r>
      <w:r w:rsidRPr="00C15073">
        <w:rPr>
          <w:rFonts w:ascii="Times New Roman" w:hAnsi="Times New Roman" w:cs="Times New Roman"/>
          <w:sz w:val="24"/>
          <w:szCs w:val="24"/>
        </w:rPr>
        <w:t>201</w:t>
      </w:r>
      <w:r w:rsidR="0043781A" w:rsidRPr="00C15073">
        <w:rPr>
          <w:rFonts w:ascii="Times New Roman" w:hAnsi="Times New Roman" w:cs="Times New Roman"/>
          <w:sz w:val="24"/>
          <w:szCs w:val="24"/>
        </w:rPr>
        <w:t xml:space="preserve">9 </w:t>
      </w:r>
      <w:r w:rsidRPr="00C15073">
        <w:rPr>
          <w:rFonts w:ascii="Times New Roman" w:hAnsi="Times New Roman" w:cs="Times New Roman"/>
          <w:sz w:val="24"/>
          <w:szCs w:val="24"/>
        </w:rPr>
        <w:t>год</w:t>
      </w:r>
      <w:r w:rsidR="00245932" w:rsidRPr="00C15073">
        <w:rPr>
          <w:rFonts w:ascii="Times New Roman" w:hAnsi="Times New Roman" w:cs="Times New Roman"/>
          <w:sz w:val="24"/>
          <w:szCs w:val="24"/>
        </w:rPr>
        <w:t>а</w:t>
      </w:r>
      <w:r w:rsidRPr="00C15073">
        <w:rPr>
          <w:rFonts w:ascii="Times New Roman" w:hAnsi="Times New Roman" w:cs="Times New Roman"/>
          <w:sz w:val="24"/>
          <w:szCs w:val="24"/>
        </w:rPr>
        <w:t>.</w:t>
      </w:r>
    </w:p>
    <w:p w:rsidR="002311AD" w:rsidRPr="00C15073" w:rsidRDefault="00BB683B" w:rsidP="00005377">
      <w:pPr>
        <w:spacing w:after="0" w:line="240" w:lineRule="auto"/>
        <w:ind w:firstLine="709"/>
        <w:jc w:val="both"/>
        <w:rPr>
          <w:rFonts w:ascii="Times New Roman" w:hAnsi="Times New Roman" w:cs="Times New Roman"/>
          <w:sz w:val="24"/>
          <w:szCs w:val="24"/>
        </w:rPr>
      </w:pPr>
      <w:r w:rsidRPr="00C15073">
        <w:rPr>
          <w:rFonts w:ascii="Times New Roman" w:hAnsi="Times New Roman" w:cs="Times New Roman"/>
          <w:sz w:val="24"/>
          <w:szCs w:val="24"/>
        </w:rPr>
        <w:t>Прожиточный минимум</w:t>
      </w:r>
      <w:r w:rsidR="00E53207" w:rsidRPr="00C15073">
        <w:rPr>
          <w:rFonts w:ascii="Times New Roman" w:hAnsi="Times New Roman" w:cs="Times New Roman"/>
          <w:sz w:val="24"/>
          <w:szCs w:val="24"/>
        </w:rPr>
        <w:t xml:space="preserve"> за </w:t>
      </w:r>
      <w:r w:rsidR="00BF0B71" w:rsidRPr="00C15073">
        <w:rPr>
          <w:rFonts w:ascii="Times New Roman" w:hAnsi="Times New Roman" w:cs="Times New Roman"/>
          <w:sz w:val="24"/>
          <w:szCs w:val="24"/>
        </w:rPr>
        <w:t>I</w:t>
      </w:r>
      <w:r w:rsidR="0001205C" w:rsidRPr="00C15073">
        <w:rPr>
          <w:rFonts w:ascii="Times New Roman" w:hAnsi="Times New Roman" w:cs="Times New Roman"/>
          <w:sz w:val="24"/>
          <w:szCs w:val="24"/>
        </w:rPr>
        <w:t>I</w:t>
      </w:r>
      <w:r w:rsidR="001F1775" w:rsidRPr="00C15073">
        <w:rPr>
          <w:rFonts w:ascii="Times New Roman" w:hAnsi="Times New Roman" w:cs="Times New Roman"/>
          <w:sz w:val="24"/>
          <w:szCs w:val="24"/>
        </w:rPr>
        <w:t>I</w:t>
      </w:r>
      <w:r w:rsidR="00E53207" w:rsidRPr="00C15073">
        <w:rPr>
          <w:rFonts w:ascii="Times New Roman" w:hAnsi="Times New Roman" w:cs="Times New Roman"/>
          <w:sz w:val="24"/>
          <w:szCs w:val="24"/>
        </w:rPr>
        <w:t xml:space="preserve"> квартал 20</w:t>
      </w:r>
      <w:r w:rsidR="001F1775" w:rsidRPr="00C15073">
        <w:rPr>
          <w:rFonts w:ascii="Times New Roman" w:hAnsi="Times New Roman" w:cs="Times New Roman"/>
          <w:sz w:val="24"/>
          <w:szCs w:val="24"/>
        </w:rPr>
        <w:t>20</w:t>
      </w:r>
      <w:r w:rsidR="00E53207" w:rsidRPr="00C15073">
        <w:rPr>
          <w:rFonts w:ascii="Times New Roman" w:hAnsi="Times New Roman" w:cs="Times New Roman"/>
          <w:sz w:val="24"/>
          <w:szCs w:val="24"/>
        </w:rPr>
        <w:t xml:space="preserve"> года на душу населения составил </w:t>
      </w:r>
      <w:r w:rsidR="001F1775" w:rsidRPr="00C15073">
        <w:rPr>
          <w:rFonts w:ascii="Times New Roman" w:hAnsi="Times New Roman" w:cs="Times New Roman"/>
          <w:sz w:val="24"/>
          <w:szCs w:val="24"/>
        </w:rPr>
        <w:t>21 </w:t>
      </w:r>
      <w:r w:rsidR="0001205C" w:rsidRPr="00C15073">
        <w:rPr>
          <w:rFonts w:ascii="Times New Roman" w:hAnsi="Times New Roman" w:cs="Times New Roman"/>
          <w:sz w:val="24"/>
          <w:szCs w:val="24"/>
        </w:rPr>
        <w:t>797</w:t>
      </w:r>
      <w:r w:rsidR="00E53207" w:rsidRPr="00C15073">
        <w:rPr>
          <w:rFonts w:ascii="Times New Roman" w:hAnsi="Times New Roman" w:cs="Times New Roman"/>
          <w:sz w:val="24"/>
          <w:szCs w:val="24"/>
        </w:rPr>
        <w:t xml:space="preserve"> рубл</w:t>
      </w:r>
      <w:r w:rsidR="00A06EC4" w:rsidRPr="00C15073">
        <w:rPr>
          <w:rFonts w:ascii="Times New Roman" w:hAnsi="Times New Roman" w:cs="Times New Roman"/>
          <w:sz w:val="24"/>
          <w:szCs w:val="24"/>
        </w:rPr>
        <w:t>ей</w:t>
      </w:r>
      <w:r w:rsidR="00E53207" w:rsidRPr="00C15073">
        <w:rPr>
          <w:rFonts w:ascii="Times New Roman" w:hAnsi="Times New Roman" w:cs="Times New Roman"/>
          <w:sz w:val="24"/>
          <w:szCs w:val="24"/>
        </w:rPr>
        <w:t xml:space="preserve">, для трудоспособного населения – </w:t>
      </w:r>
      <w:r w:rsidR="00E35E0B" w:rsidRPr="00C15073">
        <w:rPr>
          <w:rFonts w:ascii="Times New Roman" w:hAnsi="Times New Roman" w:cs="Times New Roman"/>
          <w:sz w:val="24"/>
          <w:szCs w:val="24"/>
        </w:rPr>
        <w:t>2</w:t>
      </w:r>
      <w:r w:rsidR="001F1775" w:rsidRPr="00C15073">
        <w:rPr>
          <w:rFonts w:ascii="Times New Roman" w:hAnsi="Times New Roman" w:cs="Times New Roman"/>
          <w:sz w:val="24"/>
          <w:szCs w:val="24"/>
        </w:rPr>
        <w:t>2</w:t>
      </w:r>
      <w:r w:rsidR="00847360" w:rsidRPr="00C15073">
        <w:rPr>
          <w:rFonts w:ascii="Times New Roman" w:hAnsi="Times New Roman" w:cs="Times New Roman"/>
          <w:sz w:val="24"/>
          <w:szCs w:val="24"/>
        </w:rPr>
        <w:t> </w:t>
      </w:r>
      <w:r w:rsidR="0001205C" w:rsidRPr="00C15073">
        <w:rPr>
          <w:rFonts w:ascii="Times New Roman" w:hAnsi="Times New Roman" w:cs="Times New Roman"/>
          <w:sz w:val="24"/>
          <w:szCs w:val="24"/>
        </w:rPr>
        <w:t>851</w:t>
      </w:r>
      <w:r w:rsidR="00E53207" w:rsidRPr="00C15073">
        <w:rPr>
          <w:rFonts w:ascii="Times New Roman" w:hAnsi="Times New Roman" w:cs="Times New Roman"/>
          <w:sz w:val="24"/>
          <w:szCs w:val="24"/>
        </w:rPr>
        <w:t xml:space="preserve"> рубл</w:t>
      </w:r>
      <w:r w:rsidR="0001205C" w:rsidRPr="00C15073">
        <w:rPr>
          <w:rFonts w:ascii="Times New Roman" w:hAnsi="Times New Roman" w:cs="Times New Roman"/>
          <w:sz w:val="24"/>
          <w:szCs w:val="24"/>
        </w:rPr>
        <w:t>ь</w:t>
      </w:r>
      <w:r w:rsidR="00E53207" w:rsidRPr="00C15073">
        <w:rPr>
          <w:rFonts w:ascii="Times New Roman" w:hAnsi="Times New Roman" w:cs="Times New Roman"/>
          <w:sz w:val="24"/>
          <w:szCs w:val="24"/>
        </w:rPr>
        <w:t xml:space="preserve">, пенсионеров – </w:t>
      </w:r>
      <w:r w:rsidR="00847360" w:rsidRPr="00C15073">
        <w:rPr>
          <w:rFonts w:ascii="Times New Roman" w:hAnsi="Times New Roman" w:cs="Times New Roman"/>
          <w:sz w:val="24"/>
          <w:szCs w:val="24"/>
        </w:rPr>
        <w:t>1</w:t>
      </w:r>
      <w:r w:rsidR="0001205C" w:rsidRPr="00C15073">
        <w:rPr>
          <w:rFonts w:ascii="Times New Roman" w:hAnsi="Times New Roman" w:cs="Times New Roman"/>
          <w:sz w:val="24"/>
          <w:szCs w:val="24"/>
        </w:rPr>
        <w:t>7</w:t>
      </w:r>
      <w:r w:rsidR="00847360" w:rsidRPr="00C15073">
        <w:rPr>
          <w:rFonts w:ascii="Times New Roman" w:hAnsi="Times New Roman" w:cs="Times New Roman"/>
          <w:sz w:val="24"/>
          <w:szCs w:val="24"/>
        </w:rPr>
        <w:t> </w:t>
      </w:r>
      <w:r w:rsidR="0001205C" w:rsidRPr="00C15073">
        <w:rPr>
          <w:rFonts w:ascii="Times New Roman" w:hAnsi="Times New Roman" w:cs="Times New Roman"/>
          <w:sz w:val="24"/>
          <w:szCs w:val="24"/>
        </w:rPr>
        <w:t>268</w:t>
      </w:r>
      <w:r w:rsidR="00E53207" w:rsidRPr="00C15073">
        <w:rPr>
          <w:rFonts w:ascii="Times New Roman" w:hAnsi="Times New Roman" w:cs="Times New Roman"/>
          <w:sz w:val="24"/>
          <w:szCs w:val="24"/>
        </w:rPr>
        <w:t xml:space="preserve"> рубл</w:t>
      </w:r>
      <w:r w:rsidR="00AD43CB" w:rsidRPr="00C15073">
        <w:rPr>
          <w:rFonts w:ascii="Times New Roman" w:hAnsi="Times New Roman" w:cs="Times New Roman"/>
          <w:sz w:val="24"/>
          <w:szCs w:val="24"/>
        </w:rPr>
        <w:t>ей</w:t>
      </w:r>
      <w:r w:rsidR="00E53207" w:rsidRPr="00C15073">
        <w:rPr>
          <w:rFonts w:ascii="Times New Roman" w:hAnsi="Times New Roman" w:cs="Times New Roman"/>
          <w:sz w:val="24"/>
          <w:szCs w:val="24"/>
        </w:rPr>
        <w:t xml:space="preserve">, детей – </w:t>
      </w:r>
      <w:r w:rsidR="00FF6A0C" w:rsidRPr="00C15073">
        <w:rPr>
          <w:rFonts w:ascii="Times New Roman" w:hAnsi="Times New Roman" w:cs="Times New Roman"/>
          <w:sz w:val="24"/>
          <w:szCs w:val="24"/>
        </w:rPr>
        <w:t>2</w:t>
      </w:r>
      <w:r w:rsidR="0001205C" w:rsidRPr="00C15073">
        <w:rPr>
          <w:rFonts w:ascii="Times New Roman" w:hAnsi="Times New Roman" w:cs="Times New Roman"/>
          <w:sz w:val="24"/>
          <w:szCs w:val="24"/>
        </w:rPr>
        <w:t>3</w:t>
      </w:r>
      <w:r w:rsidR="00FF6A0C" w:rsidRPr="00C15073">
        <w:rPr>
          <w:rFonts w:ascii="Times New Roman" w:hAnsi="Times New Roman" w:cs="Times New Roman"/>
          <w:sz w:val="24"/>
          <w:szCs w:val="24"/>
        </w:rPr>
        <w:t xml:space="preserve"> </w:t>
      </w:r>
      <w:r w:rsidR="0001205C" w:rsidRPr="00C15073">
        <w:rPr>
          <w:rFonts w:ascii="Times New Roman" w:hAnsi="Times New Roman" w:cs="Times New Roman"/>
          <w:sz w:val="24"/>
          <w:szCs w:val="24"/>
        </w:rPr>
        <w:t>215</w:t>
      </w:r>
      <w:r w:rsidR="00E53207" w:rsidRPr="00C15073">
        <w:rPr>
          <w:rFonts w:ascii="Times New Roman" w:hAnsi="Times New Roman" w:cs="Times New Roman"/>
          <w:sz w:val="24"/>
          <w:szCs w:val="24"/>
        </w:rPr>
        <w:t xml:space="preserve"> рубл</w:t>
      </w:r>
      <w:r w:rsidR="0001205C" w:rsidRPr="00C15073">
        <w:rPr>
          <w:rFonts w:ascii="Times New Roman" w:hAnsi="Times New Roman" w:cs="Times New Roman"/>
          <w:sz w:val="24"/>
          <w:szCs w:val="24"/>
        </w:rPr>
        <w:t>ей</w:t>
      </w:r>
      <w:r w:rsidR="00E53207" w:rsidRPr="00C15073">
        <w:rPr>
          <w:rFonts w:ascii="Times New Roman" w:hAnsi="Times New Roman" w:cs="Times New Roman"/>
          <w:sz w:val="24"/>
          <w:szCs w:val="24"/>
        </w:rPr>
        <w:t>.</w:t>
      </w:r>
      <w:r w:rsidR="00847360" w:rsidRPr="00C15073">
        <w:rPr>
          <w:rFonts w:ascii="Times New Roman" w:hAnsi="Times New Roman" w:cs="Times New Roman"/>
          <w:sz w:val="24"/>
          <w:szCs w:val="24"/>
        </w:rPr>
        <w:t xml:space="preserve"> </w:t>
      </w:r>
    </w:p>
    <w:p w:rsidR="00BB683B" w:rsidRPr="00C15073" w:rsidRDefault="00BB683B" w:rsidP="00005377">
      <w:pPr>
        <w:spacing w:after="0" w:line="240" w:lineRule="auto"/>
        <w:ind w:firstLine="709"/>
        <w:jc w:val="both"/>
        <w:rPr>
          <w:rFonts w:ascii="Times New Roman" w:hAnsi="Times New Roman" w:cs="Times New Roman"/>
          <w:sz w:val="24"/>
          <w:szCs w:val="24"/>
        </w:rPr>
      </w:pPr>
      <w:r w:rsidRPr="00C15073">
        <w:rPr>
          <w:rFonts w:ascii="Times New Roman" w:hAnsi="Times New Roman" w:cs="Times New Roman"/>
          <w:sz w:val="24"/>
          <w:szCs w:val="24"/>
        </w:rPr>
        <w:t>Объем платных услуг населению</w:t>
      </w:r>
      <w:r w:rsidRPr="00C15073">
        <w:rPr>
          <w:rFonts w:ascii="Times New Roman" w:hAnsi="Times New Roman" w:cs="Times New Roman"/>
          <w:b/>
          <w:i/>
          <w:sz w:val="24"/>
          <w:szCs w:val="24"/>
        </w:rPr>
        <w:t xml:space="preserve"> </w:t>
      </w:r>
      <w:r w:rsidRPr="00C15073">
        <w:rPr>
          <w:rFonts w:ascii="Times New Roman" w:hAnsi="Times New Roman" w:cs="Times New Roman"/>
          <w:sz w:val="24"/>
          <w:szCs w:val="24"/>
        </w:rPr>
        <w:t xml:space="preserve">по организациям, не являющимся </w:t>
      </w:r>
      <w:r w:rsidR="00D5499F" w:rsidRPr="00C15073">
        <w:rPr>
          <w:rFonts w:ascii="Times New Roman" w:hAnsi="Times New Roman" w:cs="Times New Roman"/>
          <w:sz w:val="24"/>
          <w:szCs w:val="24"/>
        </w:rPr>
        <w:t xml:space="preserve">к </w:t>
      </w:r>
      <w:r w:rsidRPr="00C15073">
        <w:rPr>
          <w:rFonts w:ascii="Times New Roman" w:hAnsi="Times New Roman" w:cs="Times New Roman"/>
          <w:sz w:val="24"/>
          <w:szCs w:val="24"/>
        </w:rPr>
        <w:t xml:space="preserve">субъектам малого предпринимательства, за </w:t>
      </w:r>
      <w:r w:rsidR="0043781A" w:rsidRPr="00C15073">
        <w:rPr>
          <w:rFonts w:ascii="Times New Roman" w:hAnsi="Times New Roman" w:cs="Times New Roman"/>
          <w:sz w:val="24"/>
          <w:szCs w:val="24"/>
        </w:rPr>
        <w:t>январь-</w:t>
      </w:r>
      <w:r w:rsidR="0001205C" w:rsidRPr="00C15073">
        <w:rPr>
          <w:rFonts w:ascii="Times New Roman" w:hAnsi="Times New Roman" w:cs="Times New Roman"/>
          <w:sz w:val="24"/>
          <w:szCs w:val="24"/>
        </w:rPr>
        <w:t>сентябрь</w:t>
      </w:r>
      <w:r w:rsidR="00245932" w:rsidRPr="00C15073">
        <w:rPr>
          <w:rFonts w:ascii="Times New Roman" w:hAnsi="Times New Roman" w:cs="Times New Roman"/>
          <w:sz w:val="24"/>
          <w:szCs w:val="24"/>
        </w:rPr>
        <w:t xml:space="preserve"> </w:t>
      </w:r>
      <w:r w:rsidRPr="00C15073">
        <w:rPr>
          <w:rFonts w:ascii="Times New Roman" w:hAnsi="Times New Roman" w:cs="Times New Roman"/>
          <w:sz w:val="24"/>
          <w:szCs w:val="24"/>
        </w:rPr>
        <w:t>20</w:t>
      </w:r>
      <w:r w:rsidR="0043781A" w:rsidRPr="00C15073">
        <w:rPr>
          <w:rFonts w:ascii="Times New Roman" w:hAnsi="Times New Roman" w:cs="Times New Roman"/>
          <w:sz w:val="24"/>
          <w:szCs w:val="24"/>
        </w:rPr>
        <w:t>20</w:t>
      </w:r>
      <w:r w:rsidRPr="00C15073">
        <w:rPr>
          <w:rFonts w:ascii="Times New Roman" w:hAnsi="Times New Roman" w:cs="Times New Roman"/>
          <w:sz w:val="24"/>
          <w:szCs w:val="24"/>
        </w:rPr>
        <w:t xml:space="preserve"> год</w:t>
      </w:r>
      <w:r w:rsidR="00245932" w:rsidRPr="00C15073">
        <w:rPr>
          <w:rFonts w:ascii="Times New Roman" w:hAnsi="Times New Roman" w:cs="Times New Roman"/>
          <w:sz w:val="24"/>
          <w:szCs w:val="24"/>
        </w:rPr>
        <w:t>а</w:t>
      </w:r>
      <w:r w:rsidRPr="00C15073">
        <w:rPr>
          <w:rFonts w:ascii="Times New Roman" w:hAnsi="Times New Roman" w:cs="Times New Roman"/>
          <w:sz w:val="24"/>
          <w:szCs w:val="24"/>
        </w:rPr>
        <w:t xml:space="preserve"> составил </w:t>
      </w:r>
      <w:r w:rsidR="0001205C" w:rsidRPr="00C15073">
        <w:rPr>
          <w:rFonts w:ascii="Times New Roman" w:hAnsi="Times New Roman" w:cs="Times New Roman"/>
          <w:sz w:val="24"/>
          <w:szCs w:val="24"/>
        </w:rPr>
        <w:t>6</w:t>
      </w:r>
      <w:r w:rsidR="0043781A" w:rsidRPr="00C15073">
        <w:rPr>
          <w:rFonts w:ascii="Times New Roman" w:hAnsi="Times New Roman" w:cs="Times New Roman"/>
          <w:sz w:val="24"/>
          <w:szCs w:val="24"/>
        </w:rPr>
        <w:t>6</w:t>
      </w:r>
      <w:r w:rsidR="00A60C26" w:rsidRPr="00C15073">
        <w:rPr>
          <w:rFonts w:ascii="Times New Roman" w:hAnsi="Times New Roman" w:cs="Times New Roman"/>
          <w:sz w:val="24"/>
          <w:szCs w:val="24"/>
        </w:rPr>
        <w:t> </w:t>
      </w:r>
      <w:r w:rsidR="0001205C" w:rsidRPr="00C15073">
        <w:rPr>
          <w:rFonts w:ascii="Times New Roman" w:hAnsi="Times New Roman" w:cs="Times New Roman"/>
          <w:sz w:val="24"/>
          <w:szCs w:val="24"/>
        </w:rPr>
        <w:t>202</w:t>
      </w:r>
      <w:r w:rsidR="00A60C26" w:rsidRPr="00C15073">
        <w:rPr>
          <w:rFonts w:ascii="Times New Roman" w:hAnsi="Times New Roman" w:cs="Times New Roman"/>
          <w:sz w:val="24"/>
          <w:szCs w:val="24"/>
        </w:rPr>
        <w:t>,</w:t>
      </w:r>
      <w:r w:rsidR="0001205C" w:rsidRPr="00C15073">
        <w:rPr>
          <w:rFonts w:ascii="Times New Roman" w:hAnsi="Times New Roman" w:cs="Times New Roman"/>
          <w:sz w:val="24"/>
          <w:szCs w:val="24"/>
        </w:rPr>
        <w:t>7</w:t>
      </w:r>
      <w:r w:rsidRPr="00C15073">
        <w:rPr>
          <w:rFonts w:ascii="Times New Roman" w:hAnsi="Times New Roman" w:cs="Times New Roman"/>
          <w:sz w:val="24"/>
          <w:szCs w:val="24"/>
        </w:rPr>
        <w:t xml:space="preserve"> </w:t>
      </w:r>
      <w:r w:rsidR="00A60C26" w:rsidRPr="00C15073">
        <w:rPr>
          <w:rFonts w:ascii="Times New Roman" w:hAnsi="Times New Roman" w:cs="Times New Roman"/>
          <w:sz w:val="24"/>
          <w:szCs w:val="24"/>
        </w:rPr>
        <w:t>тыс</w:t>
      </w:r>
      <w:r w:rsidRPr="00C15073">
        <w:rPr>
          <w:rFonts w:ascii="Times New Roman" w:hAnsi="Times New Roman" w:cs="Times New Roman"/>
          <w:sz w:val="24"/>
          <w:szCs w:val="24"/>
        </w:rPr>
        <w:t>. рублей</w:t>
      </w:r>
      <w:r w:rsidR="00063D58" w:rsidRPr="00C15073">
        <w:rPr>
          <w:rFonts w:ascii="Times New Roman" w:hAnsi="Times New Roman" w:cs="Times New Roman"/>
          <w:sz w:val="24"/>
          <w:szCs w:val="24"/>
        </w:rPr>
        <w:t xml:space="preserve"> или </w:t>
      </w:r>
      <w:r w:rsidR="0001205C" w:rsidRPr="00C15073">
        <w:rPr>
          <w:rFonts w:ascii="Times New Roman" w:hAnsi="Times New Roman" w:cs="Times New Roman"/>
          <w:sz w:val="24"/>
          <w:szCs w:val="24"/>
        </w:rPr>
        <w:t>52,6</w:t>
      </w:r>
      <w:r w:rsidR="00063D58" w:rsidRPr="00C15073">
        <w:rPr>
          <w:rFonts w:ascii="Times New Roman" w:hAnsi="Times New Roman" w:cs="Times New Roman"/>
          <w:sz w:val="24"/>
          <w:szCs w:val="24"/>
        </w:rPr>
        <w:t>% к уровню</w:t>
      </w:r>
      <w:r w:rsidR="005135EE" w:rsidRPr="00C15073">
        <w:rPr>
          <w:rFonts w:ascii="Times New Roman" w:hAnsi="Times New Roman" w:cs="Times New Roman"/>
          <w:sz w:val="24"/>
          <w:szCs w:val="24"/>
        </w:rPr>
        <w:t xml:space="preserve"> </w:t>
      </w:r>
      <w:r w:rsidR="0043781A" w:rsidRPr="00C15073">
        <w:rPr>
          <w:rFonts w:ascii="Times New Roman" w:hAnsi="Times New Roman" w:cs="Times New Roman"/>
          <w:sz w:val="24"/>
          <w:szCs w:val="24"/>
        </w:rPr>
        <w:t>аналогичного периода</w:t>
      </w:r>
      <w:r w:rsidR="00245932" w:rsidRPr="00C15073">
        <w:rPr>
          <w:rFonts w:ascii="Times New Roman" w:hAnsi="Times New Roman" w:cs="Times New Roman"/>
          <w:sz w:val="24"/>
          <w:szCs w:val="24"/>
        </w:rPr>
        <w:t xml:space="preserve"> </w:t>
      </w:r>
      <w:r w:rsidR="005135EE" w:rsidRPr="00C15073">
        <w:rPr>
          <w:rFonts w:ascii="Times New Roman" w:hAnsi="Times New Roman" w:cs="Times New Roman"/>
          <w:sz w:val="24"/>
          <w:szCs w:val="24"/>
        </w:rPr>
        <w:t>201</w:t>
      </w:r>
      <w:r w:rsidR="0043781A" w:rsidRPr="00C15073">
        <w:rPr>
          <w:rFonts w:ascii="Times New Roman" w:hAnsi="Times New Roman" w:cs="Times New Roman"/>
          <w:sz w:val="24"/>
          <w:szCs w:val="24"/>
        </w:rPr>
        <w:t>9</w:t>
      </w:r>
      <w:r w:rsidR="005135EE" w:rsidRPr="00C15073">
        <w:rPr>
          <w:rFonts w:ascii="Times New Roman" w:hAnsi="Times New Roman" w:cs="Times New Roman"/>
          <w:sz w:val="24"/>
          <w:szCs w:val="24"/>
        </w:rPr>
        <w:t xml:space="preserve"> год</w:t>
      </w:r>
      <w:r w:rsidR="00245932" w:rsidRPr="00C15073">
        <w:rPr>
          <w:rFonts w:ascii="Times New Roman" w:hAnsi="Times New Roman" w:cs="Times New Roman"/>
          <w:sz w:val="24"/>
          <w:szCs w:val="24"/>
        </w:rPr>
        <w:t>а</w:t>
      </w:r>
      <w:r w:rsidRPr="00C15073">
        <w:rPr>
          <w:rFonts w:ascii="Times New Roman" w:hAnsi="Times New Roman" w:cs="Times New Roman"/>
          <w:sz w:val="24"/>
          <w:szCs w:val="24"/>
        </w:rPr>
        <w:t>.</w:t>
      </w:r>
    </w:p>
    <w:p w:rsidR="00215A20" w:rsidRPr="00C15073" w:rsidRDefault="00215A20" w:rsidP="00215A20">
      <w:pPr>
        <w:spacing w:after="0" w:line="240" w:lineRule="auto"/>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Исполнение местного бюджета Усть-Большерецкого муниципального района по доходам за 3 квартал 2020 года составило 868 127,13266 тыс. рублей, из них налоговые и неналоговые доходы – 467 762,63172 тыс. рублей, безвозмездные поступления из бюджетов других уровней – 400 361,54103 тыс. рублей.</w:t>
      </w:r>
    </w:p>
    <w:p w:rsidR="00215A20" w:rsidRPr="00C15073" w:rsidRDefault="00215A20" w:rsidP="00215A20">
      <w:pPr>
        <w:spacing w:after="0" w:line="240" w:lineRule="auto"/>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xml:space="preserve">Наибольший удельный вес в налоговых доходах составил налог на доходы физических лиц – 283 894,40318 тыс. рублей и единый сельскохозяйственный налог – 96 743,81945 тыс. рублей. </w:t>
      </w:r>
    </w:p>
    <w:p w:rsidR="00215A20" w:rsidRPr="00C15073" w:rsidRDefault="00215A20" w:rsidP="00215A20">
      <w:pPr>
        <w:spacing w:after="0" w:line="240" w:lineRule="auto"/>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В неналоговых доходах наибольший удельный вес составили доходы от использования муниципального имущества – 15 738,64509 тыс. рублей и доходы от оказания платных услуг – 18 789,20268 тыс. рублей.</w:t>
      </w:r>
    </w:p>
    <w:p w:rsidR="00215A20" w:rsidRPr="00C15073" w:rsidRDefault="00215A20" w:rsidP="00215A20">
      <w:pPr>
        <w:spacing w:after="0" w:line="240" w:lineRule="auto"/>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Исполнение местного бюджета по расходам за 3 квартал 2020 года составило 912 835, 69296 тыс. рублей, из них:</w:t>
      </w:r>
    </w:p>
    <w:p w:rsidR="00215A20" w:rsidRPr="00C15073" w:rsidRDefault="00215A20" w:rsidP="00215A20">
      <w:pPr>
        <w:spacing w:after="0" w:line="240" w:lineRule="auto"/>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общегосударственные расходы – 112 981,98917 тыс. рублей;</w:t>
      </w:r>
    </w:p>
    <w:p w:rsidR="00215A20" w:rsidRPr="00C15073" w:rsidRDefault="00215A20" w:rsidP="00215A20">
      <w:pPr>
        <w:spacing w:after="0" w:line="240" w:lineRule="auto"/>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национальная оборона – 929,25000 тыс. рублей;</w:t>
      </w:r>
    </w:p>
    <w:p w:rsidR="00215A20" w:rsidRPr="00C15073" w:rsidRDefault="00215A20" w:rsidP="00215A20">
      <w:pPr>
        <w:spacing w:after="0" w:line="240" w:lineRule="auto"/>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национальная безопасность и правоохранительная деятельность – 4 075,33697 тыс. рублей;</w:t>
      </w:r>
    </w:p>
    <w:p w:rsidR="00215A20" w:rsidRPr="00C15073" w:rsidRDefault="00215A20" w:rsidP="00215A20">
      <w:pPr>
        <w:spacing w:after="0" w:line="240" w:lineRule="auto"/>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национальная экономика – 3 974,53000 тыс. рублей;</w:t>
      </w:r>
    </w:p>
    <w:p w:rsidR="00215A20" w:rsidRPr="00C15073" w:rsidRDefault="00215A20" w:rsidP="00215A20">
      <w:pPr>
        <w:spacing w:after="0" w:line="240" w:lineRule="auto"/>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жилищно-коммунальное хозяйство – 136 127,98431 тыс. рублей;</w:t>
      </w:r>
    </w:p>
    <w:p w:rsidR="00215A20" w:rsidRPr="00C15073" w:rsidRDefault="00215A20" w:rsidP="00215A20">
      <w:pPr>
        <w:spacing w:after="0" w:line="240" w:lineRule="auto"/>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образование – 427 858,35433 тыс. рублей;</w:t>
      </w:r>
    </w:p>
    <w:p w:rsidR="00215A20" w:rsidRPr="00C15073" w:rsidRDefault="00215A20" w:rsidP="00215A20">
      <w:pPr>
        <w:spacing w:after="0" w:line="240" w:lineRule="auto"/>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культура, кинематография – 53 208,34844 тыс. рублей;</w:t>
      </w:r>
    </w:p>
    <w:p w:rsidR="00215A20" w:rsidRPr="00C15073" w:rsidRDefault="00215A20" w:rsidP="00215A20">
      <w:pPr>
        <w:spacing w:after="0" w:line="240" w:lineRule="auto"/>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социальная политика – 48 964,57501 тыс. рублей;</w:t>
      </w:r>
    </w:p>
    <w:p w:rsidR="00215A20" w:rsidRPr="00C15073" w:rsidRDefault="00215A20" w:rsidP="00215A20">
      <w:pPr>
        <w:spacing w:after="0" w:line="240" w:lineRule="auto"/>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физическая культура и спорт – 326,97890 тыс. рублей;</w:t>
      </w:r>
    </w:p>
    <w:p w:rsidR="00215A20" w:rsidRPr="00C15073" w:rsidRDefault="00215A20" w:rsidP="00215A20">
      <w:pPr>
        <w:spacing w:after="0" w:line="240" w:lineRule="auto"/>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средства массовой информации – 4 582,00000 тыс. рублей;</w:t>
      </w:r>
    </w:p>
    <w:p w:rsidR="00215A20" w:rsidRPr="00C15073" w:rsidRDefault="00215A20" w:rsidP="00215A20">
      <w:pPr>
        <w:spacing w:after="0" w:line="240" w:lineRule="auto"/>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lastRenderedPageBreak/>
        <w:t>- межбюджетные трансферты общего характера бюджетам бюджетной системы Российской Федерации – 119 806,34583 тыс. рублей.</w:t>
      </w:r>
    </w:p>
    <w:p w:rsidR="00215A20" w:rsidRPr="00C15073" w:rsidRDefault="00215A20" w:rsidP="00215A20">
      <w:pPr>
        <w:spacing w:after="0" w:line="240" w:lineRule="auto"/>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Объем межбюджетных трансфертов за 3 квартал 2020 года составил 172 056,40781 тыс. рублей, из них:</w:t>
      </w:r>
    </w:p>
    <w:p w:rsidR="00215A20" w:rsidRPr="00C15073" w:rsidRDefault="00215A20" w:rsidP="00215A20">
      <w:pPr>
        <w:spacing w:after="0" w:line="240" w:lineRule="auto"/>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дотации – 58 117,37000 тыс. рублей;</w:t>
      </w:r>
    </w:p>
    <w:p w:rsidR="00215A20" w:rsidRPr="00C15073" w:rsidRDefault="00215A20" w:rsidP="00215A20">
      <w:pPr>
        <w:spacing w:after="0" w:line="240" w:lineRule="auto"/>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субвенции – 13 026,75000 тыс. рублей;</w:t>
      </w:r>
    </w:p>
    <w:p w:rsidR="00215A20" w:rsidRDefault="00215A20" w:rsidP="00215A20">
      <w:pPr>
        <w:spacing w:after="0" w:line="240" w:lineRule="auto"/>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иные межбюджетные трансферты – 100 912,28781 тыс. рублей.</w:t>
      </w:r>
    </w:p>
    <w:p w:rsidR="002726B5" w:rsidRPr="00C15073" w:rsidRDefault="002726B5" w:rsidP="00215A20">
      <w:pPr>
        <w:spacing w:after="0" w:line="240" w:lineRule="auto"/>
        <w:ind w:firstLine="709"/>
        <w:jc w:val="both"/>
        <w:rPr>
          <w:rFonts w:ascii="Times New Roman" w:eastAsia="Times New Roman" w:hAnsi="Times New Roman" w:cs="Times New Roman"/>
          <w:sz w:val="24"/>
          <w:szCs w:val="24"/>
        </w:rPr>
      </w:pPr>
    </w:p>
    <w:p w:rsidR="00BB683B" w:rsidRDefault="00BB683B" w:rsidP="00005377">
      <w:pPr>
        <w:spacing w:after="0" w:line="240" w:lineRule="auto"/>
        <w:ind w:firstLine="709"/>
        <w:jc w:val="center"/>
        <w:rPr>
          <w:rFonts w:ascii="Times New Roman" w:hAnsi="Times New Roman" w:cs="Times New Roman"/>
          <w:b/>
          <w:sz w:val="24"/>
          <w:szCs w:val="24"/>
        </w:rPr>
      </w:pPr>
      <w:r w:rsidRPr="00C15073">
        <w:rPr>
          <w:rFonts w:ascii="Times New Roman" w:hAnsi="Times New Roman" w:cs="Times New Roman"/>
          <w:b/>
          <w:sz w:val="24"/>
          <w:szCs w:val="24"/>
        </w:rPr>
        <w:t>Производство, торговля и общественное питание</w:t>
      </w:r>
    </w:p>
    <w:p w:rsidR="002726B5" w:rsidRPr="00C15073" w:rsidRDefault="002726B5" w:rsidP="00005377">
      <w:pPr>
        <w:spacing w:after="0" w:line="240" w:lineRule="auto"/>
        <w:ind w:firstLine="709"/>
        <w:jc w:val="center"/>
        <w:rPr>
          <w:rFonts w:ascii="Times New Roman" w:hAnsi="Times New Roman" w:cs="Times New Roman"/>
          <w:b/>
          <w:sz w:val="24"/>
          <w:szCs w:val="24"/>
        </w:rPr>
      </w:pPr>
    </w:p>
    <w:p w:rsidR="008F1032" w:rsidRPr="00C15073" w:rsidRDefault="008F1032" w:rsidP="00C15073">
      <w:pPr>
        <w:spacing w:after="0" w:line="240" w:lineRule="auto"/>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Всего по состоянию на 01.</w:t>
      </w:r>
      <w:r w:rsidR="005E5EC8" w:rsidRPr="00C15073">
        <w:rPr>
          <w:rFonts w:ascii="Times New Roman" w:eastAsia="Times New Roman" w:hAnsi="Times New Roman" w:cs="Times New Roman"/>
          <w:sz w:val="24"/>
          <w:szCs w:val="24"/>
        </w:rPr>
        <w:t>0</w:t>
      </w:r>
      <w:r w:rsidR="0001205C" w:rsidRPr="00C15073">
        <w:rPr>
          <w:rFonts w:ascii="Times New Roman" w:eastAsia="Times New Roman" w:hAnsi="Times New Roman" w:cs="Times New Roman"/>
          <w:sz w:val="24"/>
          <w:szCs w:val="24"/>
        </w:rPr>
        <w:t>9</w:t>
      </w:r>
      <w:r w:rsidRPr="00C15073">
        <w:rPr>
          <w:rFonts w:ascii="Times New Roman" w:eastAsia="Times New Roman" w:hAnsi="Times New Roman" w:cs="Times New Roman"/>
          <w:sz w:val="24"/>
          <w:szCs w:val="24"/>
        </w:rPr>
        <w:t>.20</w:t>
      </w:r>
      <w:r w:rsidR="00682F24" w:rsidRPr="00C15073">
        <w:rPr>
          <w:rFonts w:ascii="Times New Roman" w:eastAsia="Times New Roman" w:hAnsi="Times New Roman" w:cs="Times New Roman"/>
          <w:sz w:val="24"/>
          <w:szCs w:val="24"/>
        </w:rPr>
        <w:t>20</w:t>
      </w:r>
      <w:r w:rsidRPr="00C15073">
        <w:rPr>
          <w:rFonts w:ascii="Times New Roman" w:eastAsia="Times New Roman" w:hAnsi="Times New Roman" w:cs="Times New Roman"/>
          <w:sz w:val="24"/>
          <w:szCs w:val="24"/>
        </w:rPr>
        <w:t xml:space="preserve"> года по данным статистики на территории Усть-Большерецкого муниципального района зарегистрировано </w:t>
      </w:r>
      <w:r w:rsidR="00B545DA" w:rsidRPr="00C15073">
        <w:rPr>
          <w:rFonts w:ascii="Times New Roman" w:eastAsia="Times New Roman" w:hAnsi="Times New Roman" w:cs="Times New Roman"/>
          <w:sz w:val="24"/>
          <w:szCs w:val="24"/>
        </w:rPr>
        <w:t>1</w:t>
      </w:r>
      <w:r w:rsidR="00682F24" w:rsidRPr="00C15073">
        <w:rPr>
          <w:rFonts w:ascii="Times New Roman" w:eastAsia="Times New Roman" w:hAnsi="Times New Roman" w:cs="Times New Roman"/>
          <w:sz w:val="24"/>
          <w:szCs w:val="24"/>
        </w:rPr>
        <w:t>6</w:t>
      </w:r>
      <w:r w:rsidR="0001205C" w:rsidRPr="00C15073">
        <w:rPr>
          <w:rFonts w:ascii="Times New Roman" w:eastAsia="Times New Roman" w:hAnsi="Times New Roman" w:cs="Times New Roman"/>
          <w:sz w:val="24"/>
          <w:szCs w:val="24"/>
        </w:rPr>
        <w:t>9</w:t>
      </w:r>
      <w:r w:rsidRPr="00C15073">
        <w:rPr>
          <w:rFonts w:ascii="Times New Roman" w:eastAsia="Times New Roman" w:hAnsi="Times New Roman" w:cs="Times New Roman"/>
          <w:sz w:val="24"/>
          <w:szCs w:val="24"/>
        </w:rPr>
        <w:t xml:space="preserve"> индивидуальных предпринимател</w:t>
      </w:r>
      <w:r w:rsidR="0001205C" w:rsidRPr="00C15073">
        <w:rPr>
          <w:rFonts w:ascii="Times New Roman" w:eastAsia="Times New Roman" w:hAnsi="Times New Roman" w:cs="Times New Roman"/>
          <w:sz w:val="24"/>
          <w:szCs w:val="24"/>
        </w:rPr>
        <w:t>ей</w:t>
      </w:r>
      <w:r w:rsidRPr="00C15073">
        <w:rPr>
          <w:rFonts w:ascii="Times New Roman" w:eastAsia="Times New Roman" w:hAnsi="Times New Roman" w:cs="Times New Roman"/>
          <w:sz w:val="24"/>
          <w:szCs w:val="24"/>
        </w:rPr>
        <w:t xml:space="preserve">, что на </w:t>
      </w:r>
      <w:r w:rsidR="00682F24" w:rsidRPr="00C15073">
        <w:rPr>
          <w:rFonts w:ascii="Times New Roman" w:eastAsia="Times New Roman" w:hAnsi="Times New Roman" w:cs="Times New Roman"/>
          <w:sz w:val="24"/>
          <w:szCs w:val="24"/>
        </w:rPr>
        <w:t>8 предпринимателей</w:t>
      </w:r>
      <w:r w:rsidRPr="00C15073">
        <w:rPr>
          <w:rFonts w:ascii="Times New Roman" w:eastAsia="Times New Roman" w:hAnsi="Times New Roman" w:cs="Times New Roman"/>
          <w:sz w:val="24"/>
          <w:szCs w:val="24"/>
        </w:rPr>
        <w:t xml:space="preserve"> </w:t>
      </w:r>
      <w:r w:rsidR="00682F24" w:rsidRPr="00C15073">
        <w:rPr>
          <w:rFonts w:ascii="Times New Roman" w:eastAsia="Times New Roman" w:hAnsi="Times New Roman" w:cs="Times New Roman"/>
          <w:sz w:val="24"/>
          <w:szCs w:val="24"/>
        </w:rPr>
        <w:t>меньше</w:t>
      </w:r>
      <w:r w:rsidRPr="00C15073">
        <w:rPr>
          <w:rFonts w:ascii="Times New Roman" w:eastAsia="Times New Roman" w:hAnsi="Times New Roman" w:cs="Times New Roman"/>
          <w:sz w:val="24"/>
          <w:szCs w:val="24"/>
        </w:rPr>
        <w:t xml:space="preserve"> чем </w:t>
      </w:r>
      <w:r w:rsidR="008230F0" w:rsidRPr="00C15073">
        <w:rPr>
          <w:rFonts w:ascii="Times New Roman" w:eastAsia="Times New Roman" w:hAnsi="Times New Roman" w:cs="Times New Roman"/>
          <w:sz w:val="24"/>
          <w:szCs w:val="24"/>
        </w:rPr>
        <w:t>на 01.0</w:t>
      </w:r>
      <w:r w:rsidR="0001205C" w:rsidRPr="00C15073">
        <w:rPr>
          <w:rFonts w:ascii="Times New Roman" w:eastAsia="Times New Roman" w:hAnsi="Times New Roman" w:cs="Times New Roman"/>
          <w:sz w:val="24"/>
          <w:szCs w:val="24"/>
        </w:rPr>
        <w:t>9</w:t>
      </w:r>
      <w:r w:rsidR="008230F0" w:rsidRPr="00C15073">
        <w:rPr>
          <w:rFonts w:ascii="Times New Roman" w:eastAsia="Times New Roman" w:hAnsi="Times New Roman" w:cs="Times New Roman"/>
          <w:sz w:val="24"/>
          <w:szCs w:val="24"/>
        </w:rPr>
        <w:t>.</w:t>
      </w:r>
      <w:r w:rsidRPr="00C15073">
        <w:rPr>
          <w:rFonts w:ascii="Times New Roman" w:eastAsia="Times New Roman" w:hAnsi="Times New Roman" w:cs="Times New Roman"/>
          <w:sz w:val="24"/>
          <w:szCs w:val="24"/>
        </w:rPr>
        <w:t>201</w:t>
      </w:r>
      <w:r w:rsidR="00682F24" w:rsidRPr="00C15073">
        <w:rPr>
          <w:rFonts w:ascii="Times New Roman" w:eastAsia="Times New Roman" w:hAnsi="Times New Roman" w:cs="Times New Roman"/>
          <w:sz w:val="24"/>
          <w:szCs w:val="24"/>
        </w:rPr>
        <w:t>9</w:t>
      </w:r>
      <w:r w:rsidRPr="00C15073">
        <w:rPr>
          <w:rFonts w:ascii="Times New Roman" w:eastAsia="Times New Roman" w:hAnsi="Times New Roman" w:cs="Times New Roman"/>
          <w:sz w:val="24"/>
          <w:szCs w:val="24"/>
        </w:rPr>
        <w:t>.</w:t>
      </w:r>
    </w:p>
    <w:p w:rsidR="008F1032" w:rsidRPr="00C15073" w:rsidRDefault="008F1032" w:rsidP="00005377">
      <w:pPr>
        <w:spacing w:after="0" w:line="240" w:lineRule="auto"/>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xml:space="preserve">Оборот организаций за </w:t>
      </w:r>
      <w:r w:rsidR="00BF0B71" w:rsidRPr="00C15073">
        <w:rPr>
          <w:rFonts w:ascii="Times New Roman" w:eastAsia="Times New Roman" w:hAnsi="Times New Roman" w:cs="Times New Roman"/>
          <w:sz w:val="24"/>
          <w:szCs w:val="24"/>
        </w:rPr>
        <w:t>январь-</w:t>
      </w:r>
      <w:r w:rsidR="0001205C" w:rsidRPr="00C15073">
        <w:rPr>
          <w:rFonts w:ascii="Times New Roman" w:eastAsia="Times New Roman" w:hAnsi="Times New Roman" w:cs="Times New Roman"/>
          <w:sz w:val="24"/>
          <w:szCs w:val="24"/>
        </w:rPr>
        <w:t>сентябрь</w:t>
      </w:r>
      <w:r w:rsidR="009327D7" w:rsidRPr="00C15073">
        <w:rPr>
          <w:rFonts w:ascii="Times New Roman" w:eastAsia="Times New Roman" w:hAnsi="Times New Roman" w:cs="Times New Roman"/>
          <w:sz w:val="24"/>
          <w:szCs w:val="24"/>
        </w:rPr>
        <w:t xml:space="preserve"> </w:t>
      </w:r>
      <w:r w:rsidR="005E5EC8" w:rsidRPr="00C15073">
        <w:rPr>
          <w:rFonts w:ascii="Times New Roman" w:eastAsia="Times New Roman" w:hAnsi="Times New Roman" w:cs="Times New Roman"/>
          <w:sz w:val="24"/>
          <w:szCs w:val="24"/>
        </w:rPr>
        <w:t>20</w:t>
      </w:r>
      <w:r w:rsidR="00682F24" w:rsidRPr="00C15073">
        <w:rPr>
          <w:rFonts w:ascii="Times New Roman" w:eastAsia="Times New Roman" w:hAnsi="Times New Roman" w:cs="Times New Roman"/>
          <w:sz w:val="24"/>
          <w:szCs w:val="24"/>
        </w:rPr>
        <w:t>20</w:t>
      </w:r>
      <w:r w:rsidR="005E5EC8" w:rsidRPr="00C15073">
        <w:rPr>
          <w:rFonts w:ascii="Times New Roman" w:eastAsia="Times New Roman" w:hAnsi="Times New Roman" w:cs="Times New Roman"/>
          <w:sz w:val="24"/>
          <w:szCs w:val="24"/>
        </w:rPr>
        <w:t xml:space="preserve"> </w:t>
      </w:r>
      <w:r w:rsidRPr="00C15073">
        <w:rPr>
          <w:rFonts w:ascii="Times New Roman" w:eastAsia="Times New Roman" w:hAnsi="Times New Roman" w:cs="Times New Roman"/>
          <w:sz w:val="24"/>
          <w:szCs w:val="24"/>
        </w:rPr>
        <w:t>год</w:t>
      </w:r>
      <w:r w:rsidR="009327D7" w:rsidRPr="00C15073">
        <w:rPr>
          <w:rFonts w:ascii="Times New Roman" w:eastAsia="Times New Roman" w:hAnsi="Times New Roman" w:cs="Times New Roman"/>
          <w:sz w:val="24"/>
          <w:szCs w:val="24"/>
        </w:rPr>
        <w:t>а</w:t>
      </w:r>
      <w:r w:rsidRPr="00C15073">
        <w:rPr>
          <w:rFonts w:ascii="Times New Roman" w:eastAsia="Times New Roman" w:hAnsi="Times New Roman" w:cs="Times New Roman"/>
          <w:sz w:val="24"/>
          <w:szCs w:val="24"/>
        </w:rPr>
        <w:t xml:space="preserve"> составил </w:t>
      </w:r>
      <w:r w:rsidR="0001205C" w:rsidRPr="00C15073">
        <w:rPr>
          <w:rFonts w:ascii="Times New Roman" w:eastAsia="Times New Roman" w:hAnsi="Times New Roman" w:cs="Times New Roman"/>
          <w:sz w:val="24"/>
          <w:szCs w:val="24"/>
        </w:rPr>
        <w:t>9 210,7</w:t>
      </w:r>
      <w:r w:rsidR="0043781A" w:rsidRPr="00C15073">
        <w:rPr>
          <w:rFonts w:ascii="Times New Roman" w:eastAsia="Times New Roman" w:hAnsi="Times New Roman" w:cs="Times New Roman"/>
          <w:sz w:val="24"/>
          <w:szCs w:val="24"/>
        </w:rPr>
        <w:t xml:space="preserve"> </w:t>
      </w:r>
      <w:r w:rsidR="00F37BE7" w:rsidRPr="00C15073">
        <w:rPr>
          <w:rFonts w:ascii="Times New Roman" w:eastAsia="Times New Roman" w:hAnsi="Times New Roman" w:cs="Times New Roman"/>
          <w:sz w:val="24"/>
          <w:szCs w:val="24"/>
        </w:rPr>
        <w:t>млн.</w:t>
      </w:r>
      <w:r w:rsidR="005C37C0" w:rsidRPr="00C15073">
        <w:rPr>
          <w:rFonts w:ascii="Times New Roman" w:eastAsia="Times New Roman" w:hAnsi="Times New Roman" w:cs="Times New Roman"/>
          <w:sz w:val="24"/>
          <w:szCs w:val="24"/>
        </w:rPr>
        <w:t xml:space="preserve"> </w:t>
      </w:r>
      <w:r w:rsidR="00F37BE7" w:rsidRPr="00C15073">
        <w:rPr>
          <w:rFonts w:ascii="Times New Roman" w:eastAsia="Times New Roman" w:hAnsi="Times New Roman" w:cs="Times New Roman"/>
          <w:sz w:val="24"/>
          <w:szCs w:val="24"/>
        </w:rPr>
        <w:t xml:space="preserve">рублей, что </w:t>
      </w:r>
      <w:r w:rsidR="009327D7" w:rsidRPr="00C15073">
        <w:rPr>
          <w:rFonts w:ascii="Times New Roman" w:eastAsia="Times New Roman" w:hAnsi="Times New Roman" w:cs="Times New Roman"/>
          <w:sz w:val="24"/>
          <w:szCs w:val="24"/>
        </w:rPr>
        <w:t xml:space="preserve">составляет </w:t>
      </w:r>
      <w:r w:rsidR="0043781A" w:rsidRPr="00C15073">
        <w:rPr>
          <w:rFonts w:ascii="Times New Roman" w:eastAsia="Times New Roman" w:hAnsi="Times New Roman" w:cs="Times New Roman"/>
          <w:sz w:val="24"/>
          <w:szCs w:val="24"/>
        </w:rPr>
        <w:t>1</w:t>
      </w:r>
      <w:r w:rsidR="0001205C" w:rsidRPr="00C15073">
        <w:rPr>
          <w:rFonts w:ascii="Times New Roman" w:eastAsia="Times New Roman" w:hAnsi="Times New Roman" w:cs="Times New Roman"/>
          <w:sz w:val="24"/>
          <w:szCs w:val="24"/>
        </w:rPr>
        <w:t>1</w:t>
      </w:r>
      <w:r w:rsidR="0043781A" w:rsidRPr="00C15073">
        <w:rPr>
          <w:rFonts w:ascii="Times New Roman" w:eastAsia="Times New Roman" w:hAnsi="Times New Roman" w:cs="Times New Roman"/>
          <w:sz w:val="24"/>
          <w:szCs w:val="24"/>
        </w:rPr>
        <w:t>7,</w:t>
      </w:r>
      <w:r w:rsidR="0001205C" w:rsidRPr="00C15073">
        <w:rPr>
          <w:rFonts w:ascii="Times New Roman" w:eastAsia="Times New Roman" w:hAnsi="Times New Roman" w:cs="Times New Roman"/>
          <w:sz w:val="24"/>
          <w:szCs w:val="24"/>
        </w:rPr>
        <w:t>7</w:t>
      </w:r>
      <w:r w:rsidR="00935D80" w:rsidRPr="00C15073">
        <w:rPr>
          <w:rFonts w:ascii="Times New Roman" w:eastAsia="Times New Roman" w:hAnsi="Times New Roman" w:cs="Times New Roman"/>
          <w:sz w:val="24"/>
          <w:szCs w:val="24"/>
        </w:rPr>
        <w:t>%</w:t>
      </w:r>
      <w:r w:rsidR="00F37BE7" w:rsidRPr="00C15073">
        <w:rPr>
          <w:rFonts w:ascii="Times New Roman" w:eastAsia="Times New Roman" w:hAnsi="Times New Roman" w:cs="Times New Roman"/>
          <w:sz w:val="24"/>
          <w:szCs w:val="24"/>
        </w:rPr>
        <w:t xml:space="preserve"> </w:t>
      </w:r>
      <w:r w:rsidR="009327D7" w:rsidRPr="00C15073">
        <w:rPr>
          <w:rFonts w:ascii="Times New Roman" w:eastAsia="Times New Roman" w:hAnsi="Times New Roman" w:cs="Times New Roman"/>
          <w:sz w:val="24"/>
          <w:szCs w:val="24"/>
        </w:rPr>
        <w:t xml:space="preserve">к </w:t>
      </w:r>
      <w:r w:rsidR="00BF0B71" w:rsidRPr="00C15073">
        <w:rPr>
          <w:rFonts w:ascii="Times New Roman" w:eastAsia="Times New Roman" w:hAnsi="Times New Roman" w:cs="Times New Roman"/>
          <w:sz w:val="24"/>
          <w:szCs w:val="24"/>
        </w:rPr>
        <w:t>январю-</w:t>
      </w:r>
      <w:r w:rsidR="0001205C" w:rsidRPr="00C15073">
        <w:rPr>
          <w:rFonts w:ascii="Times New Roman" w:eastAsia="Times New Roman" w:hAnsi="Times New Roman" w:cs="Times New Roman"/>
          <w:sz w:val="24"/>
          <w:szCs w:val="24"/>
        </w:rPr>
        <w:t>сентябрю</w:t>
      </w:r>
      <w:r w:rsidR="00F37BE7" w:rsidRPr="00C15073">
        <w:rPr>
          <w:rFonts w:ascii="Times New Roman" w:eastAsia="Times New Roman" w:hAnsi="Times New Roman" w:cs="Times New Roman"/>
          <w:sz w:val="24"/>
          <w:szCs w:val="24"/>
        </w:rPr>
        <w:t xml:space="preserve"> 201</w:t>
      </w:r>
      <w:r w:rsidR="0043781A" w:rsidRPr="00C15073">
        <w:rPr>
          <w:rFonts w:ascii="Times New Roman" w:eastAsia="Times New Roman" w:hAnsi="Times New Roman" w:cs="Times New Roman"/>
          <w:sz w:val="24"/>
          <w:szCs w:val="24"/>
        </w:rPr>
        <w:t xml:space="preserve">9 </w:t>
      </w:r>
      <w:r w:rsidR="00F37BE7" w:rsidRPr="00C15073">
        <w:rPr>
          <w:rFonts w:ascii="Times New Roman" w:eastAsia="Times New Roman" w:hAnsi="Times New Roman" w:cs="Times New Roman"/>
          <w:sz w:val="24"/>
          <w:szCs w:val="24"/>
        </w:rPr>
        <w:t>года.</w:t>
      </w:r>
    </w:p>
    <w:p w:rsidR="008F1032" w:rsidRPr="00C15073" w:rsidRDefault="008F1032" w:rsidP="00005377">
      <w:pPr>
        <w:tabs>
          <w:tab w:val="left" w:pos="4103"/>
        </w:tabs>
        <w:spacing w:after="0" w:line="240" w:lineRule="auto"/>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Объем отгруженных товаров собственного производства</w:t>
      </w:r>
      <w:r w:rsidR="00F37BE7" w:rsidRPr="00C15073">
        <w:rPr>
          <w:rFonts w:ascii="Times New Roman" w:eastAsia="Times New Roman" w:hAnsi="Times New Roman" w:cs="Times New Roman"/>
          <w:sz w:val="24"/>
          <w:szCs w:val="24"/>
        </w:rPr>
        <w:t>, выполненных работ и услуг собственными силами</w:t>
      </w:r>
      <w:r w:rsidRPr="00C15073">
        <w:rPr>
          <w:rFonts w:ascii="Times New Roman" w:eastAsia="Times New Roman" w:hAnsi="Times New Roman" w:cs="Times New Roman"/>
          <w:sz w:val="24"/>
          <w:szCs w:val="24"/>
        </w:rPr>
        <w:t xml:space="preserve">, по организациям, не относящимся к субъектам малого предпринимательства, </w:t>
      </w:r>
      <w:r w:rsidR="00F37BE7" w:rsidRPr="00C15073">
        <w:rPr>
          <w:rFonts w:ascii="Times New Roman" w:eastAsia="Times New Roman" w:hAnsi="Times New Roman" w:cs="Times New Roman"/>
          <w:sz w:val="24"/>
          <w:szCs w:val="24"/>
        </w:rPr>
        <w:t xml:space="preserve">составил </w:t>
      </w:r>
      <w:r w:rsidR="0001205C" w:rsidRPr="00C15073">
        <w:rPr>
          <w:rFonts w:ascii="Times New Roman" w:eastAsia="Times New Roman" w:hAnsi="Times New Roman" w:cs="Times New Roman"/>
          <w:sz w:val="24"/>
          <w:szCs w:val="24"/>
        </w:rPr>
        <w:t>8</w:t>
      </w:r>
      <w:r w:rsidR="00A771FF" w:rsidRPr="00C15073">
        <w:rPr>
          <w:rFonts w:ascii="Times New Roman" w:eastAsia="Times New Roman" w:hAnsi="Times New Roman" w:cs="Times New Roman"/>
          <w:sz w:val="24"/>
          <w:szCs w:val="24"/>
        </w:rPr>
        <w:t> </w:t>
      </w:r>
      <w:r w:rsidR="0001205C" w:rsidRPr="00C15073">
        <w:rPr>
          <w:rFonts w:ascii="Times New Roman" w:eastAsia="Times New Roman" w:hAnsi="Times New Roman" w:cs="Times New Roman"/>
          <w:sz w:val="24"/>
          <w:szCs w:val="24"/>
        </w:rPr>
        <w:t>931</w:t>
      </w:r>
      <w:r w:rsidR="00A771FF" w:rsidRPr="00C15073">
        <w:rPr>
          <w:rFonts w:ascii="Times New Roman" w:eastAsia="Times New Roman" w:hAnsi="Times New Roman" w:cs="Times New Roman"/>
          <w:sz w:val="24"/>
          <w:szCs w:val="24"/>
        </w:rPr>
        <w:t>,</w:t>
      </w:r>
      <w:r w:rsidR="0001205C" w:rsidRPr="00C15073">
        <w:rPr>
          <w:rFonts w:ascii="Times New Roman" w:eastAsia="Times New Roman" w:hAnsi="Times New Roman" w:cs="Times New Roman"/>
          <w:sz w:val="24"/>
          <w:szCs w:val="24"/>
        </w:rPr>
        <w:t>9</w:t>
      </w:r>
      <w:r w:rsidRPr="00C15073">
        <w:rPr>
          <w:rFonts w:ascii="Times New Roman" w:eastAsia="Times New Roman" w:hAnsi="Times New Roman" w:cs="Times New Roman"/>
          <w:sz w:val="24"/>
          <w:szCs w:val="24"/>
        </w:rPr>
        <w:t xml:space="preserve"> млн. рублей</w:t>
      </w:r>
      <w:r w:rsidR="009327D7" w:rsidRPr="00C15073">
        <w:rPr>
          <w:rFonts w:ascii="Times New Roman" w:eastAsia="Times New Roman" w:hAnsi="Times New Roman" w:cs="Times New Roman"/>
          <w:sz w:val="24"/>
          <w:szCs w:val="24"/>
        </w:rPr>
        <w:t xml:space="preserve">, что составляет </w:t>
      </w:r>
      <w:r w:rsidR="009042D3" w:rsidRPr="00C15073">
        <w:rPr>
          <w:rFonts w:ascii="Times New Roman" w:eastAsia="Times New Roman" w:hAnsi="Times New Roman" w:cs="Times New Roman"/>
          <w:sz w:val="24"/>
          <w:szCs w:val="24"/>
        </w:rPr>
        <w:t>117,7</w:t>
      </w:r>
      <w:r w:rsidR="009327D7" w:rsidRPr="00C15073">
        <w:rPr>
          <w:rFonts w:ascii="Times New Roman" w:eastAsia="Times New Roman" w:hAnsi="Times New Roman" w:cs="Times New Roman"/>
          <w:sz w:val="24"/>
          <w:szCs w:val="24"/>
        </w:rPr>
        <w:t xml:space="preserve">% к </w:t>
      </w:r>
      <w:r w:rsidR="00BF0B71" w:rsidRPr="00C15073">
        <w:rPr>
          <w:rFonts w:ascii="Times New Roman" w:eastAsia="Times New Roman" w:hAnsi="Times New Roman" w:cs="Times New Roman"/>
          <w:sz w:val="24"/>
          <w:szCs w:val="24"/>
        </w:rPr>
        <w:t>январю-</w:t>
      </w:r>
      <w:r w:rsidR="009042D3" w:rsidRPr="00C15073">
        <w:rPr>
          <w:rFonts w:ascii="Times New Roman" w:eastAsia="Times New Roman" w:hAnsi="Times New Roman" w:cs="Times New Roman"/>
          <w:sz w:val="24"/>
          <w:szCs w:val="24"/>
        </w:rPr>
        <w:t>сентябрю</w:t>
      </w:r>
      <w:r w:rsidR="009327D7" w:rsidRPr="00C15073">
        <w:rPr>
          <w:rFonts w:ascii="Times New Roman" w:eastAsia="Times New Roman" w:hAnsi="Times New Roman" w:cs="Times New Roman"/>
          <w:sz w:val="24"/>
          <w:szCs w:val="24"/>
        </w:rPr>
        <w:t xml:space="preserve"> 201</w:t>
      </w:r>
      <w:r w:rsidR="00A771FF" w:rsidRPr="00C15073">
        <w:rPr>
          <w:rFonts w:ascii="Times New Roman" w:eastAsia="Times New Roman" w:hAnsi="Times New Roman" w:cs="Times New Roman"/>
          <w:sz w:val="24"/>
          <w:szCs w:val="24"/>
        </w:rPr>
        <w:t>9</w:t>
      </w:r>
      <w:r w:rsidR="00A2384C" w:rsidRPr="00C15073">
        <w:rPr>
          <w:rFonts w:ascii="Times New Roman" w:eastAsia="Times New Roman" w:hAnsi="Times New Roman" w:cs="Times New Roman"/>
          <w:sz w:val="24"/>
          <w:szCs w:val="24"/>
        </w:rPr>
        <w:t xml:space="preserve"> </w:t>
      </w:r>
      <w:r w:rsidR="009327D7" w:rsidRPr="00C15073">
        <w:rPr>
          <w:rFonts w:ascii="Times New Roman" w:eastAsia="Times New Roman" w:hAnsi="Times New Roman" w:cs="Times New Roman"/>
          <w:sz w:val="24"/>
          <w:szCs w:val="24"/>
        </w:rPr>
        <w:t>года</w:t>
      </w:r>
      <w:r w:rsidRPr="00C15073">
        <w:rPr>
          <w:rFonts w:ascii="Times New Roman" w:eastAsia="Times New Roman" w:hAnsi="Times New Roman" w:cs="Times New Roman"/>
          <w:sz w:val="24"/>
          <w:szCs w:val="24"/>
        </w:rPr>
        <w:t>, в том числе по отдельным видам деятельности:</w:t>
      </w:r>
    </w:p>
    <w:p w:rsidR="008F1032" w:rsidRPr="00C15073" w:rsidRDefault="008F1032" w:rsidP="00005377">
      <w:pPr>
        <w:spacing w:after="0" w:line="240" w:lineRule="auto"/>
        <w:ind w:firstLine="708"/>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xml:space="preserve">- </w:t>
      </w:r>
      <w:r w:rsidR="0060652F" w:rsidRPr="00C15073">
        <w:rPr>
          <w:rFonts w:ascii="Times New Roman" w:eastAsia="Times New Roman" w:hAnsi="Times New Roman" w:cs="Times New Roman"/>
          <w:sz w:val="24"/>
          <w:szCs w:val="24"/>
        </w:rPr>
        <w:t xml:space="preserve">сельское, лесное хозяйство, охота, </w:t>
      </w:r>
      <w:r w:rsidR="00F37BE7" w:rsidRPr="00C15073">
        <w:rPr>
          <w:rFonts w:ascii="Times New Roman" w:eastAsia="Times New Roman" w:hAnsi="Times New Roman" w:cs="Times New Roman"/>
          <w:sz w:val="24"/>
          <w:szCs w:val="24"/>
        </w:rPr>
        <w:t>рыболовство</w:t>
      </w:r>
      <w:r w:rsidR="0060652F" w:rsidRPr="00C15073">
        <w:rPr>
          <w:rFonts w:ascii="Times New Roman" w:eastAsia="Times New Roman" w:hAnsi="Times New Roman" w:cs="Times New Roman"/>
          <w:sz w:val="24"/>
          <w:szCs w:val="24"/>
        </w:rPr>
        <w:t xml:space="preserve"> и рыбоводство</w:t>
      </w:r>
      <w:r w:rsidRPr="00C15073">
        <w:rPr>
          <w:rFonts w:ascii="Times New Roman" w:eastAsia="Times New Roman" w:hAnsi="Times New Roman" w:cs="Times New Roman"/>
          <w:sz w:val="24"/>
          <w:szCs w:val="24"/>
        </w:rPr>
        <w:t xml:space="preserve"> </w:t>
      </w:r>
      <w:r w:rsidR="00F37BE7" w:rsidRPr="00C15073">
        <w:rPr>
          <w:rFonts w:ascii="Times New Roman" w:eastAsia="Times New Roman" w:hAnsi="Times New Roman" w:cs="Times New Roman"/>
          <w:sz w:val="24"/>
          <w:szCs w:val="24"/>
        </w:rPr>
        <w:t>–</w:t>
      </w:r>
      <w:r w:rsidR="00A771FF" w:rsidRPr="00C15073">
        <w:rPr>
          <w:rFonts w:ascii="Times New Roman" w:eastAsia="Times New Roman" w:hAnsi="Times New Roman" w:cs="Times New Roman"/>
          <w:sz w:val="24"/>
          <w:szCs w:val="24"/>
        </w:rPr>
        <w:t xml:space="preserve"> </w:t>
      </w:r>
      <w:r w:rsidR="009042D3" w:rsidRPr="00C15073">
        <w:rPr>
          <w:rFonts w:ascii="Times New Roman" w:eastAsia="Times New Roman" w:hAnsi="Times New Roman" w:cs="Times New Roman"/>
          <w:sz w:val="24"/>
          <w:szCs w:val="24"/>
        </w:rPr>
        <w:t>82,7 млн. руб., что составляет 55,2</w:t>
      </w:r>
      <w:r w:rsidR="009A2A54" w:rsidRPr="00C15073">
        <w:rPr>
          <w:rFonts w:ascii="Times New Roman" w:eastAsia="Times New Roman" w:hAnsi="Times New Roman" w:cs="Times New Roman"/>
          <w:sz w:val="24"/>
          <w:szCs w:val="24"/>
        </w:rPr>
        <w:t xml:space="preserve"> </w:t>
      </w:r>
      <w:r w:rsidR="008230F0" w:rsidRPr="00C15073">
        <w:rPr>
          <w:rFonts w:ascii="Times New Roman" w:eastAsia="Times New Roman" w:hAnsi="Times New Roman" w:cs="Times New Roman"/>
          <w:sz w:val="24"/>
          <w:szCs w:val="24"/>
        </w:rPr>
        <w:t>% к</w:t>
      </w:r>
      <w:r w:rsidR="00694AFC" w:rsidRPr="00C15073">
        <w:rPr>
          <w:rFonts w:ascii="Times New Roman" w:eastAsia="Times New Roman" w:hAnsi="Times New Roman" w:cs="Times New Roman"/>
          <w:sz w:val="24"/>
          <w:szCs w:val="24"/>
        </w:rPr>
        <w:t xml:space="preserve"> </w:t>
      </w:r>
      <w:r w:rsidR="009042D3" w:rsidRPr="00C15073">
        <w:rPr>
          <w:rFonts w:ascii="Times New Roman" w:eastAsia="Times New Roman" w:hAnsi="Times New Roman" w:cs="Times New Roman"/>
          <w:sz w:val="24"/>
          <w:szCs w:val="24"/>
        </w:rPr>
        <w:t>аналогичному периоду</w:t>
      </w:r>
      <w:r w:rsidR="009327D7" w:rsidRPr="00C15073">
        <w:rPr>
          <w:rFonts w:ascii="Times New Roman" w:eastAsia="Times New Roman" w:hAnsi="Times New Roman" w:cs="Times New Roman"/>
          <w:sz w:val="24"/>
          <w:szCs w:val="24"/>
        </w:rPr>
        <w:t xml:space="preserve"> </w:t>
      </w:r>
      <w:r w:rsidR="002A0E29" w:rsidRPr="00C15073">
        <w:rPr>
          <w:rFonts w:ascii="Times New Roman" w:eastAsia="Times New Roman" w:hAnsi="Times New Roman" w:cs="Times New Roman"/>
          <w:sz w:val="24"/>
          <w:szCs w:val="24"/>
        </w:rPr>
        <w:t>201</w:t>
      </w:r>
      <w:r w:rsidR="00282FFB" w:rsidRPr="00C15073">
        <w:rPr>
          <w:rFonts w:ascii="Times New Roman" w:eastAsia="Times New Roman" w:hAnsi="Times New Roman" w:cs="Times New Roman"/>
          <w:sz w:val="24"/>
          <w:szCs w:val="24"/>
        </w:rPr>
        <w:t>9</w:t>
      </w:r>
      <w:r w:rsidR="002A0E29" w:rsidRPr="00C15073">
        <w:rPr>
          <w:rFonts w:ascii="Times New Roman" w:eastAsia="Times New Roman" w:hAnsi="Times New Roman" w:cs="Times New Roman"/>
          <w:sz w:val="24"/>
          <w:szCs w:val="24"/>
        </w:rPr>
        <w:t xml:space="preserve"> год</w:t>
      </w:r>
      <w:r w:rsidR="009327D7" w:rsidRPr="00C15073">
        <w:rPr>
          <w:rFonts w:ascii="Times New Roman" w:eastAsia="Times New Roman" w:hAnsi="Times New Roman" w:cs="Times New Roman"/>
          <w:sz w:val="24"/>
          <w:szCs w:val="24"/>
        </w:rPr>
        <w:t>а</w:t>
      </w:r>
      <w:r w:rsidR="002A0E29" w:rsidRPr="00C15073">
        <w:rPr>
          <w:rFonts w:ascii="Times New Roman" w:eastAsia="Times New Roman" w:hAnsi="Times New Roman" w:cs="Times New Roman"/>
          <w:sz w:val="24"/>
          <w:szCs w:val="24"/>
        </w:rPr>
        <w:t>;</w:t>
      </w:r>
    </w:p>
    <w:p w:rsidR="002A0E29" w:rsidRPr="00C15073" w:rsidRDefault="002A0E29" w:rsidP="00005377">
      <w:pPr>
        <w:spacing w:after="0" w:line="240" w:lineRule="auto"/>
        <w:ind w:firstLine="708"/>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xml:space="preserve">- обрабатывающие производства – </w:t>
      </w:r>
      <w:r w:rsidR="009042D3" w:rsidRPr="00C15073">
        <w:rPr>
          <w:rFonts w:ascii="Times New Roman" w:eastAsia="Times New Roman" w:hAnsi="Times New Roman" w:cs="Times New Roman"/>
          <w:sz w:val="24"/>
          <w:szCs w:val="24"/>
        </w:rPr>
        <w:t>7</w:t>
      </w:r>
      <w:r w:rsidR="00296749" w:rsidRPr="00C15073">
        <w:rPr>
          <w:rFonts w:ascii="Times New Roman" w:eastAsia="Times New Roman" w:hAnsi="Times New Roman" w:cs="Times New Roman"/>
          <w:sz w:val="24"/>
          <w:szCs w:val="24"/>
        </w:rPr>
        <w:t> </w:t>
      </w:r>
      <w:r w:rsidR="009042D3" w:rsidRPr="00C15073">
        <w:rPr>
          <w:rFonts w:ascii="Times New Roman" w:eastAsia="Times New Roman" w:hAnsi="Times New Roman" w:cs="Times New Roman"/>
          <w:sz w:val="24"/>
          <w:szCs w:val="24"/>
        </w:rPr>
        <w:t>447</w:t>
      </w:r>
      <w:r w:rsidR="00296749" w:rsidRPr="00C15073">
        <w:rPr>
          <w:rFonts w:ascii="Times New Roman" w:eastAsia="Times New Roman" w:hAnsi="Times New Roman" w:cs="Times New Roman"/>
          <w:sz w:val="24"/>
          <w:szCs w:val="24"/>
        </w:rPr>
        <w:t>,</w:t>
      </w:r>
      <w:r w:rsidR="009042D3" w:rsidRPr="00C15073">
        <w:rPr>
          <w:rFonts w:ascii="Times New Roman" w:eastAsia="Times New Roman" w:hAnsi="Times New Roman" w:cs="Times New Roman"/>
          <w:sz w:val="24"/>
          <w:szCs w:val="24"/>
        </w:rPr>
        <w:t>5</w:t>
      </w:r>
      <w:r w:rsidRPr="00C15073">
        <w:rPr>
          <w:rFonts w:ascii="Times New Roman" w:eastAsia="Times New Roman" w:hAnsi="Times New Roman" w:cs="Times New Roman"/>
          <w:sz w:val="24"/>
          <w:szCs w:val="24"/>
        </w:rPr>
        <w:t xml:space="preserve"> млн.</w:t>
      </w:r>
      <w:r w:rsidR="005C37C0" w:rsidRPr="00C15073">
        <w:rPr>
          <w:rFonts w:ascii="Times New Roman" w:eastAsia="Times New Roman" w:hAnsi="Times New Roman" w:cs="Times New Roman"/>
          <w:sz w:val="24"/>
          <w:szCs w:val="24"/>
        </w:rPr>
        <w:t xml:space="preserve"> </w:t>
      </w:r>
      <w:r w:rsidRPr="00C15073">
        <w:rPr>
          <w:rFonts w:ascii="Times New Roman" w:eastAsia="Times New Roman" w:hAnsi="Times New Roman" w:cs="Times New Roman"/>
          <w:sz w:val="24"/>
          <w:szCs w:val="24"/>
        </w:rPr>
        <w:t xml:space="preserve">рублей </w:t>
      </w:r>
      <w:r w:rsidR="00935D80" w:rsidRPr="00C15073">
        <w:rPr>
          <w:rFonts w:ascii="Times New Roman" w:eastAsia="Times New Roman" w:hAnsi="Times New Roman" w:cs="Times New Roman"/>
          <w:sz w:val="24"/>
          <w:szCs w:val="24"/>
        </w:rPr>
        <w:t xml:space="preserve">или </w:t>
      </w:r>
      <w:r w:rsidR="009042D3" w:rsidRPr="00C15073">
        <w:rPr>
          <w:rFonts w:ascii="Times New Roman" w:eastAsia="Times New Roman" w:hAnsi="Times New Roman" w:cs="Times New Roman"/>
          <w:sz w:val="24"/>
          <w:szCs w:val="24"/>
        </w:rPr>
        <w:t>119,5</w:t>
      </w:r>
      <w:r w:rsidR="00935D80" w:rsidRPr="00C15073">
        <w:rPr>
          <w:rFonts w:ascii="Times New Roman" w:eastAsia="Times New Roman" w:hAnsi="Times New Roman" w:cs="Times New Roman"/>
          <w:sz w:val="24"/>
          <w:szCs w:val="24"/>
        </w:rPr>
        <w:t>% к январю-</w:t>
      </w:r>
      <w:r w:rsidR="009042D3" w:rsidRPr="00C15073">
        <w:rPr>
          <w:rFonts w:ascii="Times New Roman" w:eastAsia="Times New Roman" w:hAnsi="Times New Roman" w:cs="Times New Roman"/>
          <w:sz w:val="24"/>
          <w:szCs w:val="24"/>
        </w:rPr>
        <w:t>сентябрю</w:t>
      </w:r>
      <w:r w:rsidR="00935D80" w:rsidRPr="00C15073">
        <w:rPr>
          <w:rFonts w:ascii="Times New Roman" w:eastAsia="Times New Roman" w:hAnsi="Times New Roman" w:cs="Times New Roman"/>
          <w:sz w:val="24"/>
          <w:szCs w:val="24"/>
        </w:rPr>
        <w:t xml:space="preserve"> 201</w:t>
      </w:r>
      <w:r w:rsidR="00282FFB" w:rsidRPr="00C15073">
        <w:rPr>
          <w:rFonts w:ascii="Times New Roman" w:eastAsia="Times New Roman" w:hAnsi="Times New Roman" w:cs="Times New Roman"/>
          <w:sz w:val="24"/>
          <w:szCs w:val="24"/>
        </w:rPr>
        <w:t>9</w:t>
      </w:r>
      <w:r w:rsidR="00935D80" w:rsidRPr="00C15073">
        <w:rPr>
          <w:rFonts w:ascii="Times New Roman" w:eastAsia="Times New Roman" w:hAnsi="Times New Roman" w:cs="Times New Roman"/>
          <w:sz w:val="24"/>
          <w:szCs w:val="24"/>
        </w:rPr>
        <w:t xml:space="preserve"> года;</w:t>
      </w:r>
    </w:p>
    <w:p w:rsidR="0060652F" w:rsidRPr="00C15073" w:rsidRDefault="008F1032" w:rsidP="00C15073">
      <w:pPr>
        <w:spacing w:after="0" w:line="240" w:lineRule="auto"/>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xml:space="preserve">- </w:t>
      </w:r>
      <w:r w:rsidR="0060652F" w:rsidRPr="00C15073">
        <w:rPr>
          <w:rFonts w:ascii="Times New Roman" w:eastAsia="Times New Roman" w:hAnsi="Times New Roman" w:cs="Times New Roman"/>
          <w:sz w:val="24"/>
          <w:szCs w:val="24"/>
        </w:rPr>
        <w:t>обеспечение электрической энергией</w:t>
      </w:r>
      <w:r w:rsidR="002A0E29" w:rsidRPr="00C15073">
        <w:rPr>
          <w:rFonts w:ascii="Times New Roman" w:eastAsia="Times New Roman" w:hAnsi="Times New Roman" w:cs="Times New Roman"/>
          <w:sz w:val="24"/>
          <w:szCs w:val="24"/>
        </w:rPr>
        <w:t>, газ</w:t>
      </w:r>
      <w:r w:rsidR="0060652F" w:rsidRPr="00C15073">
        <w:rPr>
          <w:rFonts w:ascii="Times New Roman" w:eastAsia="Times New Roman" w:hAnsi="Times New Roman" w:cs="Times New Roman"/>
          <w:sz w:val="24"/>
          <w:szCs w:val="24"/>
        </w:rPr>
        <w:t xml:space="preserve">ом </w:t>
      </w:r>
      <w:r w:rsidRPr="00C15073">
        <w:rPr>
          <w:rFonts w:ascii="Times New Roman" w:eastAsia="Times New Roman" w:hAnsi="Times New Roman" w:cs="Times New Roman"/>
          <w:sz w:val="24"/>
          <w:szCs w:val="24"/>
        </w:rPr>
        <w:t xml:space="preserve">и </w:t>
      </w:r>
      <w:r w:rsidR="0060652F" w:rsidRPr="00C15073">
        <w:rPr>
          <w:rFonts w:ascii="Times New Roman" w:eastAsia="Times New Roman" w:hAnsi="Times New Roman" w:cs="Times New Roman"/>
          <w:sz w:val="24"/>
          <w:szCs w:val="24"/>
        </w:rPr>
        <w:t>паром; кондиционирование воздуха</w:t>
      </w:r>
      <w:r w:rsidRPr="00C15073">
        <w:rPr>
          <w:rFonts w:ascii="Times New Roman" w:eastAsia="Times New Roman" w:hAnsi="Times New Roman" w:cs="Times New Roman"/>
          <w:sz w:val="24"/>
          <w:szCs w:val="24"/>
        </w:rPr>
        <w:t xml:space="preserve"> </w:t>
      </w:r>
      <w:r w:rsidR="002A0E29" w:rsidRPr="00C15073">
        <w:rPr>
          <w:rFonts w:ascii="Times New Roman" w:eastAsia="Times New Roman" w:hAnsi="Times New Roman" w:cs="Times New Roman"/>
          <w:sz w:val="24"/>
          <w:szCs w:val="24"/>
        </w:rPr>
        <w:t>–</w:t>
      </w:r>
      <w:r w:rsidR="009042D3" w:rsidRPr="00C15073">
        <w:rPr>
          <w:rFonts w:ascii="Times New Roman" w:eastAsia="Times New Roman" w:hAnsi="Times New Roman" w:cs="Times New Roman"/>
          <w:sz w:val="24"/>
          <w:szCs w:val="24"/>
        </w:rPr>
        <w:t>1134,2</w:t>
      </w:r>
      <w:r w:rsidR="00282FFB" w:rsidRPr="00C15073">
        <w:rPr>
          <w:rFonts w:ascii="Times New Roman" w:eastAsia="Times New Roman" w:hAnsi="Times New Roman" w:cs="Times New Roman"/>
          <w:sz w:val="24"/>
          <w:szCs w:val="24"/>
        </w:rPr>
        <w:t xml:space="preserve"> млн. рублей или </w:t>
      </w:r>
      <w:r w:rsidR="009042D3" w:rsidRPr="00C15073">
        <w:rPr>
          <w:rFonts w:ascii="Times New Roman" w:eastAsia="Times New Roman" w:hAnsi="Times New Roman" w:cs="Times New Roman"/>
          <w:sz w:val="24"/>
          <w:szCs w:val="24"/>
        </w:rPr>
        <w:t>123,8</w:t>
      </w:r>
      <w:r w:rsidR="00935D80" w:rsidRPr="00C15073">
        <w:rPr>
          <w:rFonts w:ascii="Times New Roman" w:eastAsia="Times New Roman" w:hAnsi="Times New Roman" w:cs="Times New Roman"/>
          <w:sz w:val="24"/>
          <w:szCs w:val="24"/>
        </w:rPr>
        <w:t>% к январю-</w:t>
      </w:r>
      <w:r w:rsidR="009042D3" w:rsidRPr="00C15073">
        <w:rPr>
          <w:rFonts w:ascii="Times New Roman" w:eastAsia="Times New Roman" w:hAnsi="Times New Roman" w:cs="Times New Roman"/>
          <w:sz w:val="24"/>
          <w:szCs w:val="24"/>
        </w:rPr>
        <w:t>сентябрю</w:t>
      </w:r>
      <w:r w:rsidR="00935D80" w:rsidRPr="00C15073">
        <w:rPr>
          <w:rFonts w:ascii="Times New Roman" w:eastAsia="Times New Roman" w:hAnsi="Times New Roman" w:cs="Times New Roman"/>
          <w:sz w:val="24"/>
          <w:szCs w:val="24"/>
        </w:rPr>
        <w:t xml:space="preserve"> 201</w:t>
      </w:r>
      <w:r w:rsidR="00282FFB" w:rsidRPr="00C15073">
        <w:rPr>
          <w:rFonts w:ascii="Times New Roman" w:eastAsia="Times New Roman" w:hAnsi="Times New Roman" w:cs="Times New Roman"/>
          <w:sz w:val="24"/>
          <w:szCs w:val="24"/>
        </w:rPr>
        <w:t>9</w:t>
      </w:r>
      <w:r w:rsidR="00935D80" w:rsidRPr="00C15073">
        <w:rPr>
          <w:rFonts w:ascii="Times New Roman" w:eastAsia="Times New Roman" w:hAnsi="Times New Roman" w:cs="Times New Roman"/>
          <w:sz w:val="24"/>
          <w:szCs w:val="24"/>
        </w:rPr>
        <w:t xml:space="preserve"> года</w:t>
      </w:r>
      <w:r w:rsidR="0060652F" w:rsidRPr="00C15073">
        <w:rPr>
          <w:rFonts w:ascii="Times New Roman" w:eastAsia="Times New Roman" w:hAnsi="Times New Roman" w:cs="Times New Roman"/>
          <w:sz w:val="24"/>
          <w:szCs w:val="24"/>
        </w:rPr>
        <w:t>;</w:t>
      </w:r>
    </w:p>
    <w:p w:rsidR="008F1032" w:rsidRPr="00C15073" w:rsidRDefault="0060652F" w:rsidP="00C15073">
      <w:pPr>
        <w:spacing w:after="0" w:line="240" w:lineRule="auto"/>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водоснабжение; водоотведение, организация</w:t>
      </w:r>
      <w:r w:rsidR="00D522FA" w:rsidRPr="00C15073">
        <w:rPr>
          <w:rFonts w:ascii="Times New Roman" w:eastAsia="Times New Roman" w:hAnsi="Times New Roman" w:cs="Times New Roman"/>
          <w:sz w:val="24"/>
          <w:szCs w:val="24"/>
        </w:rPr>
        <w:t xml:space="preserve"> сбора и утилизации отходов, деятельн</w:t>
      </w:r>
      <w:r w:rsidR="00282FFB" w:rsidRPr="00C15073">
        <w:rPr>
          <w:rFonts w:ascii="Times New Roman" w:eastAsia="Times New Roman" w:hAnsi="Times New Roman" w:cs="Times New Roman"/>
          <w:sz w:val="24"/>
          <w:szCs w:val="24"/>
        </w:rPr>
        <w:t xml:space="preserve">ость по ликвидации загрязнений </w:t>
      </w:r>
      <w:r w:rsidR="009042D3" w:rsidRPr="00C15073">
        <w:rPr>
          <w:rFonts w:ascii="Times New Roman" w:eastAsia="Times New Roman" w:hAnsi="Times New Roman" w:cs="Times New Roman"/>
          <w:sz w:val="24"/>
          <w:szCs w:val="24"/>
        </w:rPr>
        <w:t>183</w:t>
      </w:r>
      <w:r w:rsidR="00D522FA" w:rsidRPr="00C15073">
        <w:rPr>
          <w:rFonts w:ascii="Times New Roman" w:eastAsia="Times New Roman" w:hAnsi="Times New Roman" w:cs="Times New Roman"/>
          <w:sz w:val="24"/>
          <w:szCs w:val="24"/>
        </w:rPr>
        <w:t>% к январю-</w:t>
      </w:r>
      <w:r w:rsidR="00690BC4" w:rsidRPr="00C15073">
        <w:rPr>
          <w:rFonts w:ascii="Times New Roman" w:eastAsia="Times New Roman" w:hAnsi="Times New Roman" w:cs="Times New Roman"/>
          <w:sz w:val="24"/>
          <w:szCs w:val="24"/>
        </w:rPr>
        <w:t>сентябрю</w:t>
      </w:r>
      <w:r w:rsidR="00D522FA" w:rsidRPr="00C15073">
        <w:rPr>
          <w:rFonts w:ascii="Times New Roman" w:eastAsia="Times New Roman" w:hAnsi="Times New Roman" w:cs="Times New Roman"/>
          <w:sz w:val="24"/>
          <w:szCs w:val="24"/>
        </w:rPr>
        <w:t xml:space="preserve"> 201</w:t>
      </w:r>
      <w:r w:rsidR="00282FFB" w:rsidRPr="00C15073">
        <w:rPr>
          <w:rFonts w:ascii="Times New Roman" w:eastAsia="Times New Roman" w:hAnsi="Times New Roman" w:cs="Times New Roman"/>
          <w:sz w:val="24"/>
          <w:szCs w:val="24"/>
        </w:rPr>
        <w:t>9</w:t>
      </w:r>
      <w:r w:rsidR="00D522FA" w:rsidRPr="00C15073">
        <w:rPr>
          <w:rFonts w:ascii="Times New Roman" w:eastAsia="Times New Roman" w:hAnsi="Times New Roman" w:cs="Times New Roman"/>
          <w:sz w:val="24"/>
          <w:szCs w:val="24"/>
        </w:rPr>
        <w:t xml:space="preserve"> года</w:t>
      </w:r>
      <w:r w:rsidR="002A0E29" w:rsidRPr="00C15073">
        <w:rPr>
          <w:rFonts w:ascii="Times New Roman" w:eastAsia="Times New Roman" w:hAnsi="Times New Roman" w:cs="Times New Roman"/>
          <w:sz w:val="24"/>
          <w:szCs w:val="24"/>
        </w:rPr>
        <w:t>.</w:t>
      </w:r>
    </w:p>
    <w:p w:rsidR="002A0E29" w:rsidRPr="00C15073" w:rsidRDefault="002A0E29" w:rsidP="00C15073">
      <w:pPr>
        <w:spacing w:after="0" w:line="240" w:lineRule="auto"/>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xml:space="preserve">Производство рыбы </w:t>
      </w:r>
      <w:r w:rsidR="00EE6AAD" w:rsidRPr="00C15073">
        <w:rPr>
          <w:rFonts w:ascii="Times New Roman" w:eastAsia="Times New Roman" w:hAnsi="Times New Roman" w:cs="Times New Roman"/>
          <w:sz w:val="24"/>
          <w:szCs w:val="24"/>
        </w:rPr>
        <w:t xml:space="preserve">переработанной </w:t>
      </w:r>
      <w:r w:rsidRPr="00C15073">
        <w:rPr>
          <w:rFonts w:ascii="Times New Roman" w:eastAsia="Times New Roman" w:hAnsi="Times New Roman" w:cs="Times New Roman"/>
          <w:sz w:val="24"/>
          <w:szCs w:val="24"/>
        </w:rPr>
        <w:t xml:space="preserve">и </w:t>
      </w:r>
      <w:r w:rsidR="00EE6AAD" w:rsidRPr="00C15073">
        <w:rPr>
          <w:rFonts w:ascii="Times New Roman" w:eastAsia="Times New Roman" w:hAnsi="Times New Roman" w:cs="Times New Roman"/>
          <w:sz w:val="24"/>
          <w:szCs w:val="24"/>
        </w:rPr>
        <w:t>консервированной, ракообразных и моллюсков</w:t>
      </w:r>
      <w:r w:rsidRPr="00C15073">
        <w:rPr>
          <w:rFonts w:ascii="Times New Roman" w:eastAsia="Times New Roman" w:hAnsi="Times New Roman" w:cs="Times New Roman"/>
          <w:sz w:val="24"/>
          <w:szCs w:val="24"/>
        </w:rPr>
        <w:t xml:space="preserve"> за </w:t>
      </w:r>
      <w:r w:rsidR="00282FFB" w:rsidRPr="00C15073">
        <w:rPr>
          <w:rFonts w:ascii="Times New Roman" w:eastAsia="Times New Roman" w:hAnsi="Times New Roman" w:cs="Times New Roman"/>
          <w:sz w:val="24"/>
          <w:szCs w:val="24"/>
        </w:rPr>
        <w:t>январь-</w:t>
      </w:r>
      <w:r w:rsidR="00690BC4" w:rsidRPr="00C15073">
        <w:rPr>
          <w:rFonts w:ascii="Times New Roman" w:eastAsia="Times New Roman" w:hAnsi="Times New Roman" w:cs="Times New Roman"/>
          <w:sz w:val="24"/>
          <w:szCs w:val="24"/>
        </w:rPr>
        <w:t>сентябрь</w:t>
      </w:r>
      <w:r w:rsidR="00245932" w:rsidRPr="00C15073">
        <w:rPr>
          <w:rFonts w:ascii="Times New Roman" w:eastAsia="Times New Roman" w:hAnsi="Times New Roman" w:cs="Times New Roman"/>
          <w:sz w:val="24"/>
          <w:szCs w:val="24"/>
        </w:rPr>
        <w:t xml:space="preserve"> </w:t>
      </w:r>
      <w:r w:rsidRPr="00C15073">
        <w:rPr>
          <w:rFonts w:ascii="Times New Roman" w:eastAsia="Times New Roman" w:hAnsi="Times New Roman" w:cs="Times New Roman"/>
          <w:sz w:val="24"/>
          <w:szCs w:val="24"/>
        </w:rPr>
        <w:t>20</w:t>
      </w:r>
      <w:r w:rsidR="00282FFB" w:rsidRPr="00C15073">
        <w:rPr>
          <w:rFonts w:ascii="Times New Roman" w:eastAsia="Times New Roman" w:hAnsi="Times New Roman" w:cs="Times New Roman"/>
          <w:sz w:val="24"/>
          <w:szCs w:val="24"/>
        </w:rPr>
        <w:t>20</w:t>
      </w:r>
      <w:r w:rsidRPr="00C15073">
        <w:rPr>
          <w:rFonts w:ascii="Times New Roman" w:eastAsia="Times New Roman" w:hAnsi="Times New Roman" w:cs="Times New Roman"/>
          <w:sz w:val="24"/>
          <w:szCs w:val="24"/>
        </w:rPr>
        <w:t xml:space="preserve"> год</w:t>
      </w:r>
      <w:r w:rsidR="00245932" w:rsidRPr="00C15073">
        <w:rPr>
          <w:rFonts w:ascii="Times New Roman" w:eastAsia="Times New Roman" w:hAnsi="Times New Roman" w:cs="Times New Roman"/>
          <w:sz w:val="24"/>
          <w:szCs w:val="24"/>
        </w:rPr>
        <w:t>а</w:t>
      </w:r>
      <w:r w:rsidRPr="00C15073">
        <w:rPr>
          <w:rFonts w:ascii="Times New Roman" w:eastAsia="Times New Roman" w:hAnsi="Times New Roman" w:cs="Times New Roman"/>
          <w:sz w:val="24"/>
          <w:szCs w:val="24"/>
        </w:rPr>
        <w:t xml:space="preserve"> </w:t>
      </w:r>
      <w:r w:rsidR="00D93806" w:rsidRPr="00C15073">
        <w:rPr>
          <w:rFonts w:ascii="Times New Roman" w:eastAsia="Times New Roman" w:hAnsi="Times New Roman" w:cs="Times New Roman"/>
          <w:sz w:val="24"/>
          <w:szCs w:val="24"/>
        </w:rPr>
        <w:t xml:space="preserve">составило </w:t>
      </w:r>
      <w:r w:rsidR="00690BC4" w:rsidRPr="00C15073">
        <w:rPr>
          <w:rFonts w:ascii="Times New Roman" w:eastAsia="Times New Roman" w:hAnsi="Times New Roman" w:cs="Times New Roman"/>
          <w:sz w:val="24"/>
          <w:szCs w:val="24"/>
        </w:rPr>
        <w:t>93 434,1</w:t>
      </w:r>
      <w:r w:rsidR="00935D80" w:rsidRPr="00C15073">
        <w:rPr>
          <w:rFonts w:ascii="Times New Roman" w:eastAsia="Times New Roman" w:hAnsi="Times New Roman" w:cs="Times New Roman"/>
          <w:sz w:val="24"/>
          <w:szCs w:val="24"/>
        </w:rPr>
        <w:t xml:space="preserve"> тонн</w:t>
      </w:r>
      <w:r w:rsidR="008230F0" w:rsidRPr="00C15073">
        <w:rPr>
          <w:rFonts w:ascii="Times New Roman" w:eastAsia="Times New Roman" w:hAnsi="Times New Roman" w:cs="Times New Roman"/>
          <w:sz w:val="24"/>
          <w:szCs w:val="24"/>
        </w:rPr>
        <w:t xml:space="preserve"> или </w:t>
      </w:r>
      <w:r w:rsidR="00690BC4" w:rsidRPr="00C15073">
        <w:rPr>
          <w:rFonts w:ascii="Times New Roman" w:eastAsia="Times New Roman" w:hAnsi="Times New Roman" w:cs="Times New Roman"/>
          <w:sz w:val="24"/>
          <w:szCs w:val="24"/>
        </w:rPr>
        <w:t>93,5</w:t>
      </w:r>
      <w:r w:rsidR="008230F0" w:rsidRPr="00C15073">
        <w:rPr>
          <w:rFonts w:ascii="Times New Roman" w:eastAsia="Times New Roman" w:hAnsi="Times New Roman" w:cs="Times New Roman"/>
          <w:sz w:val="24"/>
          <w:szCs w:val="24"/>
        </w:rPr>
        <w:t xml:space="preserve"> % </w:t>
      </w:r>
      <w:r w:rsidR="0054453D" w:rsidRPr="00C15073">
        <w:rPr>
          <w:rFonts w:ascii="Times New Roman" w:eastAsia="Times New Roman" w:hAnsi="Times New Roman" w:cs="Times New Roman"/>
          <w:sz w:val="24"/>
          <w:szCs w:val="24"/>
        </w:rPr>
        <w:t>к январю-</w:t>
      </w:r>
      <w:r w:rsidR="00690BC4" w:rsidRPr="00C15073">
        <w:rPr>
          <w:rFonts w:ascii="Times New Roman" w:eastAsia="Times New Roman" w:hAnsi="Times New Roman" w:cs="Times New Roman"/>
          <w:sz w:val="24"/>
          <w:szCs w:val="24"/>
        </w:rPr>
        <w:t>сентябрю</w:t>
      </w:r>
      <w:r w:rsidR="0054453D" w:rsidRPr="00C15073">
        <w:rPr>
          <w:rFonts w:ascii="Times New Roman" w:eastAsia="Times New Roman" w:hAnsi="Times New Roman" w:cs="Times New Roman"/>
          <w:sz w:val="24"/>
          <w:szCs w:val="24"/>
        </w:rPr>
        <w:t xml:space="preserve"> 2019 года</w:t>
      </w:r>
      <w:r w:rsidRPr="00C15073">
        <w:rPr>
          <w:rFonts w:ascii="Times New Roman" w:eastAsia="Times New Roman" w:hAnsi="Times New Roman" w:cs="Times New Roman"/>
          <w:sz w:val="24"/>
          <w:szCs w:val="24"/>
        </w:rPr>
        <w:t>.</w:t>
      </w:r>
    </w:p>
    <w:p w:rsidR="002A0E29" w:rsidRPr="00C15073" w:rsidRDefault="002A0E29" w:rsidP="00C15073">
      <w:pPr>
        <w:spacing w:after="0" w:line="240" w:lineRule="auto"/>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xml:space="preserve">Производство рыбы </w:t>
      </w:r>
      <w:r w:rsidR="00EE6AAD" w:rsidRPr="00C15073">
        <w:rPr>
          <w:rFonts w:ascii="Times New Roman" w:eastAsia="Times New Roman" w:hAnsi="Times New Roman" w:cs="Times New Roman"/>
          <w:sz w:val="24"/>
          <w:szCs w:val="24"/>
        </w:rPr>
        <w:t>морской</w:t>
      </w:r>
      <w:r w:rsidR="00A57625" w:rsidRPr="00C15073">
        <w:rPr>
          <w:rFonts w:ascii="Times New Roman" w:eastAsia="Times New Roman" w:hAnsi="Times New Roman" w:cs="Times New Roman"/>
          <w:sz w:val="24"/>
          <w:szCs w:val="24"/>
        </w:rPr>
        <w:t xml:space="preserve"> свежей или охлажденной</w:t>
      </w:r>
      <w:r w:rsidR="00EE6AAD" w:rsidRPr="00C15073">
        <w:rPr>
          <w:rFonts w:ascii="Times New Roman" w:eastAsia="Times New Roman" w:hAnsi="Times New Roman" w:cs="Times New Roman"/>
          <w:sz w:val="24"/>
          <w:szCs w:val="24"/>
        </w:rPr>
        <w:t>, не являющейся продукцией рыбоводства,</w:t>
      </w:r>
      <w:r w:rsidRPr="00C15073">
        <w:rPr>
          <w:rFonts w:ascii="Times New Roman" w:eastAsia="Times New Roman" w:hAnsi="Times New Roman" w:cs="Times New Roman"/>
          <w:sz w:val="24"/>
          <w:szCs w:val="24"/>
        </w:rPr>
        <w:t xml:space="preserve"> за </w:t>
      </w:r>
      <w:r w:rsidR="0054453D" w:rsidRPr="00C15073">
        <w:rPr>
          <w:rFonts w:ascii="Times New Roman" w:eastAsia="Times New Roman" w:hAnsi="Times New Roman" w:cs="Times New Roman"/>
          <w:sz w:val="24"/>
          <w:szCs w:val="24"/>
        </w:rPr>
        <w:t>январь-</w:t>
      </w:r>
      <w:r w:rsidR="00690BC4" w:rsidRPr="00C15073">
        <w:rPr>
          <w:rFonts w:ascii="Times New Roman" w:eastAsia="Times New Roman" w:hAnsi="Times New Roman" w:cs="Times New Roman"/>
          <w:sz w:val="24"/>
          <w:szCs w:val="24"/>
        </w:rPr>
        <w:t>сентябрь</w:t>
      </w:r>
      <w:r w:rsidR="00245932" w:rsidRPr="00C15073">
        <w:rPr>
          <w:rFonts w:ascii="Times New Roman" w:eastAsia="Times New Roman" w:hAnsi="Times New Roman" w:cs="Times New Roman"/>
          <w:sz w:val="24"/>
          <w:szCs w:val="24"/>
        </w:rPr>
        <w:t xml:space="preserve"> </w:t>
      </w:r>
      <w:r w:rsidRPr="00C15073">
        <w:rPr>
          <w:rFonts w:ascii="Times New Roman" w:eastAsia="Times New Roman" w:hAnsi="Times New Roman" w:cs="Times New Roman"/>
          <w:sz w:val="24"/>
          <w:szCs w:val="24"/>
        </w:rPr>
        <w:t>20</w:t>
      </w:r>
      <w:r w:rsidR="0054453D" w:rsidRPr="00C15073">
        <w:rPr>
          <w:rFonts w:ascii="Times New Roman" w:eastAsia="Times New Roman" w:hAnsi="Times New Roman" w:cs="Times New Roman"/>
          <w:sz w:val="24"/>
          <w:szCs w:val="24"/>
        </w:rPr>
        <w:t>20</w:t>
      </w:r>
      <w:r w:rsidRPr="00C15073">
        <w:rPr>
          <w:rFonts w:ascii="Times New Roman" w:eastAsia="Times New Roman" w:hAnsi="Times New Roman" w:cs="Times New Roman"/>
          <w:sz w:val="24"/>
          <w:szCs w:val="24"/>
        </w:rPr>
        <w:t xml:space="preserve"> год</w:t>
      </w:r>
      <w:r w:rsidR="00245932" w:rsidRPr="00C15073">
        <w:rPr>
          <w:rFonts w:ascii="Times New Roman" w:eastAsia="Times New Roman" w:hAnsi="Times New Roman" w:cs="Times New Roman"/>
          <w:sz w:val="24"/>
          <w:szCs w:val="24"/>
        </w:rPr>
        <w:t>а</w:t>
      </w:r>
      <w:r w:rsidRPr="00C15073">
        <w:rPr>
          <w:rFonts w:ascii="Times New Roman" w:eastAsia="Times New Roman" w:hAnsi="Times New Roman" w:cs="Times New Roman"/>
          <w:sz w:val="24"/>
          <w:szCs w:val="24"/>
        </w:rPr>
        <w:t xml:space="preserve"> </w:t>
      </w:r>
      <w:r w:rsidR="008230F0" w:rsidRPr="00C15073">
        <w:rPr>
          <w:rFonts w:ascii="Times New Roman" w:eastAsia="Times New Roman" w:hAnsi="Times New Roman" w:cs="Times New Roman"/>
          <w:sz w:val="24"/>
          <w:szCs w:val="24"/>
        </w:rPr>
        <w:t xml:space="preserve">составило </w:t>
      </w:r>
      <w:r w:rsidR="00690BC4" w:rsidRPr="00C15073">
        <w:rPr>
          <w:rFonts w:ascii="Times New Roman" w:eastAsia="Times New Roman" w:hAnsi="Times New Roman" w:cs="Times New Roman"/>
          <w:sz w:val="24"/>
          <w:szCs w:val="24"/>
        </w:rPr>
        <w:t>25,6</w:t>
      </w:r>
      <w:r w:rsidR="0054453D" w:rsidRPr="00C15073">
        <w:rPr>
          <w:rFonts w:ascii="Times New Roman" w:eastAsia="Times New Roman" w:hAnsi="Times New Roman" w:cs="Times New Roman"/>
          <w:sz w:val="24"/>
          <w:szCs w:val="24"/>
        </w:rPr>
        <w:t>% к аналогичному периоду</w:t>
      </w:r>
      <w:r w:rsidR="00245932" w:rsidRPr="00C15073">
        <w:rPr>
          <w:rFonts w:ascii="Times New Roman" w:eastAsia="Times New Roman" w:hAnsi="Times New Roman" w:cs="Times New Roman"/>
          <w:sz w:val="24"/>
          <w:szCs w:val="24"/>
        </w:rPr>
        <w:t xml:space="preserve"> </w:t>
      </w:r>
      <w:r w:rsidR="00935D80" w:rsidRPr="00C15073">
        <w:rPr>
          <w:rFonts w:ascii="Times New Roman" w:eastAsia="Times New Roman" w:hAnsi="Times New Roman" w:cs="Times New Roman"/>
          <w:sz w:val="24"/>
          <w:szCs w:val="24"/>
        </w:rPr>
        <w:t>201</w:t>
      </w:r>
      <w:r w:rsidR="0054453D" w:rsidRPr="00C15073">
        <w:rPr>
          <w:rFonts w:ascii="Times New Roman" w:eastAsia="Times New Roman" w:hAnsi="Times New Roman" w:cs="Times New Roman"/>
          <w:sz w:val="24"/>
          <w:szCs w:val="24"/>
        </w:rPr>
        <w:t>9</w:t>
      </w:r>
      <w:r w:rsidR="00935D80" w:rsidRPr="00C15073">
        <w:rPr>
          <w:rFonts w:ascii="Times New Roman" w:eastAsia="Times New Roman" w:hAnsi="Times New Roman" w:cs="Times New Roman"/>
          <w:sz w:val="24"/>
          <w:szCs w:val="24"/>
        </w:rPr>
        <w:t xml:space="preserve"> год</w:t>
      </w:r>
      <w:r w:rsidR="00245932" w:rsidRPr="00C15073">
        <w:rPr>
          <w:rFonts w:ascii="Times New Roman" w:eastAsia="Times New Roman" w:hAnsi="Times New Roman" w:cs="Times New Roman"/>
          <w:sz w:val="24"/>
          <w:szCs w:val="24"/>
        </w:rPr>
        <w:t>а</w:t>
      </w:r>
      <w:r w:rsidRPr="00C15073">
        <w:rPr>
          <w:rFonts w:ascii="Times New Roman" w:eastAsia="Times New Roman" w:hAnsi="Times New Roman" w:cs="Times New Roman"/>
          <w:sz w:val="24"/>
          <w:szCs w:val="24"/>
        </w:rPr>
        <w:t>.</w:t>
      </w:r>
    </w:p>
    <w:p w:rsidR="0054453D" w:rsidRPr="00C15073" w:rsidRDefault="008F1032" w:rsidP="00C15073">
      <w:pPr>
        <w:spacing w:after="0" w:line="240" w:lineRule="auto"/>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xml:space="preserve">Оборот розничной торговли за </w:t>
      </w:r>
      <w:r w:rsidR="00BF0B71" w:rsidRPr="00C15073">
        <w:rPr>
          <w:rFonts w:ascii="Times New Roman" w:eastAsia="Times New Roman" w:hAnsi="Times New Roman" w:cs="Times New Roman"/>
          <w:sz w:val="24"/>
          <w:szCs w:val="24"/>
        </w:rPr>
        <w:t>январь-</w:t>
      </w:r>
      <w:r w:rsidR="00690BC4" w:rsidRPr="00C15073">
        <w:rPr>
          <w:rFonts w:ascii="Times New Roman" w:eastAsia="Times New Roman" w:hAnsi="Times New Roman" w:cs="Times New Roman"/>
          <w:sz w:val="24"/>
          <w:szCs w:val="24"/>
        </w:rPr>
        <w:t>сентябрь</w:t>
      </w:r>
      <w:r w:rsidR="009327D7" w:rsidRPr="00C15073">
        <w:rPr>
          <w:rFonts w:ascii="Times New Roman" w:eastAsia="Times New Roman" w:hAnsi="Times New Roman" w:cs="Times New Roman"/>
          <w:sz w:val="24"/>
          <w:szCs w:val="24"/>
        </w:rPr>
        <w:t xml:space="preserve"> </w:t>
      </w:r>
      <w:r w:rsidR="00A57625" w:rsidRPr="00C15073">
        <w:rPr>
          <w:rFonts w:ascii="Times New Roman" w:eastAsia="Times New Roman" w:hAnsi="Times New Roman" w:cs="Times New Roman"/>
          <w:sz w:val="24"/>
          <w:szCs w:val="24"/>
        </w:rPr>
        <w:t>20</w:t>
      </w:r>
      <w:r w:rsidR="0054453D" w:rsidRPr="00C15073">
        <w:rPr>
          <w:rFonts w:ascii="Times New Roman" w:eastAsia="Times New Roman" w:hAnsi="Times New Roman" w:cs="Times New Roman"/>
          <w:sz w:val="24"/>
          <w:szCs w:val="24"/>
        </w:rPr>
        <w:t>20</w:t>
      </w:r>
      <w:r w:rsidR="00A57625" w:rsidRPr="00C15073">
        <w:rPr>
          <w:rFonts w:ascii="Times New Roman" w:eastAsia="Times New Roman" w:hAnsi="Times New Roman" w:cs="Times New Roman"/>
          <w:sz w:val="24"/>
          <w:szCs w:val="24"/>
        </w:rPr>
        <w:t xml:space="preserve"> год</w:t>
      </w:r>
      <w:r w:rsidR="009327D7" w:rsidRPr="00C15073">
        <w:rPr>
          <w:rFonts w:ascii="Times New Roman" w:eastAsia="Times New Roman" w:hAnsi="Times New Roman" w:cs="Times New Roman"/>
          <w:sz w:val="24"/>
          <w:szCs w:val="24"/>
        </w:rPr>
        <w:t>а</w:t>
      </w:r>
      <w:r w:rsidRPr="00C15073">
        <w:rPr>
          <w:rFonts w:ascii="Times New Roman" w:eastAsia="Times New Roman" w:hAnsi="Times New Roman" w:cs="Times New Roman"/>
          <w:sz w:val="24"/>
          <w:szCs w:val="24"/>
        </w:rPr>
        <w:t xml:space="preserve"> составил </w:t>
      </w:r>
      <w:r w:rsidR="00690BC4" w:rsidRPr="00C15073">
        <w:rPr>
          <w:rFonts w:ascii="Times New Roman" w:eastAsia="Times New Roman" w:hAnsi="Times New Roman" w:cs="Times New Roman"/>
          <w:sz w:val="24"/>
          <w:szCs w:val="24"/>
        </w:rPr>
        <w:t>105,5</w:t>
      </w:r>
      <w:r w:rsidR="00E031D4" w:rsidRPr="00C15073">
        <w:rPr>
          <w:rFonts w:ascii="Times New Roman" w:eastAsia="Times New Roman" w:hAnsi="Times New Roman" w:cs="Times New Roman"/>
          <w:sz w:val="24"/>
          <w:szCs w:val="24"/>
        </w:rPr>
        <w:t>%</w:t>
      </w:r>
      <w:r w:rsidR="00A57625" w:rsidRPr="00C15073">
        <w:rPr>
          <w:rFonts w:ascii="Times New Roman" w:eastAsia="Times New Roman" w:hAnsi="Times New Roman" w:cs="Times New Roman"/>
          <w:sz w:val="24"/>
          <w:szCs w:val="24"/>
        </w:rPr>
        <w:t xml:space="preserve"> </w:t>
      </w:r>
      <w:r w:rsidR="0054453D" w:rsidRPr="00C15073">
        <w:rPr>
          <w:rFonts w:ascii="Times New Roman" w:eastAsia="Times New Roman" w:hAnsi="Times New Roman" w:cs="Times New Roman"/>
          <w:sz w:val="24"/>
          <w:szCs w:val="24"/>
        </w:rPr>
        <w:t>к аналогичному периоду 2019 года.</w:t>
      </w:r>
    </w:p>
    <w:p w:rsidR="008F1032" w:rsidRPr="00C15073" w:rsidRDefault="00D5499F" w:rsidP="00005377">
      <w:pPr>
        <w:spacing w:after="0" w:line="240" w:lineRule="auto"/>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xml:space="preserve">Оборот розничной торговли в расчете на душу населения за </w:t>
      </w:r>
      <w:r w:rsidR="00682F24" w:rsidRPr="00C15073">
        <w:rPr>
          <w:rFonts w:ascii="Times New Roman" w:eastAsia="Times New Roman" w:hAnsi="Times New Roman" w:cs="Times New Roman"/>
          <w:sz w:val="24"/>
          <w:szCs w:val="24"/>
        </w:rPr>
        <w:t xml:space="preserve">январь - </w:t>
      </w:r>
      <w:r w:rsidR="008C68BF" w:rsidRPr="00C15073">
        <w:rPr>
          <w:rFonts w:ascii="Times New Roman" w:eastAsia="Times New Roman" w:hAnsi="Times New Roman" w:cs="Times New Roman"/>
          <w:sz w:val="24"/>
          <w:szCs w:val="24"/>
        </w:rPr>
        <w:t>сентябрь</w:t>
      </w:r>
      <w:r w:rsidR="00245932" w:rsidRPr="00C15073">
        <w:rPr>
          <w:rFonts w:ascii="Times New Roman" w:eastAsia="Times New Roman" w:hAnsi="Times New Roman" w:cs="Times New Roman"/>
          <w:sz w:val="24"/>
          <w:szCs w:val="24"/>
        </w:rPr>
        <w:t xml:space="preserve"> </w:t>
      </w:r>
      <w:r w:rsidRPr="00C15073">
        <w:rPr>
          <w:rFonts w:ascii="Times New Roman" w:eastAsia="Times New Roman" w:hAnsi="Times New Roman" w:cs="Times New Roman"/>
          <w:sz w:val="24"/>
          <w:szCs w:val="24"/>
        </w:rPr>
        <w:t>20</w:t>
      </w:r>
      <w:r w:rsidR="00682F24" w:rsidRPr="00C15073">
        <w:rPr>
          <w:rFonts w:ascii="Times New Roman" w:eastAsia="Times New Roman" w:hAnsi="Times New Roman" w:cs="Times New Roman"/>
          <w:sz w:val="24"/>
          <w:szCs w:val="24"/>
        </w:rPr>
        <w:t>20</w:t>
      </w:r>
      <w:r w:rsidRPr="00C15073">
        <w:rPr>
          <w:rFonts w:ascii="Times New Roman" w:eastAsia="Times New Roman" w:hAnsi="Times New Roman" w:cs="Times New Roman"/>
          <w:sz w:val="24"/>
          <w:szCs w:val="24"/>
        </w:rPr>
        <w:t xml:space="preserve"> год</w:t>
      </w:r>
      <w:r w:rsidR="00245932" w:rsidRPr="00C15073">
        <w:rPr>
          <w:rFonts w:ascii="Times New Roman" w:eastAsia="Times New Roman" w:hAnsi="Times New Roman" w:cs="Times New Roman"/>
          <w:sz w:val="24"/>
          <w:szCs w:val="24"/>
        </w:rPr>
        <w:t>а</w:t>
      </w:r>
      <w:r w:rsidRPr="00C15073">
        <w:rPr>
          <w:rFonts w:ascii="Times New Roman" w:eastAsia="Times New Roman" w:hAnsi="Times New Roman" w:cs="Times New Roman"/>
          <w:sz w:val="24"/>
          <w:szCs w:val="24"/>
        </w:rPr>
        <w:t xml:space="preserve"> составил </w:t>
      </w:r>
      <w:r w:rsidR="008C68BF" w:rsidRPr="00C15073">
        <w:rPr>
          <w:rFonts w:ascii="Times New Roman" w:eastAsia="Times New Roman" w:hAnsi="Times New Roman" w:cs="Times New Roman"/>
          <w:sz w:val="24"/>
          <w:szCs w:val="24"/>
        </w:rPr>
        <w:t>20</w:t>
      </w:r>
      <w:r w:rsidR="004C40B1" w:rsidRPr="00C15073">
        <w:rPr>
          <w:rFonts w:ascii="Times New Roman" w:eastAsia="Times New Roman" w:hAnsi="Times New Roman" w:cs="Times New Roman"/>
          <w:sz w:val="24"/>
          <w:szCs w:val="24"/>
        </w:rPr>
        <w:t> </w:t>
      </w:r>
      <w:r w:rsidR="008C68BF" w:rsidRPr="00C15073">
        <w:rPr>
          <w:rFonts w:ascii="Times New Roman" w:eastAsia="Times New Roman" w:hAnsi="Times New Roman" w:cs="Times New Roman"/>
          <w:sz w:val="24"/>
          <w:szCs w:val="24"/>
        </w:rPr>
        <w:t>355</w:t>
      </w:r>
      <w:r w:rsidR="004C40B1" w:rsidRPr="00C15073">
        <w:rPr>
          <w:rFonts w:ascii="Times New Roman" w:eastAsia="Times New Roman" w:hAnsi="Times New Roman" w:cs="Times New Roman"/>
          <w:sz w:val="24"/>
          <w:szCs w:val="24"/>
        </w:rPr>
        <w:t>,</w:t>
      </w:r>
      <w:r w:rsidR="008C68BF" w:rsidRPr="00C15073">
        <w:rPr>
          <w:rFonts w:ascii="Times New Roman" w:eastAsia="Times New Roman" w:hAnsi="Times New Roman" w:cs="Times New Roman"/>
          <w:sz w:val="24"/>
          <w:szCs w:val="24"/>
        </w:rPr>
        <w:t xml:space="preserve">6 </w:t>
      </w:r>
      <w:r w:rsidRPr="00C15073">
        <w:rPr>
          <w:rFonts w:ascii="Times New Roman" w:eastAsia="Times New Roman" w:hAnsi="Times New Roman" w:cs="Times New Roman"/>
          <w:sz w:val="24"/>
          <w:szCs w:val="24"/>
        </w:rPr>
        <w:t>рубл</w:t>
      </w:r>
      <w:r w:rsidR="004C40B1" w:rsidRPr="00C15073">
        <w:rPr>
          <w:rFonts w:ascii="Times New Roman" w:eastAsia="Times New Roman" w:hAnsi="Times New Roman" w:cs="Times New Roman"/>
          <w:sz w:val="24"/>
          <w:szCs w:val="24"/>
        </w:rPr>
        <w:t>ей</w:t>
      </w:r>
      <w:r w:rsidRPr="00C15073">
        <w:rPr>
          <w:rFonts w:ascii="Times New Roman" w:eastAsia="Times New Roman" w:hAnsi="Times New Roman" w:cs="Times New Roman"/>
          <w:sz w:val="24"/>
          <w:szCs w:val="24"/>
        </w:rPr>
        <w:t xml:space="preserve">, что на </w:t>
      </w:r>
      <w:r w:rsidR="008C68BF" w:rsidRPr="00C15073">
        <w:rPr>
          <w:rFonts w:ascii="Times New Roman" w:eastAsia="Times New Roman" w:hAnsi="Times New Roman" w:cs="Times New Roman"/>
          <w:sz w:val="24"/>
          <w:szCs w:val="24"/>
        </w:rPr>
        <w:t>1069,7</w:t>
      </w:r>
      <w:r w:rsidR="004C40B1" w:rsidRPr="00C15073">
        <w:rPr>
          <w:rFonts w:ascii="Times New Roman" w:eastAsia="Times New Roman" w:hAnsi="Times New Roman" w:cs="Times New Roman"/>
          <w:sz w:val="24"/>
          <w:szCs w:val="24"/>
        </w:rPr>
        <w:t xml:space="preserve"> </w:t>
      </w:r>
      <w:r w:rsidRPr="00C15073">
        <w:rPr>
          <w:rFonts w:ascii="Times New Roman" w:eastAsia="Times New Roman" w:hAnsi="Times New Roman" w:cs="Times New Roman"/>
          <w:sz w:val="24"/>
          <w:szCs w:val="24"/>
        </w:rPr>
        <w:t>рубл</w:t>
      </w:r>
      <w:r w:rsidR="008C68BF" w:rsidRPr="00C15073">
        <w:rPr>
          <w:rFonts w:ascii="Times New Roman" w:eastAsia="Times New Roman" w:hAnsi="Times New Roman" w:cs="Times New Roman"/>
          <w:sz w:val="24"/>
          <w:szCs w:val="24"/>
        </w:rPr>
        <w:t>я</w:t>
      </w:r>
      <w:r w:rsidRPr="00C15073">
        <w:rPr>
          <w:rFonts w:ascii="Times New Roman" w:eastAsia="Times New Roman" w:hAnsi="Times New Roman" w:cs="Times New Roman"/>
          <w:sz w:val="24"/>
          <w:szCs w:val="24"/>
        </w:rPr>
        <w:t xml:space="preserve"> </w:t>
      </w:r>
      <w:r w:rsidR="00F60B50" w:rsidRPr="00C15073">
        <w:rPr>
          <w:rFonts w:ascii="Times New Roman" w:eastAsia="Times New Roman" w:hAnsi="Times New Roman" w:cs="Times New Roman"/>
          <w:sz w:val="24"/>
          <w:szCs w:val="24"/>
        </w:rPr>
        <w:t>больше</w:t>
      </w:r>
      <w:r w:rsidRPr="00C15073">
        <w:rPr>
          <w:rFonts w:ascii="Times New Roman" w:eastAsia="Times New Roman" w:hAnsi="Times New Roman" w:cs="Times New Roman"/>
          <w:sz w:val="24"/>
          <w:szCs w:val="24"/>
        </w:rPr>
        <w:t xml:space="preserve"> чем за </w:t>
      </w:r>
      <w:r w:rsidR="00682F24" w:rsidRPr="00C15073">
        <w:rPr>
          <w:rFonts w:ascii="Times New Roman" w:eastAsia="Times New Roman" w:hAnsi="Times New Roman" w:cs="Times New Roman"/>
          <w:sz w:val="24"/>
          <w:szCs w:val="24"/>
        </w:rPr>
        <w:t>аналогичный период 2019 года.</w:t>
      </w:r>
    </w:p>
    <w:p w:rsidR="00682F24" w:rsidRDefault="00D5499F" w:rsidP="00C15073">
      <w:pPr>
        <w:spacing w:after="0" w:line="240" w:lineRule="auto"/>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xml:space="preserve">Оборот общественного питания </w:t>
      </w:r>
      <w:r w:rsidR="008C68BF" w:rsidRPr="00C15073">
        <w:rPr>
          <w:rFonts w:ascii="Times New Roman" w:eastAsia="Times New Roman" w:hAnsi="Times New Roman" w:cs="Times New Roman"/>
          <w:sz w:val="24"/>
          <w:szCs w:val="24"/>
        </w:rPr>
        <w:t>составил</w:t>
      </w:r>
      <w:r w:rsidR="006F3606" w:rsidRPr="00C15073">
        <w:rPr>
          <w:rFonts w:ascii="Times New Roman" w:eastAsia="Times New Roman" w:hAnsi="Times New Roman" w:cs="Times New Roman"/>
          <w:sz w:val="24"/>
          <w:szCs w:val="24"/>
        </w:rPr>
        <w:t xml:space="preserve"> </w:t>
      </w:r>
      <w:r w:rsidR="008C68BF" w:rsidRPr="00C15073">
        <w:rPr>
          <w:rFonts w:ascii="Times New Roman" w:eastAsia="Times New Roman" w:hAnsi="Times New Roman" w:cs="Times New Roman"/>
          <w:sz w:val="24"/>
          <w:szCs w:val="24"/>
        </w:rPr>
        <w:t>40,5</w:t>
      </w:r>
      <w:r w:rsidR="006F3606" w:rsidRPr="00C15073">
        <w:rPr>
          <w:rFonts w:ascii="Times New Roman" w:eastAsia="Times New Roman" w:hAnsi="Times New Roman" w:cs="Times New Roman"/>
          <w:sz w:val="24"/>
          <w:szCs w:val="24"/>
        </w:rPr>
        <w:t>%</w:t>
      </w:r>
      <w:r w:rsidR="00D92D61" w:rsidRPr="00C15073">
        <w:rPr>
          <w:rFonts w:ascii="Times New Roman" w:eastAsia="Times New Roman" w:hAnsi="Times New Roman" w:cs="Times New Roman"/>
          <w:sz w:val="24"/>
          <w:szCs w:val="24"/>
        </w:rPr>
        <w:t xml:space="preserve"> по сравнению с</w:t>
      </w:r>
      <w:r w:rsidRPr="00C15073">
        <w:rPr>
          <w:rFonts w:ascii="Times New Roman" w:eastAsia="Times New Roman" w:hAnsi="Times New Roman" w:cs="Times New Roman"/>
          <w:sz w:val="24"/>
          <w:szCs w:val="24"/>
        </w:rPr>
        <w:t xml:space="preserve"> </w:t>
      </w:r>
      <w:r w:rsidR="00682F24" w:rsidRPr="00C15073">
        <w:rPr>
          <w:rFonts w:ascii="Times New Roman" w:eastAsia="Times New Roman" w:hAnsi="Times New Roman" w:cs="Times New Roman"/>
          <w:sz w:val="24"/>
          <w:szCs w:val="24"/>
        </w:rPr>
        <w:t>аналогичным периодом 2019 года.</w:t>
      </w:r>
    </w:p>
    <w:p w:rsidR="002726B5" w:rsidRPr="00C15073" w:rsidRDefault="002726B5" w:rsidP="00C15073">
      <w:pPr>
        <w:spacing w:after="0" w:line="240" w:lineRule="auto"/>
        <w:ind w:firstLine="709"/>
        <w:jc w:val="both"/>
        <w:rPr>
          <w:rFonts w:ascii="Times New Roman" w:eastAsia="Times New Roman" w:hAnsi="Times New Roman" w:cs="Times New Roman"/>
          <w:sz w:val="24"/>
          <w:szCs w:val="24"/>
        </w:rPr>
      </w:pPr>
    </w:p>
    <w:p w:rsidR="00116014" w:rsidRDefault="00116014" w:rsidP="00682F24">
      <w:pPr>
        <w:spacing w:after="0" w:line="240" w:lineRule="auto"/>
        <w:ind w:firstLine="709"/>
        <w:jc w:val="center"/>
        <w:rPr>
          <w:rFonts w:ascii="Times New Roman" w:hAnsi="Times New Roman" w:cs="Times New Roman"/>
          <w:b/>
          <w:sz w:val="24"/>
          <w:szCs w:val="24"/>
        </w:rPr>
      </w:pPr>
      <w:r w:rsidRPr="00C15073">
        <w:rPr>
          <w:rFonts w:ascii="Times New Roman" w:hAnsi="Times New Roman" w:cs="Times New Roman"/>
          <w:b/>
          <w:sz w:val="24"/>
          <w:szCs w:val="24"/>
        </w:rPr>
        <w:t>Сельское хозяйство</w:t>
      </w:r>
    </w:p>
    <w:p w:rsidR="002726B5" w:rsidRPr="00C15073" w:rsidRDefault="002726B5" w:rsidP="00682F24">
      <w:pPr>
        <w:spacing w:after="0" w:line="240" w:lineRule="auto"/>
        <w:ind w:firstLine="709"/>
        <w:jc w:val="center"/>
        <w:rPr>
          <w:rFonts w:ascii="Times New Roman" w:hAnsi="Times New Roman" w:cs="Times New Roman"/>
          <w:b/>
          <w:sz w:val="24"/>
          <w:szCs w:val="24"/>
        </w:rPr>
      </w:pPr>
    </w:p>
    <w:p w:rsidR="008C68BF" w:rsidRPr="00C15073" w:rsidRDefault="00103449" w:rsidP="00C15073">
      <w:pPr>
        <w:spacing w:after="0" w:line="240" w:lineRule="auto"/>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По статистическим данным производство основных видов продукции сельского хозяйства</w:t>
      </w:r>
    </w:p>
    <w:p w:rsidR="00EF23CA" w:rsidRPr="00C15073" w:rsidRDefault="008C68BF" w:rsidP="00C15073">
      <w:pPr>
        <w:spacing w:after="0" w:line="240" w:lineRule="auto"/>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w:t>
      </w:r>
      <w:r w:rsidR="00103449" w:rsidRPr="00C15073">
        <w:rPr>
          <w:rFonts w:ascii="Times New Roman" w:eastAsia="Times New Roman" w:hAnsi="Times New Roman" w:cs="Times New Roman"/>
          <w:sz w:val="24"/>
          <w:szCs w:val="24"/>
        </w:rPr>
        <w:t xml:space="preserve"> за </w:t>
      </w:r>
      <w:r w:rsidR="0043781A" w:rsidRPr="00C15073">
        <w:rPr>
          <w:rFonts w:ascii="Times New Roman" w:eastAsia="Times New Roman" w:hAnsi="Times New Roman" w:cs="Times New Roman"/>
          <w:sz w:val="24"/>
          <w:szCs w:val="24"/>
        </w:rPr>
        <w:t>январь-</w:t>
      </w:r>
      <w:r w:rsidRPr="00C15073">
        <w:rPr>
          <w:rFonts w:ascii="Times New Roman" w:eastAsia="Times New Roman" w:hAnsi="Times New Roman" w:cs="Times New Roman"/>
          <w:sz w:val="24"/>
          <w:szCs w:val="24"/>
        </w:rPr>
        <w:t>сентябрь</w:t>
      </w:r>
      <w:r w:rsidR="00F20C6B" w:rsidRPr="00C15073">
        <w:rPr>
          <w:rFonts w:ascii="Times New Roman" w:eastAsia="Times New Roman" w:hAnsi="Times New Roman" w:cs="Times New Roman"/>
          <w:sz w:val="24"/>
          <w:szCs w:val="24"/>
        </w:rPr>
        <w:t xml:space="preserve"> </w:t>
      </w:r>
      <w:r w:rsidR="009B3B87" w:rsidRPr="00C15073">
        <w:rPr>
          <w:rFonts w:ascii="Times New Roman" w:eastAsia="Times New Roman" w:hAnsi="Times New Roman" w:cs="Times New Roman"/>
          <w:sz w:val="24"/>
          <w:szCs w:val="24"/>
        </w:rPr>
        <w:t>20</w:t>
      </w:r>
      <w:r w:rsidR="0043781A" w:rsidRPr="00C15073">
        <w:rPr>
          <w:rFonts w:ascii="Times New Roman" w:eastAsia="Times New Roman" w:hAnsi="Times New Roman" w:cs="Times New Roman"/>
          <w:sz w:val="24"/>
          <w:szCs w:val="24"/>
        </w:rPr>
        <w:t>20</w:t>
      </w:r>
      <w:r w:rsidR="00103449" w:rsidRPr="00C15073">
        <w:rPr>
          <w:rFonts w:ascii="Times New Roman" w:eastAsia="Times New Roman" w:hAnsi="Times New Roman" w:cs="Times New Roman"/>
          <w:sz w:val="24"/>
          <w:szCs w:val="24"/>
        </w:rPr>
        <w:t xml:space="preserve"> год</w:t>
      </w:r>
      <w:r w:rsidR="00F20C6B" w:rsidRPr="00C15073">
        <w:rPr>
          <w:rFonts w:ascii="Times New Roman" w:eastAsia="Times New Roman" w:hAnsi="Times New Roman" w:cs="Times New Roman"/>
          <w:sz w:val="24"/>
          <w:szCs w:val="24"/>
        </w:rPr>
        <w:t>а</w:t>
      </w:r>
      <w:r w:rsidR="00103449" w:rsidRPr="00C15073">
        <w:rPr>
          <w:rFonts w:ascii="Times New Roman" w:eastAsia="Times New Roman" w:hAnsi="Times New Roman" w:cs="Times New Roman"/>
          <w:sz w:val="24"/>
          <w:szCs w:val="24"/>
        </w:rPr>
        <w:t xml:space="preserve"> составило:</w:t>
      </w:r>
    </w:p>
    <w:p w:rsidR="00103449" w:rsidRPr="00C15073" w:rsidRDefault="0064652C" w:rsidP="00C15073">
      <w:pPr>
        <w:spacing w:after="0" w:line="240" w:lineRule="auto"/>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xml:space="preserve">- </w:t>
      </w:r>
      <w:r w:rsidR="00103449" w:rsidRPr="00C15073">
        <w:rPr>
          <w:rFonts w:ascii="Times New Roman" w:eastAsia="Times New Roman" w:hAnsi="Times New Roman" w:cs="Times New Roman"/>
          <w:sz w:val="24"/>
          <w:szCs w:val="24"/>
        </w:rPr>
        <w:t xml:space="preserve">мясо – </w:t>
      </w:r>
      <w:r w:rsidR="008C68BF" w:rsidRPr="00C15073">
        <w:rPr>
          <w:rFonts w:ascii="Times New Roman" w:eastAsia="Times New Roman" w:hAnsi="Times New Roman" w:cs="Times New Roman"/>
          <w:sz w:val="24"/>
          <w:szCs w:val="24"/>
        </w:rPr>
        <w:t>38,1</w:t>
      </w:r>
      <w:r w:rsidR="00103449" w:rsidRPr="00C15073">
        <w:rPr>
          <w:rFonts w:ascii="Times New Roman" w:eastAsia="Times New Roman" w:hAnsi="Times New Roman" w:cs="Times New Roman"/>
          <w:sz w:val="24"/>
          <w:szCs w:val="24"/>
        </w:rPr>
        <w:t xml:space="preserve"> тонн</w:t>
      </w:r>
      <w:r w:rsidR="00D92D61" w:rsidRPr="00C15073">
        <w:rPr>
          <w:rFonts w:ascii="Times New Roman" w:eastAsia="Times New Roman" w:hAnsi="Times New Roman" w:cs="Times New Roman"/>
          <w:sz w:val="24"/>
          <w:szCs w:val="24"/>
        </w:rPr>
        <w:t xml:space="preserve"> или </w:t>
      </w:r>
      <w:r w:rsidR="008C68BF" w:rsidRPr="00C15073">
        <w:rPr>
          <w:rFonts w:ascii="Times New Roman" w:eastAsia="Times New Roman" w:hAnsi="Times New Roman" w:cs="Times New Roman"/>
          <w:sz w:val="24"/>
          <w:szCs w:val="24"/>
        </w:rPr>
        <w:t>99</w:t>
      </w:r>
      <w:r w:rsidR="00D92D61" w:rsidRPr="00C15073">
        <w:rPr>
          <w:rFonts w:ascii="Times New Roman" w:eastAsia="Times New Roman" w:hAnsi="Times New Roman" w:cs="Times New Roman"/>
          <w:sz w:val="24"/>
          <w:szCs w:val="24"/>
        </w:rPr>
        <w:t>% к</w:t>
      </w:r>
      <w:r w:rsidR="00904286" w:rsidRPr="00C15073">
        <w:rPr>
          <w:rFonts w:ascii="Times New Roman" w:eastAsia="Times New Roman" w:hAnsi="Times New Roman" w:cs="Times New Roman"/>
          <w:sz w:val="24"/>
          <w:szCs w:val="24"/>
        </w:rPr>
        <w:t xml:space="preserve"> </w:t>
      </w:r>
      <w:r w:rsidR="008C68BF" w:rsidRPr="00C15073">
        <w:rPr>
          <w:rFonts w:ascii="Times New Roman" w:eastAsia="Times New Roman" w:hAnsi="Times New Roman" w:cs="Times New Roman"/>
          <w:sz w:val="24"/>
          <w:szCs w:val="24"/>
        </w:rPr>
        <w:t>аналогичному периоду</w:t>
      </w:r>
      <w:r w:rsidR="006E68DB" w:rsidRPr="00C15073">
        <w:rPr>
          <w:rFonts w:ascii="Times New Roman" w:eastAsia="Times New Roman" w:hAnsi="Times New Roman" w:cs="Times New Roman"/>
          <w:sz w:val="24"/>
          <w:szCs w:val="24"/>
        </w:rPr>
        <w:t xml:space="preserve"> </w:t>
      </w:r>
      <w:r w:rsidR="00103449" w:rsidRPr="00C15073">
        <w:rPr>
          <w:rFonts w:ascii="Times New Roman" w:eastAsia="Times New Roman" w:hAnsi="Times New Roman" w:cs="Times New Roman"/>
          <w:sz w:val="24"/>
          <w:szCs w:val="24"/>
        </w:rPr>
        <w:t>201</w:t>
      </w:r>
      <w:r w:rsidRPr="00C15073">
        <w:rPr>
          <w:rFonts w:ascii="Times New Roman" w:eastAsia="Times New Roman" w:hAnsi="Times New Roman" w:cs="Times New Roman"/>
          <w:sz w:val="24"/>
          <w:szCs w:val="24"/>
        </w:rPr>
        <w:t>9</w:t>
      </w:r>
      <w:r w:rsidR="00103449" w:rsidRPr="00C15073">
        <w:rPr>
          <w:rFonts w:ascii="Times New Roman" w:eastAsia="Times New Roman" w:hAnsi="Times New Roman" w:cs="Times New Roman"/>
          <w:sz w:val="24"/>
          <w:szCs w:val="24"/>
        </w:rPr>
        <w:t xml:space="preserve"> год</w:t>
      </w:r>
      <w:r w:rsidR="006E68DB" w:rsidRPr="00C15073">
        <w:rPr>
          <w:rFonts w:ascii="Times New Roman" w:eastAsia="Times New Roman" w:hAnsi="Times New Roman" w:cs="Times New Roman"/>
          <w:sz w:val="24"/>
          <w:szCs w:val="24"/>
        </w:rPr>
        <w:t>а</w:t>
      </w:r>
      <w:r w:rsidR="00103449" w:rsidRPr="00C15073">
        <w:rPr>
          <w:rFonts w:ascii="Times New Roman" w:eastAsia="Times New Roman" w:hAnsi="Times New Roman" w:cs="Times New Roman"/>
          <w:sz w:val="24"/>
          <w:szCs w:val="24"/>
        </w:rPr>
        <w:t>;</w:t>
      </w:r>
    </w:p>
    <w:p w:rsidR="00103449" w:rsidRPr="00C15073" w:rsidRDefault="0064652C" w:rsidP="00C15073">
      <w:pPr>
        <w:spacing w:after="0" w:line="240" w:lineRule="auto"/>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xml:space="preserve">- </w:t>
      </w:r>
      <w:r w:rsidR="00103449" w:rsidRPr="00C15073">
        <w:rPr>
          <w:rFonts w:ascii="Times New Roman" w:eastAsia="Times New Roman" w:hAnsi="Times New Roman" w:cs="Times New Roman"/>
          <w:sz w:val="24"/>
          <w:szCs w:val="24"/>
        </w:rPr>
        <w:t xml:space="preserve">молоко – </w:t>
      </w:r>
      <w:r w:rsidR="008C68BF" w:rsidRPr="00C15073">
        <w:rPr>
          <w:rFonts w:ascii="Times New Roman" w:eastAsia="Times New Roman" w:hAnsi="Times New Roman" w:cs="Times New Roman"/>
          <w:sz w:val="24"/>
          <w:szCs w:val="24"/>
        </w:rPr>
        <w:t>599,2</w:t>
      </w:r>
      <w:r w:rsidR="00103449" w:rsidRPr="00C15073">
        <w:rPr>
          <w:rFonts w:ascii="Times New Roman" w:eastAsia="Times New Roman" w:hAnsi="Times New Roman" w:cs="Times New Roman"/>
          <w:sz w:val="24"/>
          <w:szCs w:val="24"/>
        </w:rPr>
        <w:t xml:space="preserve"> тонн или </w:t>
      </w:r>
      <w:r w:rsidRPr="00C15073">
        <w:rPr>
          <w:rFonts w:ascii="Times New Roman" w:eastAsia="Times New Roman" w:hAnsi="Times New Roman" w:cs="Times New Roman"/>
          <w:sz w:val="24"/>
          <w:szCs w:val="24"/>
        </w:rPr>
        <w:t>103,</w:t>
      </w:r>
      <w:r w:rsidR="008C68BF" w:rsidRPr="00C15073">
        <w:rPr>
          <w:rFonts w:ascii="Times New Roman" w:eastAsia="Times New Roman" w:hAnsi="Times New Roman" w:cs="Times New Roman"/>
          <w:sz w:val="24"/>
          <w:szCs w:val="24"/>
        </w:rPr>
        <w:t>5</w:t>
      </w:r>
      <w:r w:rsidR="00103449" w:rsidRPr="00C15073">
        <w:rPr>
          <w:rFonts w:ascii="Times New Roman" w:eastAsia="Times New Roman" w:hAnsi="Times New Roman" w:cs="Times New Roman"/>
          <w:sz w:val="24"/>
          <w:szCs w:val="24"/>
        </w:rPr>
        <w:t xml:space="preserve">% </w:t>
      </w:r>
      <w:r w:rsidR="008C68BF" w:rsidRPr="00C15073">
        <w:rPr>
          <w:rFonts w:ascii="Times New Roman" w:eastAsia="Times New Roman" w:hAnsi="Times New Roman" w:cs="Times New Roman"/>
          <w:sz w:val="24"/>
          <w:szCs w:val="24"/>
        </w:rPr>
        <w:t>к аналогичному периоду</w:t>
      </w:r>
      <w:r w:rsidRPr="00C15073">
        <w:rPr>
          <w:rFonts w:ascii="Times New Roman" w:eastAsia="Times New Roman" w:hAnsi="Times New Roman" w:cs="Times New Roman"/>
          <w:sz w:val="24"/>
          <w:szCs w:val="24"/>
        </w:rPr>
        <w:t xml:space="preserve"> 2019 года</w:t>
      </w:r>
      <w:r w:rsidR="00103449" w:rsidRPr="00C15073">
        <w:rPr>
          <w:rFonts w:ascii="Times New Roman" w:eastAsia="Times New Roman" w:hAnsi="Times New Roman" w:cs="Times New Roman"/>
          <w:sz w:val="24"/>
          <w:szCs w:val="24"/>
        </w:rPr>
        <w:t>;</w:t>
      </w:r>
    </w:p>
    <w:p w:rsidR="00103449" w:rsidRPr="00C15073" w:rsidRDefault="00BA3764" w:rsidP="00C15073">
      <w:pPr>
        <w:spacing w:after="0" w:line="240" w:lineRule="auto"/>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xml:space="preserve">- </w:t>
      </w:r>
      <w:r w:rsidR="00103449" w:rsidRPr="00C15073">
        <w:rPr>
          <w:rFonts w:ascii="Times New Roman" w:eastAsia="Times New Roman" w:hAnsi="Times New Roman" w:cs="Times New Roman"/>
          <w:sz w:val="24"/>
          <w:szCs w:val="24"/>
        </w:rPr>
        <w:t xml:space="preserve">яйцо – </w:t>
      </w:r>
      <w:r w:rsidR="008C68BF" w:rsidRPr="00C15073">
        <w:rPr>
          <w:rFonts w:ascii="Times New Roman" w:eastAsia="Times New Roman" w:hAnsi="Times New Roman" w:cs="Times New Roman"/>
          <w:sz w:val="24"/>
          <w:szCs w:val="24"/>
        </w:rPr>
        <w:t>240,6</w:t>
      </w:r>
      <w:r w:rsidR="00103449" w:rsidRPr="00C15073">
        <w:rPr>
          <w:rFonts w:ascii="Times New Roman" w:eastAsia="Times New Roman" w:hAnsi="Times New Roman" w:cs="Times New Roman"/>
          <w:sz w:val="24"/>
          <w:szCs w:val="24"/>
        </w:rPr>
        <w:t xml:space="preserve"> тыс.</w:t>
      </w:r>
      <w:r w:rsidR="005C37C0" w:rsidRPr="00C15073">
        <w:rPr>
          <w:rFonts w:ascii="Times New Roman" w:eastAsia="Times New Roman" w:hAnsi="Times New Roman" w:cs="Times New Roman"/>
          <w:sz w:val="24"/>
          <w:szCs w:val="24"/>
        </w:rPr>
        <w:t xml:space="preserve"> </w:t>
      </w:r>
      <w:r w:rsidR="00103449" w:rsidRPr="00C15073">
        <w:rPr>
          <w:rFonts w:ascii="Times New Roman" w:eastAsia="Times New Roman" w:hAnsi="Times New Roman" w:cs="Times New Roman"/>
          <w:sz w:val="24"/>
          <w:szCs w:val="24"/>
        </w:rPr>
        <w:t xml:space="preserve">штук или </w:t>
      </w:r>
      <w:r w:rsidR="008C68BF" w:rsidRPr="00C15073">
        <w:rPr>
          <w:rFonts w:ascii="Times New Roman" w:eastAsia="Times New Roman" w:hAnsi="Times New Roman" w:cs="Times New Roman"/>
          <w:sz w:val="24"/>
          <w:szCs w:val="24"/>
        </w:rPr>
        <w:t>101,1</w:t>
      </w:r>
      <w:r w:rsidR="00954A50" w:rsidRPr="00C15073">
        <w:rPr>
          <w:rFonts w:ascii="Times New Roman" w:eastAsia="Times New Roman" w:hAnsi="Times New Roman" w:cs="Times New Roman"/>
          <w:sz w:val="24"/>
          <w:szCs w:val="24"/>
        </w:rPr>
        <w:t xml:space="preserve">% </w:t>
      </w:r>
      <w:r w:rsidR="008C68BF" w:rsidRPr="00C15073">
        <w:rPr>
          <w:rFonts w:ascii="Times New Roman" w:eastAsia="Times New Roman" w:hAnsi="Times New Roman" w:cs="Times New Roman"/>
          <w:sz w:val="24"/>
          <w:szCs w:val="24"/>
        </w:rPr>
        <w:t>к аналогичному периоду</w:t>
      </w:r>
      <w:r w:rsidRPr="00C15073">
        <w:rPr>
          <w:rFonts w:ascii="Times New Roman" w:eastAsia="Times New Roman" w:hAnsi="Times New Roman" w:cs="Times New Roman"/>
          <w:sz w:val="24"/>
          <w:szCs w:val="24"/>
        </w:rPr>
        <w:t xml:space="preserve"> 2019 года</w:t>
      </w:r>
      <w:r w:rsidR="00904286" w:rsidRPr="00C15073">
        <w:rPr>
          <w:rFonts w:ascii="Times New Roman" w:eastAsia="Times New Roman" w:hAnsi="Times New Roman" w:cs="Times New Roman"/>
          <w:sz w:val="24"/>
          <w:szCs w:val="24"/>
        </w:rPr>
        <w:t>.</w:t>
      </w:r>
    </w:p>
    <w:p w:rsidR="00103449" w:rsidRPr="00C15073" w:rsidRDefault="00103449" w:rsidP="00005377">
      <w:pPr>
        <w:spacing w:after="0" w:line="240" w:lineRule="auto"/>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xml:space="preserve">Реализация основных видов продукции сельского хозяйства за </w:t>
      </w:r>
      <w:r w:rsidR="00BF0B71" w:rsidRPr="00C15073">
        <w:rPr>
          <w:rFonts w:ascii="Times New Roman" w:eastAsia="Times New Roman" w:hAnsi="Times New Roman" w:cs="Times New Roman"/>
          <w:sz w:val="24"/>
          <w:szCs w:val="24"/>
        </w:rPr>
        <w:t>январь-</w:t>
      </w:r>
      <w:r w:rsidR="008C68BF" w:rsidRPr="00C15073">
        <w:rPr>
          <w:rFonts w:ascii="Times New Roman" w:eastAsia="Times New Roman" w:hAnsi="Times New Roman" w:cs="Times New Roman"/>
          <w:sz w:val="24"/>
          <w:szCs w:val="24"/>
        </w:rPr>
        <w:t>сентябрь</w:t>
      </w:r>
      <w:r w:rsidR="00D93806" w:rsidRPr="00C15073">
        <w:rPr>
          <w:rFonts w:ascii="Times New Roman" w:eastAsia="Times New Roman" w:hAnsi="Times New Roman" w:cs="Times New Roman"/>
          <w:sz w:val="24"/>
          <w:szCs w:val="24"/>
        </w:rPr>
        <w:t xml:space="preserve"> </w:t>
      </w:r>
      <w:r w:rsidR="009B3B87" w:rsidRPr="00C15073">
        <w:rPr>
          <w:rFonts w:ascii="Times New Roman" w:eastAsia="Times New Roman" w:hAnsi="Times New Roman" w:cs="Times New Roman"/>
          <w:sz w:val="24"/>
          <w:szCs w:val="24"/>
        </w:rPr>
        <w:t>20</w:t>
      </w:r>
      <w:r w:rsidR="00BA3764" w:rsidRPr="00C15073">
        <w:rPr>
          <w:rFonts w:ascii="Times New Roman" w:eastAsia="Times New Roman" w:hAnsi="Times New Roman" w:cs="Times New Roman"/>
          <w:sz w:val="24"/>
          <w:szCs w:val="24"/>
        </w:rPr>
        <w:t>20</w:t>
      </w:r>
      <w:r w:rsidRPr="00C15073">
        <w:rPr>
          <w:rFonts w:ascii="Times New Roman" w:eastAsia="Times New Roman" w:hAnsi="Times New Roman" w:cs="Times New Roman"/>
          <w:sz w:val="24"/>
          <w:szCs w:val="24"/>
        </w:rPr>
        <w:t xml:space="preserve"> год</w:t>
      </w:r>
      <w:r w:rsidR="00D93806" w:rsidRPr="00C15073">
        <w:rPr>
          <w:rFonts w:ascii="Times New Roman" w:eastAsia="Times New Roman" w:hAnsi="Times New Roman" w:cs="Times New Roman"/>
          <w:sz w:val="24"/>
          <w:szCs w:val="24"/>
        </w:rPr>
        <w:t>а</w:t>
      </w:r>
      <w:r w:rsidRPr="00C15073">
        <w:rPr>
          <w:rFonts w:ascii="Times New Roman" w:eastAsia="Times New Roman" w:hAnsi="Times New Roman" w:cs="Times New Roman"/>
          <w:sz w:val="24"/>
          <w:szCs w:val="24"/>
        </w:rPr>
        <w:t xml:space="preserve"> составила:</w:t>
      </w:r>
    </w:p>
    <w:p w:rsidR="00103449" w:rsidRPr="00C15073" w:rsidRDefault="00103449" w:rsidP="00005377">
      <w:pPr>
        <w:spacing w:after="0" w:line="240" w:lineRule="auto"/>
        <w:ind w:firstLine="709"/>
        <w:jc w:val="both"/>
        <w:rPr>
          <w:rFonts w:ascii="Times New Roman" w:hAnsi="Times New Roman" w:cs="Times New Roman"/>
          <w:sz w:val="24"/>
          <w:szCs w:val="24"/>
        </w:rPr>
      </w:pPr>
      <w:r w:rsidRPr="00C15073">
        <w:rPr>
          <w:rFonts w:ascii="Times New Roman" w:hAnsi="Times New Roman" w:cs="Times New Roman"/>
          <w:sz w:val="24"/>
          <w:szCs w:val="24"/>
        </w:rPr>
        <w:t xml:space="preserve">-  мясо – </w:t>
      </w:r>
      <w:r w:rsidR="008C68BF" w:rsidRPr="00C15073">
        <w:rPr>
          <w:rFonts w:ascii="Times New Roman" w:hAnsi="Times New Roman" w:cs="Times New Roman"/>
          <w:sz w:val="24"/>
          <w:szCs w:val="24"/>
        </w:rPr>
        <w:t>102,7</w:t>
      </w:r>
      <w:r w:rsidR="00D92D61" w:rsidRPr="00C15073">
        <w:rPr>
          <w:rFonts w:ascii="Times New Roman" w:hAnsi="Times New Roman" w:cs="Times New Roman"/>
          <w:sz w:val="24"/>
          <w:szCs w:val="24"/>
        </w:rPr>
        <w:t>%</w:t>
      </w:r>
      <w:r w:rsidR="00904286" w:rsidRPr="00C15073">
        <w:rPr>
          <w:rFonts w:ascii="Times New Roman" w:hAnsi="Times New Roman" w:cs="Times New Roman"/>
          <w:sz w:val="24"/>
          <w:szCs w:val="24"/>
        </w:rPr>
        <w:t xml:space="preserve"> </w:t>
      </w:r>
      <w:r w:rsidR="008C68BF" w:rsidRPr="00C15073">
        <w:rPr>
          <w:rFonts w:ascii="Times New Roman" w:hAnsi="Times New Roman" w:cs="Times New Roman"/>
          <w:sz w:val="24"/>
          <w:szCs w:val="24"/>
        </w:rPr>
        <w:t xml:space="preserve">к аналогичному периоду </w:t>
      </w:r>
      <w:r w:rsidR="006E68DB" w:rsidRPr="00C15073">
        <w:rPr>
          <w:rFonts w:ascii="Times New Roman" w:hAnsi="Times New Roman" w:cs="Times New Roman"/>
          <w:sz w:val="24"/>
          <w:szCs w:val="24"/>
        </w:rPr>
        <w:t>201</w:t>
      </w:r>
      <w:r w:rsidR="00BA3764" w:rsidRPr="00C15073">
        <w:rPr>
          <w:rFonts w:ascii="Times New Roman" w:hAnsi="Times New Roman" w:cs="Times New Roman"/>
          <w:sz w:val="24"/>
          <w:szCs w:val="24"/>
        </w:rPr>
        <w:t>9</w:t>
      </w:r>
      <w:r w:rsidR="006E68DB" w:rsidRPr="00C15073">
        <w:rPr>
          <w:rFonts w:ascii="Times New Roman" w:hAnsi="Times New Roman" w:cs="Times New Roman"/>
          <w:sz w:val="24"/>
          <w:szCs w:val="24"/>
        </w:rPr>
        <w:t xml:space="preserve"> года</w:t>
      </w:r>
      <w:r w:rsidRPr="00C15073">
        <w:rPr>
          <w:rFonts w:ascii="Times New Roman" w:hAnsi="Times New Roman" w:cs="Times New Roman"/>
          <w:sz w:val="24"/>
          <w:szCs w:val="24"/>
        </w:rPr>
        <w:t>;</w:t>
      </w:r>
    </w:p>
    <w:p w:rsidR="00103449" w:rsidRPr="00C15073" w:rsidRDefault="00103449" w:rsidP="00005377">
      <w:pPr>
        <w:spacing w:after="0" w:line="240" w:lineRule="auto"/>
        <w:ind w:firstLine="709"/>
        <w:jc w:val="both"/>
        <w:rPr>
          <w:rFonts w:ascii="Times New Roman" w:hAnsi="Times New Roman" w:cs="Times New Roman"/>
          <w:sz w:val="24"/>
          <w:szCs w:val="24"/>
        </w:rPr>
      </w:pPr>
      <w:r w:rsidRPr="00C15073">
        <w:rPr>
          <w:rFonts w:ascii="Times New Roman" w:hAnsi="Times New Roman" w:cs="Times New Roman"/>
          <w:sz w:val="24"/>
          <w:szCs w:val="24"/>
        </w:rPr>
        <w:lastRenderedPageBreak/>
        <w:t xml:space="preserve">-  молоко – </w:t>
      </w:r>
      <w:r w:rsidR="008C68BF" w:rsidRPr="00C15073">
        <w:rPr>
          <w:rFonts w:ascii="Times New Roman" w:hAnsi="Times New Roman" w:cs="Times New Roman"/>
          <w:sz w:val="24"/>
          <w:szCs w:val="24"/>
        </w:rPr>
        <w:t>108</w:t>
      </w:r>
      <w:r w:rsidR="006F3606" w:rsidRPr="00C15073">
        <w:rPr>
          <w:rFonts w:ascii="Times New Roman" w:hAnsi="Times New Roman" w:cs="Times New Roman"/>
          <w:sz w:val="24"/>
          <w:szCs w:val="24"/>
        </w:rPr>
        <w:t xml:space="preserve">% </w:t>
      </w:r>
      <w:r w:rsidR="008C68BF" w:rsidRPr="00C15073">
        <w:rPr>
          <w:rFonts w:ascii="Times New Roman" w:hAnsi="Times New Roman" w:cs="Times New Roman"/>
          <w:sz w:val="24"/>
          <w:szCs w:val="24"/>
        </w:rPr>
        <w:t xml:space="preserve">к аналогичному периоду </w:t>
      </w:r>
      <w:r w:rsidR="006F3606" w:rsidRPr="00C15073">
        <w:rPr>
          <w:rFonts w:ascii="Times New Roman" w:hAnsi="Times New Roman" w:cs="Times New Roman"/>
          <w:sz w:val="24"/>
          <w:szCs w:val="24"/>
        </w:rPr>
        <w:t>201</w:t>
      </w:r>
      <w:r w:rsidR="00BA3764" w:rsidRPr="00C15073">
        <w:rPr>
          <w:rFonts w:ascii="Times New Roman" w:hAnsi="Times New Roman" w:cs="Times New Roman"/>
          <w:sz w:val="24"/>
          <w:szCs w:val="24"/>
        </w:rPr>
        <w:t>9</w:t>
      </w:r>
      <w:r w:rsidR="006F3606" w:rsidRPr="00C15073">
        <w:rPr>
          <w:rFonts w:ascii="Times New Roman" w:hAnsi="Times New Roman" w:cs="Times New Roman"/>
          <w:sz w:val="24"/>
          <w:szCs w:val="24"/>
        </w:rPr>
        <w:t xml:space="preserve"> года</w:t>
      </w:r>
      <w:r w:rsidR="00B43E96" w:rsidRPr="00C15073">
        <w:rPr>
          <w:rFonts w:ascii="Times New Roman" w:hAnsi="Times New Roman" w:cs="Times New Roman"/>
          <w:sz w:val="24"/>
          <w:szCs w:val="24"/>
        </w:rPr>
        <w:t>;</w:t>
      </w:r>
    </w:p>
    <w:p w:rsidR="00B43E96" w:rsidRPr="00C15073" w:rsidRDefault="00B43E96" w:rsidP="00005377">
      <w:pPr>
        <w:spacing w:after="0" w:line="240" w:lineRule="auto"/>
        <w:ind w:firstLine="709"/>
        <w:jc w:val="both"/>
        <w:rPr>
          <w:rFonts w:ascii="Times New Roman" w:hAnsi="Times New Roman" w:cs="Times New Roman"/>
          <w:sz w:val="24"/>
          <w:szCs w:val="24"/>
        </w:rPr>
      </w:pPr>
      <w:r w:rsidRPr="00C15073">
        <w:rPr>
          <w:rFonts w:ascii="Times New Roman" w:hAnsi="Times New Roman" w:cs="Times New Roman"/>
          <w:sz w:val="24"/>
          <w:szCs w:val="24"/>
        </w:rPr>
        <w:t xml:space="preserve">-  яйцо – </w:t>
      </w:r>
      <w:r w:rsidR="008C68BF" w:rsidRPr="00C15073">
        <w:rPr>
          <w:rFonts w:ascii="Times New Roman" w:hAnsi="Times New Roman" w:cs="Times New Roman"/>
          <w:sz w:val="24"/>
          <w:szCs w:val="24"/>
        </w:rPr>
        <w:t>94,5</w:t>
      </w:r>
      <w:r w:rsidR="00D92D61" w:rsidRPr="00C15073">
        <w:rPr>
          <w:rFonts w:ascii="Times New Roman" w:hAnsi="Times New Roman" w:cs="Times New Roman"/>
          <w:sz w:val="24"/>
          <w:szCs w:val="24"/>
        </w:rPr>
        <w:t xml:space="preserve">% </w:t>
      </w:r>
      <w:r w:rsidR="008C68BF" w:rsidRPr="00C15073">
        <w:rPr>
          <w:rFonts w:ascii="Times New Roman" w:hAnsi="Times New Roman" w:cs="Times New Roman"/>
          <w:sz w:val="24"/>
          <w:szCs w:val="24"/>
        </w:rPr>
        <w:t xml:space="preserve">к аналогичному периоду </w:t>
      </w:r>
      <w:r w:rsidRPr="00C15073">
        <w:rPr>
          <w:rFonts w:ascii="Times New Roman" w:hAnsi="Times New Roman" w:cs="Times New Roman"/>
          <w:sz w:val="24"/>
          <w:szCs w:val="24"/>
        </w:rPr>
        <w:t>201</w:t>
      </w:r>
      <w:r w:rsidR="00BA3764" w:rsidRPr="00C15073">
        <w:rPr>
          <w:rFonts w:ascii="Times New Roman" w:hAnsi="Times New Roman" w:cs="Times New Roman"/>
          <w:sz w:val="24"/>
          <w:szCs w:val="24"/>
        </w:rPr>
        <w:t>9</w:t>
      </w:r>
      <w:r w:rsidRPr="00C15073">
        <w:rPr>
          <w:rFonts w:ascii="Times New Roman" w:hAnsi="Times New Roman" w:cs="Times New Roman"/>
          <w:sz w:val="24"/>
          <w:szCs w:val="24"/>
        </w:rPr>
        <w:t xml:space="preserve"> год</w:t>
      </w:r>
      <w:r w:rsidR="00FB0CE4" w:rsidRPr="00C15073">
        <w:rPr>
          <w:rFonts w:ascii="Times New Roman" w:hAnsi="Times New Roman" w:cs="Times New Roman"/>
          <w:sz w:val="24"/>
          <w:szCs w:val="24"/>
        </w:rPr>
        <w:t>а</w:t>
      </w:r>
      <w:r w:rsidRPr="00C15073">
        <w:rPr>
          <w:rFonts w:ascii="Times New Roman" w:hAnsi="Times New Roman" w:cs="Times New Roman"/>
          <w:sz w:val="24"/>
          <w:szCs w:val="24"/>
        </w:rPr>
        <w:t>.</w:t>
      </w:r>
    </w:p>
    <w:p w:rsidR="00DF51FE" w:rsidRPr="00C15073" w:rsidRDefault="00DF51FE" w:rsidP="00005377">
      <w:pPr>
        <w:spacing w:after="0" w:line="240" w:lineRule="auto"/>
        <w:ind w:firstLine="709"/>
        <w:jc w:val="both"/>
        <w:rPr>
          <w:rFonts w:ascii="Times New Roman" w:hAnsi="Times New Roman" w:cs="Times New Roman"/>
          <w:sz w:val="24"/>
          <w:szCs w:val="24"/>
        </w:rPr>
      </w:pPr>
    </w:p>
    <w:p w:rsidR="00EE1CEA" w:rsidRPr="00C15073" w:rsidRDefault="00EE1CEA" w:rsidP="00EE1CEA">
      <w:pPr>
        <w:tabs>
          <w:tab w:val="left" w:pos="9639"/>
        </w:tabs>
        <w:spacing w:after="0" w:line="240" w:lineRule="auto"/>
        <w:ind w:firstLine="851"/>
        <w:jc w:val="center"/>
        <w:rPr>
          <w:rFonts w:ascii="Times New Roman" w:hAnsi="Times New Roman" w:cs="Times New Roman"/>
          <w:b/>
          <w:sz w:val="24"/>
          <w:szCs w:val="24"/>
        </w:rPr>
      </w:pPr>
      <w:r w:rsidRPr="00C15073">
        <w:rPr>
          <w:rFonts w:ascii="Times New Roman" w:hAnsi="Times New Roman" w:cs="Times New Roman"/>
          <w:b/>
          <w:sz w:val="24"/>
          <w:szCs w:val="24"/>
        </w:rPr>
        <w:t>Занятость населения</w:t>
      </w:r>
    </w:p>
    <w:p w:rsidR="00EE1CEA" w:rsidRPr="00C15073" w:rsidRDefault="00EE1CEA" w:rsidP="00EE1CEA">
      <w:pPr>
        <w:tabs>
          <w:tab w:val="left" w:pos="9639"/>
        </w:tabs>
        <w:spacing w:after="0" w:line="240" w:lineRule="auto"/>
        <w:jc w:val="both"/>
        <w:rPr>
          <w:rFonts w:ascii="Times New Roman" w:hAnsi="Times New Roman" w:cs="Times New Roman"/>
          <w:b/>
          <w:i/>
          <w:color w:val="FF0000"/>
          <w:sz w:val="24"/>
          <w:szCs w:val="24"/>
        </w:rPr>
      </w:pPr>
      <w:r w:rsidRPr="00C15073">
        <w:rPr>
          <w:rFonts w:ascii="Times New Roman" w:hAnsi="Times New Roman" w:cs="Times New Roman"/>
          <w:b/>
          <w:i/>
          <w:noProof/>
          <w:color w:val="FF0000"/>
          <w:sz w:val="24"/>
          <w:szCs w:val="24"/>
        </w:rPr>
        <w:drawing>
          <wp:inline distT="0" distB="0" distL="0" distR="0" wp14:anchorId="20BCD7A1" wp14:editId="07A90CCA">
            <wp:extent cx="6457950" cy="279082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E1CEA" w:rsidRPr="00C15073" w:rsidRDefault="00EE1CEA" w:rsidP="00EE1CEA">
      <w:pPr>
        <w:tabs>
          <w:tab w:val="left" w:pos="9639"/>
        </w:tabs>
        <w:spacing w:after="0" w:line="240" w:lineRule="auto"/>
        <w:ind w:firstLine="851"/>
        <w:jc w:val="both"/>
        <w:rPr>
          <w:rFonts w:ascii="Times New Roman" w:hAnsi="Times New Roman" w:cs="Times New Roman"/>
          <w:sz w:val="24"/>
          <w:szCs w:val="24"/>
        </w:rPr>
      </w:pPr>
    </w:p>
    <w:p w:rsidR="00EE1CEA" w:rsidRPr="00C15073" w:rsidRDefault="00EE1CEA" w:rsidP="00EE1CEA">
      <w:pPr>
        <w:tabs>
          <w:tab w:val="left" w:pos="9639"/>
        </w:tabs>
        <w:spacing w:after="0" w:line="240" w:lineRule="auto"/>
        <w:ind w:firstLine="851"/>
        <w:jc w:val="both"/>
        <w:rPr>
          <w:rFonts w:ascii="Times New Roman" w:hAnsi="Times New Roman" w:cs="Times New Roman"/>
          <w:sz w:val="24"/>
          <w:szCs w:val="24"/>
        </w:rPr>
      </w:pPr>
      <w:r w:rsidRPr="00C15073">
        <w:rPr>
          <w:rFonts w:ascii="Times New Roman" w:hAnsi="Times New Roman" w:cs="Times New Roman"/>
          <w:sz w:val="24"/>
          <w:szCs w:val="24"/>
        </w:rPr>
        <w:t>По сведениям КГКУ «Центр занятости населения Усть-Большерецкого района»:</w:t>
      </w:r>
    </w:p>
    <w:p w:rsidR="00EE1CEA" w:rsidRPr="00C15073" w:rsidRDefault="00EE1CEA" w:rsidP="00EE1CEA">
      <w:pPr>
        <w:tabs>
          <w:tab w:val="left" w:pos="9639"/>
        </w:tabs>
        <w:spacing w:after="0" w:line="240" w:lineRule="auto"/>
        <w:ind w:firstLine="851"/>
        <w:jc w:val="both"/>
        <w:rPr>
          <w:rFonts w:ascii="Times New Roman" w:hAnsi="Times New Roman" w:cs="Times New Roman"/>
          <w:sz w:val="24"/>
          <w:szCs w:val="24"/>
        </w:rPr>
      </w:pPr>
      <w:r w:rsidRPr="00C15073">
        <w:rPr>
          <w:rFonts w:ascii="Times New Roman" w:hAnsi="Times New Roman" w:cs="Times New Roman"/>
          <w:sz w:val="24"/>
          <w:szCs w:val="24"/>
        </w:rPr>
        <w:t>- численность экономически активного населения за 9 месяцев 2020 года составила 4 229 человек, что на 192 человека меньше, чем за 9 месяцев 2019 года. Прогнозная численность за 2020 год составит 4 214 человек.</w:t>
      </w:r>
    </w:p>
    <w:p w:rsidR="00EE1CEA" w:rsidRPr="00C15073" w:rsidRDefault="00EE1CEA" w:rsidP="00EE1CEA">
      <w:pPr>
        <w:tabs>
          <w:tab w:val="left" w:pos="9639"/>
        </w:tabs>
        <w:spacing w:after="0" w:line="240" w:lineRule="auto"/>
        <w:ind w:firstLine="851"/>
        <w:jc w:val="both"/>
        <w:rPr>
          <w:rFonts w:ascii="Times New Roman" w:hAnsi="Times New Roman" w:cs="Times New Roman"/>
          <w:color w:val="FF0000"/>
          <w:sz w:val="24"/>
          <w:szCs w:val="24"/>
        </w:rPr>
      </w:pPr>
      <w:r w:rsidRPr="00C15073">
        <w:rPr>
          <w:rFonts w:ascii="Times New Roman" w:hAnsi="Times New Roman" w:cs="Times New Roman"/>
          <w:sz w:val="24"/>
          <w:szCs w:val="24"/>
        </w:rPr>
        <w:t xml:space="preserve">- уровень зарегистрированной безработицы по району за январь-сентябрь 2020 года увеличился на 0,3 процентных пункта по сравнению с аналогичным </w:t>
      </w:r>
      <w:r w:rsidR="00C15073" w:rsidRPr="00C15073">
        <w:rPr>
          <w:rFonts w:ascii="Times New Roman" w:hAnsi="Times New Roman" w:cs="Times New Roman"/>
          <w:sz w:val="24"/>
          <w:szCs w:val="24"/>
        </w:rPr>
        <w:t>периодом 2020</w:t>
      </w:r>
      <w:r w:rsidRPr="00C15073">
        <w:rPr>
          <w:rFonts w:ascii="Times New Roman" w:hAnsi="Times New Roman" w:cs="Times New Roman"/>
          <w:sz w:val="24"/>
          <w:szCs w:val="24"/>
        </w:rPr>
        <w:t xml:space="preserve"> года и составил 5,3%, а в целом за 2020 год прогнозируется на уровне 4,5%. </w:t>
      </w:r>
    </w:p>
    <w:p w:rsidR="00EE1CEA" w:rsidRPr="00C15073" w:rsidRDefault="00EE1CEA" w:rsidP="00EE1CEA">
      <w:pPr>
        <w:tabs>
          <w:tab w:val="left" w:pos="9639"/>
        </w:tabs>
        <w:spacing w:after="0" w:line="240" w:lineRule="auto"/>
        <w:ind w:firstLine="851"/>
        <w:jc w:val="both"/>
        <w:rPr>
          <w:rFonts w:ascii="Times New Roman" w:hAnsi="Times New Roman" w:cs="Times New Roman"/>
          <w:sz w:val="24"/>
          <w:szCs w:val="24"/>
        </w:rPr>
      </w:pPr>
      <w:r w:rsidRPr="00C15073">
        <w:rPr>
          <w:rFonts w:ascii="Times New Roman" w:hAnsi="Times New Roman" w:cs="Times New Roman"/>
          <w:sz w:val="24"/>
          <w:szCs w:val="24"/>
        </w:rPr>
        <w:t>За январь-сентябрь 2020 года Центром занятости проведены и планируются к проведению в 2020 году следующие мероприятия:</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8"/>
        <w:gridCol w:w="2268"/>
      </w:tblGrid>
      <w:tr w:rsidR="00EE1CEA" w:rsidRPr="00C15073" w:rsidTr="002726B5">
        <w:tc>
          <w:tcPr>
            <w:tcW w:w="7338" w:type="dxa"/>
            <w:shd w:val="clear" w:color="auto" w:fill="auto"/>
            <w:vAlign w:val="center"/>
          </w:tcPr>
          <w:p w:rsidR="00EE1CEA" w:rsidRPr="00C15073" w:rsidRDefault="00EE1CEA" w:rsidP="00EE1CEA">
            <w:pPr>
              <w:spacing w:after="0" w:line="240" w:lineRule="auto"/>
              <w:jc w:val="center"/>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Наименование мероприятия</w:t>
            </w:r>
          </w:p>
        </w:tc>
        <w:tc>
          <w:tcPr>
            <w:tcW w:w="2268" w:type="dxa"/>
          </w:tcPr>
          <w:p w:rsidR="00EE1CEA" w:rsidRPr="00C15073" w:rsidRDefault="00EE1CEA" w:rsidP="00EE1CEA">
            <w:pPr>
              <w:spacing w:after="0" w:line="240" w:lineRule="auto"/>
              <w:jc w:val="center"/>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9 месяцев 2020 года</w:t>
            </w:r>
          </w:p>
        </w:tc>
      </w:tr>
      <w:tr w:rsidR="00EE1CEA" w:rsidRPr="00C15073" w:rsidTr="002726B5">
        <w:tc>
          <w:tcPr>
            <w:tcW w:w="7338" w:type="dxa"/>
            <w:shd w:val="clear" w:color="auto" w:fill="auto"/>
          </w:tcPr>
          <w:p w:rsidR="00EE1CEA" w:rsidRPr="00C15073" w:rsidRDefault="00EE1CEA" w:rsidP="00EE1CEA">
            <w:pPr>
              <w:spacing w:after="0" w:line="240" w:lineRule="auto"/>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xml:space="preserve">Количество организованных ярмарок вакантных и учебных рабочих мест </w:t>
            </w:r>
          </w:p>
        </w:tc>
        <w:tc>
          <w:tcPr>
            <w:tcW w:w="2268" w:type="dxa"/>
            <w:vAlign w:val="center"/>
          </w:tcPr>
          <w:p w:rsidR="00EE1CEA" w:rsidRPr="00C15073" w:rsidRDefault="00EE1CEA" w:rsidP="00EE1CEA">
            <w:pPr>
              <w:spacing w:after="0" w:line="240" w:lineRule="auto"/>
              <w:jc w:val="center"/>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0</w:t>
            </w:r>
          </w:p>
        </w:tc>
      </w:tr>
      <w:tr w:rsidR="00EE1CEA" w:rsidRPr="00C15073" w:rsidTr="002726B5">
        <w:tc>
          <w:tcPr>
            <w:tcW w:w="7338" w:type="dxa"/>
            <w:shd w:val="clear" w:color="auto" w:fill="auto"/>
          </w:tcPr>
          <w:p w:rsidR="00EE1CEA" w:rsidRPr="00C15073" w:rsidRDefault="00EE1CEA" w:rsidP="00EE1CEA">
            <w:pPr>
              <w:spacing w:after="0" w:line="240" w:lineRule="auto"/>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Количество граждан, принявших участие в ярмарках вакантных и учебных рабочих мест (чел.)</w:t>
            </w:r>
          </w:p>
        </w:tc>
        <w:tc>
          <w:tcPr>
            <w:tcW w:w="2268" w:type="dxa"/>
            <w:vAlign w:val="center"/>
          </w:tcPr>
          <w:p w:rsidR="00EE1CEA" w:rsidRPr="00C15073" w:rsidRDefault="00EE1CEA" w:rsidP="00EE1CEA">
            <w:pPr>
              <w:spacing w:after="0" w:line="240" w:lineRule="auto"/>
              <w:jc w:val="center"/>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0</w:t>
            </w:r>
          </w:p>
        </w:tc>
      </w:tr>
      <w:tr w:rsidR="00EE1CEA" w:rsidRPr="00C15073" w:rsidTr="002726B5">
        <w:tc>
          <w:tcPr>
            <w:tcW w:w="7338" w:type="dxa"/>
            <w:shd w:val="clear" w:color="auto" w:fill="auto"/>
          </w:tcPr>
          <w:p w:rsidR="00EE1CEA" w:rsidRPr="00C15073" w:rsidRDefault="00EE1CEA" w:rsidP="00EE1CEA">
            <w:pPr>
              <w:spacing w:after="0" w:line="240" w:lineRule="auto"/>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Количество временно трудоустроенных несовершеннолетних граждан в возрасте от 14 до 18 лет (чел.)</w:t>
            </w:r>
          </w:p>
        </w:tc>
        <w:tc>
          <w:tcPr>
            <w:tcW w:w="2268" w:type="dxa"/>
            <w:vAlign w:val="center"/>
          </w:tcPr>
          <w:p w:rsidR="00EE1CEA" w:rsidRPr="00C15073" w:rsidRDefault="00EE1CEA" w:rsidP="00EE1CEA">
            <w:pPr>
              <w:spacing w:after="0" w:line="240" w:lineRule="auto"/>
              <w:jc w:val="center"/>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0</w:t>
            </w:r>
          </w:p>
        </w:tc>
      </w:tr>
      <w:tr w:rsidR="00EE1CEA" w:rsidRPr="00C15073" w:rsidTr="002726B5">
        <w:tc>
          <w:tcPr>
            <w:tcW w:w="7338" w:type="dxa"/>
            <w:shd w:val="clear" w:color="auto" w:fill="auto"/>
          </w:tcPr>
          <w:p w:rsidR="00EE1CEA" w:rsidRPr="00C15073" w:rsidRDefault="00EE1CEA" w:rsidP="00EE1CEA">
            <w:pPr>
              <w:spacing w:after="0" w:line="240" w:lineRule="auto"/>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Количество граждан, трудоустроенных на общественных работах (чел.)</w:t>
            </w:r>
          </w:p>
        </w:tc>
        <w:tc>
          <w:tcPr>
            <w:tcW w:w="2268" w:type="dxa"/>
            <w:vAlign w:val="center"/>
          </w:tcPr>
          <w:p w:rsidR="00EE1CEA" w:rsidRPr="00C15073" w:rsidRDefault="00EE1CEA" w:rsidP="00EE1CEA">
            <w:pPr>
              <w:spacing w:after="0" w:line="240" w:lineRule="auto"/>
              <w:jc w:val="center"/>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80</w:t>
            </w:r>
          </w:p>
        </w:tc>
      </w:tr>
      <w:tr w:rsidR="00EE1CEA" w:rsidRPr="00C15073" w:rsidTr="002726B5">
        <w:tc>
          <w:tcPr>
            <w:tcW w:w="7338" w:type="dxa"/>
            <w:shd w:val="clear" w:color="auto" w:fill="auto"/>
          </w:tcPr>
          <w:p w:rsidR="00EE1CEA" w:rsidRPr="00C15073" w:rsidRDefault="00EE1CEA" w:rsidP="00EE1CEA">
            <w:pPr>
              <w:spacing w:after="0" w:line="240" w:lineRule="auto"/>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Количество временно трудоустроенных граждан, испытывающих трудности в поиске работы (чел.)</w:t>
            </w:r>
          </w:p>
        </w:tc>
        <w:tc>
          <w:tcPr>
            <w:tcW w:w="2268" w:type="dxa"/>
            <w:vAlign w:val="center"/>
          </w:tcPr>
          <w:p w:rsidR="00EE1CEA" w:rsidRPr="00C15073" w:rsidRDefault="00EE1CEA" w:rsidP="00EE1CEA">
            <w:pPr>
              <w:spacing w:after="0" w:line="240" w:lineRule="auto"/>
              <w:jc w:val="center"/>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8</w:t>
            </w:r>
          </w:p>
        </w:tc>
      </w:tr>
      <w:tr w:rsidR="00EE1CEA" w:rsidRPr="00C15073" w:rsidTr="002726B5">
        <w:tc>
          <w:tcPr>
            <w:tcW w:w="7338" w:type="dxa"/>
            <w:shd w:val="clear" w:color="auto" w:fill="auto"/>
          </w:tcPr>
          <w:p w:rsidR="00EE1CEA" w:rsidRPr="00C15073" w:rsidRDefault="00EE1CEA" w:rsidP="00EE1CEA">
            <w:pPr>
              <w:spacing w:after="0" w:line="240" w:lineRule="auto"/>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Количество безработных граждан, завершивших профессиональное обучение (чел.)</w:t>
            </w:r>
          </w:p>
        </w:tc>
        <w:tc>
          <w:tcPr>
            <w:tcW w:w="2268" w:type="dxa"/>
            <w:vAlign w:val="center"/>
          </w:tcPr>
          <w:p w:rsidR="00EE1CEA" w:rsidRPr="00C15073" w:rsidRDefault="00EE1CEA" w:rsidP="00EE1CEA">
            <w:pPr>
              <w:spacing w:after="0" w:line="240" w:lineRule="auto"/>
              <w:jc w:val="center"/>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27</w:t>
            </w:r>
          </w:p>
        </w:tc>
      </w:tr>
      <w:tr w:rsidR="00EE1CEA" w:rsidRPr="00C15073" w:rsidTr="002726B5">
        <w:tc>
          <w:tcPr>
            <w:tcW w:w="7338" w:type="dxa"/>
            <w:shd w:val="clear" w:color="auto" w:fill="auto"/>
          </w:tcPr>
          <w:p w:rsidR="00EE1CEA" w:rsidRPr="00C15073" w:rsidRDefault="00EE1CEA" w:rsidP="00EE1CEA">
            <w:pPr>
              <w:spacing w:after="0" w:line="240" w:lineRule="auto"/>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Количество граждан, получивших профессиональную ориентацию (чел.)</w:t>
            </w:r>
          </w:p>
        </w:tc>
        <w:tc>
          <w:tcPr>
            <w:tcW w:w="2268" w:type="dxa"/>
            <w:vAlign w:val="center"/>
          </w:tcPr>
          <w:p w:rsidR="00EE1CEA" w:rsidRPr="00C15073" w:rsidRDefault="00EE1CEA" w:rsidP="00EE1CEA">
            <w:pPr>
              <w:spacing w:after="0" w:line="240" w:lineRule="auto"/>
              <w:jc w:val="center"/>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243</w:t>
            </w:r>
          </w:p>
        </w:tc>
      </w:tr>
      <w:tr w:rsidR="00EE1CEA" w:rsidRPr="00C15073" w:rsidTr="002726B5">
        <w:tc>
          <w:tcPr>
            <w:tcW w:w="7338" w:type="dxa"/>
            <w:shd w:val="clear" w:color="auto" w:fill="auto"/>
          </w:tcPr>
          <w:p w:rsidR="00EE1CEA" w:rsidRPr="00C15073" w:rsidRDefault="00EE1CEA" w:rsidP="00EE1CEA">
            <w:pPr>
              <w:spacing w:after="0" w:line="240" w:lineRule="auto"/>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Количество безработных граждан, получивших финансовую помощь на организацию собственного бизнеса (чел.)</w:t>
            </w:r>
          </w:p>
        </w:tc>
        <w:tc>
          <w:tcPr>
            <w:tcW w:w="2268" w:type="dxa"/>
            <w:vAlign w:val="center"/>
          </w:tcPr>
          <w:p w:rsidR="00EE1CEA" w:rsidRPr="00C15073" w:rsidRDefault="00EE1CEA" w:rsidP="00EE1CEA">
            <w:pPr>
              <w:spacing w:after="0" w:line="240" w:lineRule="auto"/>
              <w:jc w:val="center"/>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0</w:t>
            </w:r>
          </w:p>
        </w:tc>
      </w:tr>
      <w:tr w:rsidR="00EE1CEA" w:rsidRPr="00C15073" w:rsidTr="002726B5">
        <w:tc>
          <w:tcPr>
            <w:tcW w:w="7338" w:type="dxa"/>
            <w:shd w:val="clear" w:color="auto" w:fill="auto"/>
          </w:tcPr>
          <w:p w:rsidR="00EE1CEA" w:rsidRPr="00C15073" w:rsidRDefault="00EE1CEA" w:rsidP="00EE1CEA">
            <w:pPr>
              <w:spacing w:after="0" w:line="240" w:lineRule="auto"/>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Размер финансовой помощи, оказанной безработным гражданам на организацию собственного бизнеса (рублей)</w:t>
            </w:r>
          </w:p>
        </w:tc>
        <w:tc>
          <w:tcPr>
            <w:tcW w:w="2268" w:type="dxa"/>
            <w:vAlign w:val="center"/>
          </w:tcPr>
          <w:p w:rsidR="00EE1CEA" w:rsidRPr="00C15073" w:rsidRDefault="00EE1CEA" w:rsidP="00EE1CEA">
            <w:pPr>
              <w:spacing w:after="0" w:line="240" w:lineRule="auto"/>
              <w:jc w:val="center"/>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0</w:t>
            </w:r>
          </w:p>
        </w:tc>
      </w:tr>
    </w:tbl>
    <w:p w:rsidR="00134B00" w:rsidRPr="00C15073" w:rsidRDefault="00134B00" w:rsidP="00134B00">
      <w:pPr>
        <w:tabs>
          <w:tab w:val="left" w:pos="9639"/>
        </w:tabs>
        <w:spacing w:after="0" w:line="240" w:lineRule="auto"/>
        <w:ind w:firstLine="851"/>
        <w:jc w:val="both"/>
        <w:rPr>
          <w:rFonts w:ascii="Times New Roman" w:hAnsi="Times New Roman" w:cs="Times New Roman"/>
          <w:color w:val="FF0000"/>
          <w:sz w:val="24"/>
          <w:szCs w:val="24"/>
        </w:rPr>
      </w:pPr>
    </w:p>
    <w:p w:rsidR="00B7205D" w:rsidRPr="00C15073" w:rsidRDefault="00B7205D" w:rsidP="00005377">
      <w:pPr>
        <w:pStyle w:val="ad"/>
        <w:ind w:firstLine="709"/>
        <w:jc w:val="center"/>
        <w:rPr>
          <w:rFonts w:ascii="Times New Roman" w:hAnsi="Times New Roman" w:cs="Times New Roman"/>
          <w:b/>
          <w:bCs/>
          <w:sz w:val="24"/>
          <w:szCs w:val="24"/>
        </w:rPr>
      </w:pPr>
      <w:r w:rsidRPr="00C15073">
        <w:rPr>
          <w:rFonts w:ascii="Times New Roman" w:hAnsi="Times New Roman" w:cs="Times New Roman"/>
          <w:b/>
          <w:bCs/>
          <w:sz w:val="24"/>
          <w:szCs w:val="24"/>
        </w:rPr>
        <w:t>Социальная поддержка</w:t>
      </w:r>
    </w:p>
    <w:p w:rsidR="00364B92" w:rsidRPr="00C15073" w:rsidRDefault="00364B92" w:rsidP="00364B92">
      <w:pPr>
        <w:spacing w:after="0" w:line="240" w:lineRule="auto"/>
        <w:ind w:firstLine="709"/>
        <w:jc w:val="both"/>
        <w:rPr>
          <w:rFonts w:ascii="Times New Roman" w:eastAsia="Calibri" w:hAnsi="Times New Roman" w:cs="Times New Roman"/>
          <w:sz w:val="24"/>
          <w:szCs w:val="24"/>
        </w:rPr>
      </w:pPr>
      <w:r w:rsidRPr="00C15073">
        <w:rPr>
          <w:rFonts w:ascii="Times New Roman" w:eastAsia="Calibri" w:hAnsi="Times New Roman" w:cs="Times New Roman"/>
          <w:sz w:val="24"/>
          <w:szCs w:val="24"/>
        </w:rPr>
        <w:lastRenderedPageBreak/>
        <w:t xml:space="preserve">В соответствии с законом Камчатского края от 01.04.2014 № 419 «О наделении органов местного самоуправления муниципальных образований в Камчатском крае государственными полномочиями по опеке и попечительству в Камчатском крае», от 03.12.2007 № 702 «Об организации и осуществлении деятельности по опеке и попечительству в Камчатском крае» отдел выполняет государственные полномочия, переданные Усть-Большерецкому муниципальному району. </w:t>
      </w:r>
    </w:p>
    <w:p w:rsidR="00364B92" w:rsidRPr="00C15073" w:rsidRDefault="00364B92" w:rsidP="00364B92">
      <w:pPr>
        <w:spacing w:after="0" w:line="240" w:lineRule="auto"/>
        <w:ind w:firstLine="708"/>
        <w:jc w:val="both"/>
        <w:rPr>
          <w:rFonts w:ascii="Times New Roman" w:eastAsia="Times New Roman" w:hAnsi="Times New Roman" w:cs="Times New Roman"/>
          <w:sz w:val="24"/>
          <w:szCs w:val="24"/>
        </w:rPr>
      </w:pPr>
      <w:r w:rsidRPr="00C15073">
        <w:rPr>
          <w:rFonts w:ascii="Times New Roman" w:eastAsia="Calibri" w:hAnsi="Times New Roman" w:cs="Times New Roman"/>
          <w:sz w:val="24"/>
          <w:szCs w:val="24"/>
        </w:rPr>
        <w:t>На отчётную дату при реализации государственных полномочий по социальному обслуживанию граждан выполнены мероприятия:</w:t>
      </w:r>
    </w:p>
    <w:p w:rsidR="00364B92" w:rsidRPr="00C15073" w:rsidRDefault="00364B92" w:rsidP="00364B92">
      <w:pPr>
        <w:spacing w:after="0" w:line="240" w:lineRule="auto"/>
        <w:ind w:firstLine="567"/>
        <w:jc w:val="both"/>
        <w:rPr>
          <w:rFonts w:ascii="Times New Roman" w:eastAsia="Calibri" w:hAnsi="Times New Roman" w:cs="Times New Roman"/>
          <w:sz w:val="24"/>
          <w:szCs w:val="24"/>
        </w:rPr>
      </w:pPr>
      <w:r w:rsidRPr="00C15073">
        <w:rPr>
          <w:rFonts w:ascii="Times New Roman" w:eastAsia="Calibri" w:hAnsi="Times New Roman" w:cs="Times New Roman"/>
          <w:sz w:val="24"/>
          <w:szCs w:val="24"/>
        </w:rPr>
        <w:t xml:space="preserve">- </w:t>
      </w:r>
      <w:r w:rsidRPr="00C15073">
        <w:rPr>
          <w:rFonts w:ascii="Times New Roman" w:eastAsia="Calibri" w:hAnsi="Times New Roman" w:cs="Times New Roman"/>
          <w:b/>
          <w:sz w:val="24"/>
          <w:szCs w:val="24"/>
        </w:rPr>
        <w:t xml:space="preserve">3 человекам </w:t>
      </w:r>
      <w:r w:rsidRPr="00C15073">
        <w:rPr>
          <w:rFonts w:ascii="Times New Roman" w:eastAsia="Calibri" w:hAnsi="Times New Roman" w:cs="Times New Roman"/>
          <w:sz w:val="24"/>
          <w:szCs w:val="24"/>
        </w:rPr>
        <w:t>оказано содействие в сборе документов на получение путевки на санаторно-курортное лечение, как инвалидам 1,2,3 групп, детям инвалидам с 3</w:t>
      </w:r>
      <w:r w:rsidR="003A2135" w:rsidRPr="00C15073">
        <w:rPr>
          <w:rFonts w:ascii="Times New Roman" w:eastAsia="Calibri" w:hAnsi="Times New Roman" w:cs="Times New Roman"/>
          <w:sz w:val="24"/>
          <w:szCs w:val="24"/>
        </w:rPr>
        <w:t xml:space="preserve">-х лет с сопровождающим лицом. </w:t>
      </w:r>
      <w:r w:rsidRPr="00C15073">
        <w:rPr>
          <w:rFonts w:ascii="Times New Roman" w:eastAsia="Calibri" w:hAnsi="Times New Roman" w:cs="Times New Roman"/>
          <w:sz w:val="24"/>
          <w:szCs w:val="24"/>
        </w:rPr>
        <w:t>Документы оформлены и направлены в фонд социального страхования Камчатского края;</w:t>
      </w:r>
    </w:p>
    <w:p w:rsidR="00364B92" w:rsidRPr="00C15073" w:rsidRDefault="00364B92" w:rsidP="00364B92">
      <w:pPr>
        <w:spacing w:after="0" w:line="240" w:lineRule="auto"/>
        <w:ind w:firstLine="567"/>
        <w:jc w:val="both"/>
        <w:rPr>
          <w:rFonts w:ascii="Times New Roman" w:eastAsia="Calibri" w:hAnsi="Times New Roman" w:cs="Times New Roman"/>
          <w:b/>
          <w:sz w:val="24"/>
          <w:szCs w:val="24"/>
        </w:rPr>
      </w:pPr>
      <w:r w:rsidRPr="00C15073">
        <w:rPr>
          <w:rFonts w:ascii="Times New Roman" w:eastAsia="Calibri" w:hAnsi="Times New Roman" w:cs="Times New Roman"/>
          <w:sz w:val="24"/>
          <w:szCs w:val="24"/>
        </w:rPr>
        <w:t>- оказано содействие в сборе и оформлении документов малообеспеченным гражданам, проживающим в Усть-Большерецком р</w:t>
      </w:r>
      <w:r w:rsidR="003A2135" w:rsidRPr="00C15073">
        <w:rPr>
          <w:rFonts w:ascii="Times New Roman" w:eastAsia="Calibri" w:hAnsi="Times New Roman" w:cs="Times New Roman"/>
          <w:sz w:val="24"/>
          <w:szCs w:val="24"/>
        </w:rPr>
        <w:t xml:space="preserve">айоне </w:t>
      </w:r>
      <w:r w:rsidRPr="00C15073">
        <w:rPr>
          <w:rFonts w:ascii="Times New Roman" w:eastAsia="Calibri" w:hAnsi="Times New Roman" w:cs="Times New Roman"/>
          <w:sz w:val="24"/>
          <w:szCs w:val="24"/>
        </w:rPr>
        <w:t>для получения места в социальной гостинице в г. Петропавловске-Камчатском. На отчётную дату социаль</w:t>
      </w:r>
      <w:r w:rsidR="003A2135" w:rsidRPr="00C15073">
        <w:rPr>
          <w:rFonts w:ascii="Times New Roman" w:eastAsia="Calibri" w:hAnsi="Times New Roman" w:cs="Times New Roman"/>
          <w:sz w:val="24"/>
          <w:szCs w:val="24"/>
        </w:rPr>
        <w:t xml:space="preserve">ной гостиницей воспользовались </w:t>
      </w:r>
      <w:r w:rsidRPr="00C15073">
        <w:rPr>
          <w:rFonts w:ascii="Times New Roman" w:eastAsia="Calibri" w:hAnsi="Times New Roman" w:cs="Times New Roman"/>
          <w:b/>
          <w:sz w:val="24"/>
          <w:szCs w:val="24"/>
        </w:rPr>
        <w:t>7 человек</w:t>
      </w:r>
      <w:r w:rsidRPr="00C15073">
        <w:rPr>
          <w:rFonts w:ascii="Times New Roman" w:eastAsia="Calibri" w:hAnsi="Times New Roman" w:cs="Times New Roman"/>
          <w:sz w:val="24"/>
          <w:szCs w:val="24"/>
        </w:rPr>
        <w:t xml:space="preserve">. Возмещение расходов на оплату услуг социальной гостиницы получил </w:t>
      </w:r>
      <w:r w:rsidRPr="00C15073">
        <w:rPr>
          <w:rFonts w:ascii="Times New Roman" w:eastAsia="Calibri" w:hAnsi="Times New Roman" w:cs="Times New Roman"/>
          <w:b/>
          <w:sz w:val="24"/>
          <w:szCs w:val="24"/>
        </w:rPr>
        <w:t>1 человек.</w:t>
      </w:r>
    </w:p>
    <w:p w:rsidR="00364B92" w:rsidRPr="00C15073" w:rsidRDefault="00364B92" w:rsidP="00364B92">
      <w:pPr>
        <w:spacing w:after="0" w:line="240" w:lineRule="auto"/>
        <w:ind w:firstLine="567"/>
        <w:jc w:val="both"/>
        <w:rPr>
          <w:rFonts w:ascii="Times New Roman" w:eastAsia="Calibri" w:hAnsi="Times New Roman" w:cs="Times New Roman"/>
          <w:sz w:val="24"/>
          <w:szCs w:val="24"/>
        </w:rPr>
      </w:pPr>
      <w:r w:rsidRPr="00C15073">
        <w:rPr>
          <w:rFonts w:ascii="Times New Roman" w:eastAsia="Calibri" w:hAnsi="Times New Roman" w:cs="Times New Roman"/>
          <w:sz w:val="24"/>
          <w:szCs w:val="24"/>
        </w:rPr>
        <w:t xml:space="preserve">На основании Постановления Правительства РФ № 487 от 27.06.2001 г. «Об утверждении типового положения о стипендиальном обеспечении и др. формах материальной поддержки студентов государственных и муниципальных образовательных учреждений высшего и среднего профессионального образования, аспирантов и докторантов» выданы справки для получения социальной стипендии </w:t>
      </w:r>
      <w:r w:rsidRPr="00C15073">
        <w:rPr>
          <w:rFonts w:ascii="Times New Roman" w:eastAsia="Calibri" w:hAnsi="Times New Roman" w:cs="Times New Roman"/>
          <w:b/>
          <w:sz w:val="24"/>
          <w:szCs w:val="24"/>
        </w:rPr>
        <w:t>13 студентам</w:t>
      </w:r>
      <w:r w:rsidRPr="00C15073">
        <w:rPr>
          <w:rFonts w:ascii="Times New Roman" w:eastAsia="Calibri" w:hAnsi="Times New Roman" w:cs="Times New Roman"/>
          <w:sz w:val="24"/>
          <w:szCs w:val="24"/>
        </w:rPr>
        <w:t xml:space="preserve"> из малообеспеченных семей.</w:t>
      </w:r>
    </w:p>
    <w:p w:rsidR="00364B92" w:rsidRPr="00C15073" w:rsidRDefault="00364B92" w:rsidP="00364B92">
      <w:pPr>
        <w:spacing w:after="0" w:line="240" w:lineRule="auto"/>
        <w:ind w:firstLine="708"/>
        <w:jc w:val="both"/>
        <w:rPr>
          <w:rFonts w:ascii="Times New Roman" w:eastAsia="Calibri" w:hAnsi="Times New Roman" w:cs="Times New Roman"/>
          <w:sz w:val="24"/>
          <w:szCs w:val="24"/>
        </w:rPr>
      </w:pPr>
      <w:r w:rsidRPr="00C15073">
        <w:rPr>
          <w:rFonts w:ascii="Times New Roman" w:eastAsia="Calibri" w:hAnsi="Times New Roman" w:cs="Times New Roman"/>
          <w:sz w:val="24"/>
          <w:szCs w:val="24"/>
        </w:rPr>
        <w:t xml:space="preserve">В соответствии с Решением Думы Усть-Большерецкого муниципального района от 30.06.2010 № 274 «О назначении и выплате ежемесячной доплаты к пенсии лицам, замещавшим муниципальные должности в Усть-Большерецком муниципальном районе, и пенсии за выслугу лет лицам, замещавшим должности муниципальной службы в Усть-Большерецком муниципальном районе» отдел является исполнителем назначения и выплаты ежемесячной доплаты к пенсии и пенсии за выслугу лет. </w:t>
      </w:r>
    </w:p>
    <w:p w:rsidR="00364B92" w:rsidRPr="00C15073" w:rsidRDefault="00364B92" w:rsidP="00364B92">
      <w:pPr>
        <w:spacing w:after="0" w:line="240" w:lineRule="auto"/>
        <w:ind w:firstLine="708"/>
        <w:jc w:val="both"/>
        <w:rPr>
          <w:rFonts w:ascii="Times New Roman" w:eastAsia="Calibri" w:hAnsi="Times New Roman" w:cs="Times New Roman"/>
          <w:sz w:val="24"/>
          <w:szCs w:val="24"/>
        </w:rPr>
      </w:pPr>
      <w:r w:rsidRPr="00C15073">
        <w:rPr>
          <w:rFonts w:ascii="Times New Roman" w:eastAsia="Calibri" w:hAnsi="Times New Roman" w:cs="Times New Roman"/>
          <w:sz w:val="24"/>
          <w:szCs w:val="24"/>
        </w:rPr>
        <w:t xml:space="preserve">В Отделе заведено </w:t>
      </w:r>
      <w:r w:rsidRPr="00C15073">
        <w:rPr>
          <w:rFonts w:ascii="Times New Roman" w:eastAsia="Calibri" w:hAnsi="Times New Roman" w:cs="Times New Roman"/>
          <w:b/>
          <w:sz w:val="24"/>
          <w:szCs w:val="24"/>
        </w:rPr>
        <w:t xml:space="preserve">37 личных дел </w:t>
      </w:r>
      <w:r w:rsidRPr="00C15073">
        <w:rPr>
          <w:rFonts w:ascii="Times New Roman" w:eastAsia="Calibri" w:hAnsi="Times New Roman" w:cs="Times New Roman"/>
          <w:sz w:val="24"/>
          <w:szCs w:val="24"/>
        </w:rPr>
        <w:t xml:space="preserve">на лиц, замещавших должности муниципальной службы в Усть-Большерецком муниципальном районе. </w:t>
      </w:r>
    </w:p>
    <w:p w:rsidR="00364B92" w:rsidRPr="00C15073" w:rsidRDefault="00364B92" w:rsidP="00364B92">
      <w:pPr>
        <w:spacing w:after="0" w:line="240" w:lineRule="auto"/>
        <w:ind w:firstLine="708"/>
        <w:jc w:val="both"/>
        <w:rPr>
          <w:rFonts w:ascii="Times New Roman" w:eastAsia="Calibri" w:hAnsi="Times New Roman" w:cs="Times New Roman"/>
          <w:sz w:val="24"/>
          <w:szCs w:val="24"/>
        </w:rPr>
      </w:pPr>
      <w:r w:rsidRPr="00C15073">
        <w:rPr>
          <w:rFonts w:ascii="Times New Roman" w:eastAsia="Calibri" w:hAnsi="Times New Roman" w:cs="Times New Roman"/>
          <w:sz w:val="24"/>
          <w:szCs w:val="24"/>
        </w:rPr>
        <w:t xml:space="preserve">На отчётную дату произведен расчет ежемесячной доплаты к пенсии и пенсии за выслугу лет лицам, замещавшим должности муниципальной службы в Усть-Большерецком </w:t>
      </w:r>
      <w:r w:rsidR="003A2135" w:rsidRPr="00C15073">
        <w:rPr>
          <w:rFonts w:ascii="Times New Roman" w:eastAsia="Calibri" w:hAnsi="Times New Roman" w:cs="Times New Roman"/>
          <w:sz w:val="24"/>
          <w:szCs w:val="24"/>
        </w:rPr>
        <w:t xml:space="preserve">муниципальном районе в размере </w:t>
      </w:r>
      <w:r w:rsidRPr="00C15073">
        <w:rPr>
          <w:rFonts w:ascii="Times New Roman" w:eastAsia="Calibri" w:hAnsi="Times New Roman" w:cs="Times New Roman"/>
          <w:b/>
          <w:sz w:val="24"/>
          <w:szCs w:val="24"/>
        </w:rPr>
        <w:t>6371,10021 тыс. руб</w:t>
      </w:r>
      <w:r w:rsidRPr="00C15073">
        <w:rPr>
          <w:rFonts w:ascii="Times New Roman" w:eastAsia="Calibri" w:hAnsi="Times New Roman" w:cs="Times New Roman"/>
          <w:sz w:val="24"/>
          <w:szCs w:val="24"/>
        </w:rPr>
        <w:t>.</w:t>
      </w:r>
    </w:p>
    <w:p w:rsidR="00364B92" w:rsidRPr="00C15073" w:rsidRDefault="00364B92" w:rsidP="00364B92">
      <w:pPr>
        <w:spacing w:after="0"/>
        <w:ind w:firstLine="567"/>
        <w:jc w:val="both"/>
        <w:rPr>
          <w:rFonts w:ascii="Times New Roman" w:eastAsia="Times New Roman" w:hAnsi="Times New Roman" w:cs="Times New Roman"/>
          <w:sz w:val="24"/>
          <w:szCs w:val="28"/>
          <w:lang w:bidi="en-US"/>
        </w:rPr>
      </w:pPr>
      <w:r w:rsidRPr="00C15073">
        <w:rPr>
          <w:rFonts w:ascii="Times New Roman" w:eastAsia="Times New Roman" w:hAnsi="Times New Roman" w:cs="Times New Roman"/>
          <w:sz w:val="24"/>
          <w:szCs w:val="28"/>
          <w:lang w:bidi="en-US"/>
        </w:rPr>
        <w:t xml:space="preserve">Отдел осуществляет сбор с поселений района и передачу в министерство ЖКХ и энергетики Камчатского края информации об отдельных категориях граждан, нуждающихся в улучшении жилищных условий и вставших на учет до 1 января 2005 года. </w:t>
      </w:r>
    </w:p>
    <w:p w:rsidR="00364B92" w:rsidRPr="00C15073" w:rsidRDefault="00364B92" w:rsidP="00364B92">
      <w:pPr>
        <w:spacing w:after="0" w:line="240" w:lineRule="auto"/>
        <w:ind w:firstLine="567"/>
        <w:jc w:val="both"/>
        <w:rPr>
          <w:rFonts w:ascii="Times New Roman" w:eastAsia="Times New Roman" w:hAnsi="Times New Roman" w:cs="Times New Roman"/>
          <w:b/>
          <w:sz w:val="24"/>
          <w:szCs w:val="28"/>
          <w:u w:val="single"/>
          <w:lang w:bidi="en-US"/>
        </w:rPr>
      </w:pPr>
    </w:p>
    <w:p w:rsidR="00364B92" w:rsidRPr="00C15073" w:rsidRDefault="00364B92" w:rsidP="00364B92">
      <w:pPr>
        <w:spacing w:after="0" w:line="240" w:lineRule="auto"/>
        <w:ind w:firstLine="567"/>
        <w:jc w:val="both"/>
        <w:rPr>
          <w:rFonts w:ascii="Times New Roman" w:eastAsia="Calibri" w:hAnsi="Times New Roman" w:cs="Times New Roman"/>
          <w:b/>
          <w:sz w:val="24"/>
          <w:szCs w:val="24"/>
          <w:u w:val="single"/>
        </w:rPr>
      </w:pPr>
      <w:r w:rsidRPr="00C15073">
        <w:rPr>
          <w:rFonts w:ascii="Times New Roman" w:eastAsia="Times New Roman" w:hAnsi="Times New Roman" w:cs="Times New Roman"/>
          <w:b/>
          <w:sz w:val="24"/>
          <w:szCs w:val="28"/>
          <w:u w:val="single"/>
          <w:lang w:bidi="en-US"/>
        </w:rPr>
        <w:t>На учете в списках отдела числится:</w:t>
      </w:r>
      <w:r w:rsidRPr="00C15073">
        <w:rPr>
          <w:rFonts w:ascii="Times New Roman" w:eastAsia="Calibri" w:hAnsi="Times New Roman" w:cs="Times New Roman"/>
          <w:b/>
          <w:sz w:val="24"/>
          <w:szCs w:val="24"/>
          <w:u w:val="single"/>
        </w:rPr>
        <w:t xml:space="preserve"> </w:t>
      </w:r>
    </w:p>
    <w:p w:rsidR="00364B92" w:rsidRPr="00C15073" w:rsidRDefault="00364B92" w:rsidP="00364B92">
      <w:pPr>
        <w:spacing w:after="0" w:line="240" w:lineRule="auto"/>
        <w:ind w:firstLine="567"/>
        <w:jc w:val="both"/>
        <w:rPr>
          <w:rFonts w:ascii="Times New Roman" w:eastAsia="Calibri" w:hAnsi="Times New Roman" w:cs="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0"/>
        <w:gridCol w:w="1953"/>
        <w:gridCol w:w="4058"/>
      </w:tblGrid>
      <w:tr w:rsidR="00364B92" w:rsidRPr="00C15073" w:rsidTr="00303BF0">
        <w:tc>
          <w:tcPr>
            <w:tcW w:w="3652" w:type="dxa"/>
            <w:shd w:val="clear" w:color="auto" w:fill="auto"/>
            <w:vAlign w:val="center"/>
          </w:tcPr>
          <w:p w:rsidR="00364B92" w:rsidRPr="00C15073" w:rsidRDefault="00364B92" w:rsidP="00303BF0">
            <w:pPr>
              <w:spacing w:after="0" w:line="240" w:lineRule="auto"/>
              <w:jc w:val="center"/>
              <w:rPr>
                <w:rFonts w:ascii="Times New Roman" w:eastAsia="Calibri" w:hAnsi="Times New Roman" w:cs="Times New Roman"/>
                <w:b/>
                <w:sz w:val="24"/>
                <w:szCs w:val="24"/>
              </w:rPr>
            </w:pPr>
            <w:r w:rsidRPr="00C15073">
              <w:rPr>
                <w:rFonts w:ascii="Times New Roman" w:eastAsia="Calibri" w:hAnsi="Times New Roman" w:cs="Times New Roman"/>
                <w:b/>
                <w:sz w:val="24"/>
                <w:szCs w:val="24"/>
              </w:rPr>
              <w:t>Список</w:t>
            </w:r>
          </w:p>
        </w:tc>
        <w:tc>
          <w:tcPr>
            <w:tcW w:w="1985" w:type="dxa"/>
            <w:shd w:val="clear" w:color="auto" w:fill="auto"/>
            <w:vAlign w:val="center"/>
          </w:tcPr>
          <w:p w:rsidR="00364B92" w:rsidRPr="00C15073" w:rsidRDefault="00364B92" w:rsidP="00303BF0">
            <w:pPr>
              <w:spacing w:after="0" w:line="240" w:lineRule="auto"/>
              <w:jc w:val="center"/>
              <w:rPr>
                <w:rFonts w:ascii="Times New Roman" w:eastAsia="Calibri" w:hAnsi="Times New Roman" w:cs="Times New Roman"/>
                <w:b/>
                <w:sz w:val="24"/>
                <w:szCs w:val="24"/>
              </w:rPr>
            </w:pPr>
            <w:r w:rsidRPr="00C15073">
              <w:rPr>
                <w:rFonts w:ascii="Times New Roman" w:eastAsia="Calibri" w:hAnsi="Times New Roman" w:cs="Times New Roman"/>
                <w:b/>
                <w:sz w:val="24"/>
                <w:szCs w:val="24"/>
              </w:rPr>
              <w:t>Количество человек (семей)</w:t>
            </w:r>
          </w:p>
        </w:tc>
        <w:tc>
          <w:tcPr>
            <w:tcW w:w="4217" w:type="dxa"/>
            <w:shd w:val="clear" w:color="auto" w:fill="auto"/>
            <w:vAlign w:val="center"/>
          </w:tcPr>
          <w:p w:rsidR="00364B92" w:rsidRPr="00C15073" w:rsidRDefault="00364B92" w:rsidP="00303BF0">
            <w:pPr>
              <w:spacing w:after="0" w:line="240" w:lineRule="auto"/>
              <w:jc w:val="center"/>
              <w:rPr>
                <w:rFonts w:ascii="Times New Roman" w:eastAsia="Calibri" w:hAnsi="Times New Roman" w:cs="Times New Roman"/>
                <w:b/>
                <w:sz w:val="24"/>
                <w:szCs w:val="24"/>
              </w:rPr>
            </w:pPr>
            <w:r w:rsidRPr="00C15073">
              <w:rPr>
                <w:rFonts w:ascii="Times New Roman" w:eastAsia="Calibri" w:hAnsi="Times New Roman" w:cs="Times New Roman"/>
                <w:b/>
                <w:sz w:val="24"/>
                <w:szCs w:val="24"/>
              </w:rPr>
              <w:t>Распределение по населённым пунктам района</w:t>
            </w:r>
          </w:p>
        </w:tc>
      </w:tr>
      <w:tr w:rsidR="00364B92" w:rsidRPr="00C15073" w:rsidTr="00303BF0">
        <w:tc>
          <w:tcPr>
            <w:tcW w:w="3652" w:type="dxa"/>
            <w:shd w:val="clear" w:color="auto" w:fill="auto"/>
            <w:vAlign w:val="center"/>
          </w:tcPr>
          <w:p w:rsidR="00364B92" w:rsidRPr="00C15073" w:rsidRDefault="00364B92" w:rsidP="00303BF0">
            <w:pPr>
              <w:spacing w:after="0" w:line="240" w:lineRule="auto"/>
              <w:jc w:val="both"/>
              <w:rPr>
                <w:rFonts w:ascii="Times New Roman" w:eastAsia="Calibri" w:hAnsi="Times New Roman" w:cs="Times New Roman"/>
                <w:sz w:val="24"/>
                <w:szCs w:val="24"/>
              </w:rPr>
            </w:pPr>
            <w:r w:rsidRPr="00C15073">
              <w:rPr>
                <w:rFonts w:ascii="Times New Roman" w:eastAsia="Calibri" w:hAnsi="Times New Roman" w:cs="Times New Roman"/>
                <w:sz w:val="24"/>
                <w:szCs w:val="24"/>
              </w:rPr>
              <w:t>Совершеннолетние, нуждающиеся в опеке</w:t>
            </w:r>
          </w:p>
        </w:tc>
        <w:tc>
          <w:tcPr>
            <w:tcW w:w="1985" w:type="dxa"/>
            <w:shd w:val="clear" w:color="auto" w:fill="auto"/>
            <w:vAlign w:val="center"/>
          </w:tcPr>
          <w:p w:rsidR="00364B92" w:rsidRPr="00C15073" w:rsidRDefault="00364B92" w:rsidP="00303BF0">
            <w:pPr>
              <w:spacing w:after="0" w:line="240" w:lineRule="auto"/>
              <w:jc w:val="center"/>
              <w:rPr>
                <w:rFonts w:ascii="Times New Roman" w:eastAsia="Calibri" w:hAnsi="Times New Roman" w:cs="Times New Roman"/>
                <w:sz w:val="24"/>
                <w:szCs w:val="24"/>
              </w:rPr>
            </w:pPr>
            <w:r w:rsidRPr="00C15073">
              <w:rPr>
                <w:rFonts w:ascii="Times New Roman" w:eastAsia="Calibri" w:hAnsi="Times New Roman" w:cs="Times New Roman"/>
                <w:sz w:val="24"/>
                <w:szCs w:val="24"/>
              </w:rPr>
              <w:t>9 человек</w:t>
            </w:r>
          </w:p>
        </w:tc>
        <w:tc>
          <w:tcPr>
            <w:tcW w:w="4217" w:type="dxa"/>
            <w:shd w:val="clear" w:color="auto" w:fill="auto"/>
            <w:vAlign w:val="center"/>
          </w:tcPr>
          <w:p w:rsidR="00364B92" w:rsidRPr="00C15073" w:rsidRDefault="00364B92" w:rsidP="003A2135">
            <w:pPr>
              <w:spacing w:after="0" w:line="240" w:lineRule="auto"/>
              <w:jc w:val="both"/>
              <w:rPr>
                <w:rFonts w:ascii="Times New Roman" w:eastAsia="Calibri" w:hAnsi="Times New Roman" w:cs="Times New Roman"/>
                <w:sz w:val="24"/>
                <w:szCs w:val="24"/>
              </w:rPr>
            </w:pPr>
            <w:r w:rsidRPr="00C15073">
              <w:rPr>
                <w:rFonts w:ascii="Times New Roman" w:eastAsia="Times New Roman" w:hAnsi="Times New Roman" w:cs="Times New Roman"/>
                <w:sz w:val="24"/>
                <w:szCs w:val="28"/>
                <w:lang w:bidi="en-US"/>
              </w:rPr>
              <w:t xml:space="preserve">с. Усть-Большерецк – </w:t>
            </w:r>
            <w:proofErr w:type="gramStart"/>
            <w:r w:rsidRPr="00C15073">
              <w:rPr>
                <w:rFonts w:ascii="Times New Roman" w:eastAsia="Times New Roman" w:hAnsi="Times New Roman" w:cs="Times New Roman"/>
                <w:sz w:val="24"/>
                <w:szCs w:val="28"/>
                <w:lang w:bidi="en-US"/>
              </w:rPr>
              <w:t xml:space="preserve">3,   </w:t>
            </w:r>
            <w:proofErr w:type="gramEnd"/>
            <w:r w:rsidRPr="00C15073">
              <w:rPr>
                <w:rFonts w:ascii="Times New Roman" w:eastAsia="Times New Roman" w:hAnsi="Times New Roman" w:cs="Times New Roman"/>
                <w:sz w:val="24"/>
                <w:szCs w:val="28"/>
                <w:lang w:bidi="en-US"/>
              </w:rPr>
              <w:t xml:space="preserve">                    с. Кавалерское – 2, п. Октябрьский – 4 </w:t>
            </w:r>
          </w:p>
        </w:tc>
      </w:tr>
      <w:tr w:rsidR="00364B92" w:rsidRPr="00C15073" w:rsidTr="00303BF0">
        <w:tc>
          <w:tcPr>
            <w:tcW w:w="3652" w:type="dxa"/>
            <w:shd w:val="clear" w:color="auto" w:fill="auto"/>
            <w:vAlign w:val="center"/>
          </w:tcPr>
          <w:p w:rsidR="00364B92" w:rsidRPr="00C15073" w:rsidRDefault="00364B92" w:rsidP="00303BF0">
            <w:pPr>
              <w:spacing w:after="0" w:line="240" w:lineRule="auto"/>
              <w:jc w:val="both"/>
              <w:rPr>
                <w:rFonts w:ascii="Times New Roman" w:eastAsia="Calibri" w:hAnsi="Times New Roman" w:cs="Times New Roman"/>
                <w:sz w:val="24"/>
                <w:szCs w:val="24"/>
              </w:rPr>
            </w:pPr>
            <w:r w:rsidRPr="00C15073">
              <w:rPr>
                <w:rFonts w:ascii="Times New Roman" w:eastAsia="Times New Roman" w:hAnsi="Times New Roman" w:cs="Times New Roman"/>
                <w:sz w:val="24"/>
                <w:szCs w:val="28"/>
                <w:lang w:bidi="en-US"/>
              </w:rPr>
              <w:t>Дети-инвалиды</w:t>
            </w:r>
          </w:p>
        </w:tc>
        <w:tc>
          <w:tcPr>
            <w:tcW w:w="1985" w:type="dxa"/>
            <w:shd w:val="clear" w:color="auto" w:fill="auto"/>
            <w:vAlign w:val="center"/>
          </w:tcPr>
          <w:p w:rsidR="00364B92" w:rsidRPr="00C15073" w:rsidRDefault="00364B92" w:rsidP="00303BF0">
            <w:pPr>
              <w:spacing w:after="0" w:line="240" w:lineRule="auto"/>
              <w:jc w:val="center"/>
              <w:rPr>
                <w:rFonts w:ascii="Times New Roman" w:eastAsia="Calibri" w:hAnsi="Times New Roman" w:cs="Times New Roman"/>
                <w:sz w:val="24"/>
                <w:szCs w:val="24"/>
              </w:rPr>
            </w:pPr>
            <w:r w:rsidRPr="00C15073">
              <w:rPr>
                <w:rFonts w:ascii="Times New Roman" w:eastAsia="Times New Roman" w:hAnsi="Times New Roman" w:cs="Times New Roman"/>
                <w:sz w:val="24"/>
                <w:szCs w:val="28"/>
                <w:lang w:bidi="en-US"/>
              </w:rPr>
              <w:t>21 человек</w:t>
            </w:r>
          </w:p>
        </w:tc>
        <w:tc>
          <w:tcPr>
            <w:tcW w:w="4217" w:type="dxa"/>
            <w:shd w:val="clear" w:color="auto" w:fill="auto"/>
            <w:vAlign w:val="center"/>
          </w:tcPr>
          <w:p w:rsidR="00364B92" w:rsidRPr="00C15073" w:rsidRDefault="00364B92" w:rsidP="003A2135">
            <w:pPr>
              <w:spacing w:after="0" w:line="240" w:lineRule="auto"/>
              <w:jc w:val="both"/>
              <w:rPr>
                <w:rFonts w:ascii="Times New Roman" w:eastAsia="Calibri" w:hAnsi="Times New Roman" w:cs="Times New Roman"/>
                <w:sz w:val="24"/>
                <w:szCs w:val="24"/>
              </w:rPr>
            </w:pPr>
            <w:r w:rsidRPr="00C15073">
              <w:rPr>
                <w:rFonts w:ascii="Times New Roman" w:eastAsia="Times New Roman" w:hAnsi="Times New Roman" w:cs="Times New Roman"/>
                <w:sz w:val="24"/>
                <w:szCs w:val="28"/>
                <w:lang w:bidi="en-US"/>
              </w:rPr>
              <w:t xml:space="preserve">с. Усть-Большерецк – </w:t>
            </w:r>
            <w:proofErr w:type="gramStart"/>
            <w:r w:rsidRPr="00C15073">
              <w:rPr>
                <w:rFonts w:ascii="Times New Roman" w:eastAsia="Times New Roman" w:hAnsi="Times New Roman" w:cs="Times New Roman"/>
                <w:sz w:val="24"/>
                <w:szCs w:val="28"/>
                <w:lang w:bidi="en-US"/>
              </w:rPr>
              <w:t xml:space="preserve">5,   </w:t>
            </w:r>
            <w:proofErr w:type="gramEnd"/>
            <w:r w:rsidRPr="00C15073">
              <w:rPr>
                <w:rFonts w:ascii="Times New Roman" w:eastAsia="Times New Roman" w:hAnsi="Times New Roman" w:cs="Times New Roman"/>
                <w:sz w:val="24"/>
                <w:szCs w:val="28"/>
                <w:lang w:bidi="en-US"/>
              </w:rPr>
              <w:t xml:space="preserve">                     с. Кавалерское – 3, п. Октябрьский – 4, с. Апача – 3, п. Озерновский – 6        </w:t>
            </w:r>
          </w:p>
        </w:tc>
      </w:tr>
      <w:tr w:rsidR="00364B92" w:rsidRPr="00C15073" w:rsidTr="00303BF0">
        <w:tc>
          <w:tcPr>
            <w:tcW w:w="3652" w:type="dxa"/>
            <w:shd w:val="clear" w:color="auto" w:fill="auto"/>
            <w:vAlign w:val="center"/>
          </w:tcPr>
          <w:p w:rsidR="00364B92" w:rsidRPr="00C15073" w:rsidRDefault="00364B92" w:rsidP="00303BF0">
            <w:pPr>
              <w:spacing w:after="0" w:line="240" w:lineRule="auto"/>
              <w:jc w:val="both"/>
              <w:rPr>
                <w:rFonts w:ascii="Times New Roman" w:eastAsia="Calibri" w:hAnsi="Times New Roman" w:cs="Times New Roman"/>
                <w:sz w:val="24"/>
                <w:szCs w:val="24"/>
              </w:rPr>
            </w:pPr>
            <w:r w:rsidRPr="00C15073">
              <w:rPr>
                <w:rFonts w:ascii="Times New Roman" w:eastAsia="Times New Roman" w:hAnsi="Times New Roman" w:cs="Times New Roman"/>
                <w:sz w:val="24"/>
                <w:szCs w:val="28"/>
                <w:lang w:bidi="en-US"/>
              </w:rPr>
              <w:t>Участники трудового фронта</w:t>
            </w:r>
          </w:p>
        </w:tc>
        <w:tc>
          <w:tcPr>
            <w:tcW w:w="1985" w:type="dxa"/>
            <w:shd w:val="clear" w:color="auto" w:fill="auto"/>
            <w:vAlign w:val="center"/>
          </w:tcPr>
          <w:p w:rsidR="00364B92" w:rsidRPr="00C15073" w:rsidRDefault="00364B92" w:rsidP="00303BF0">
            <w:pPr>
              <w:spacing w:after="0" w:line="240" w:lineRule="auto"/>
              <w:jc w:val="center"/>
              <w:rPr>
                <w:rFonts w:ascii="Times New Roman" w:eastAsia="Calibri" w:hAnsi="Times New Roman" w:cs="Times New Roman"/>
                <w:sz w:val="24"/>
                <w:szCs w:val="24"/>
              </w:rPr>
            </w:pPr>
            <w:r w:rsidRPr="00C15073">
              <w:rPr>
                <w:rFonts w:ascii="Times New Roman" w:eastAsia="Times New Roman" w:hAnsi="Times New Roman" w:cs="Times New Roman"/>
                <w:sz w:val="24"/>
                <w:szCs w:val="28"/>
                <w:lang w:bidi="en-US"/>
              </w:rPr>
              <w:t>2 человек</w:t>
            </w:r>
          </w:p>
        </w:tc>
        <w:tc>
          <w:tcPr>
            <w:tcW w:w="4217" w:type="dxa"/>
            <w:shd w:val="clear" w:color="auto" w:fill="auto"/>
            <w:vAlign w:val="center"/>
          </w:tcPr>
          <w:p w:rsidR="00364B92" w:rsidRPr="00C15073" w:rsidRDefault="00364B92" w:rsidP="003A2135">
            <w:pPr>
              <w:spacing w:after="0" w:line="240" w:lineRule="auto"/>
              <w:jc w:val="both"/>
              <w:rPr>
                <w:rFonts w:ascii="Times New Roman" w:eastAsia="Times New Roman" w:hAnsi="Times New Roman" w:cs="Times New Roman"/>
                <w:sz w:val="24"/>
                <w:szCs w:val="28"/>
                <w:lang w:bidi="en-US"/>
              </w:rPr>
            </w:pPr>
            <w:r w:rsidRPr="00C15073">
              <w:rPr>
                <w:rFonts w:ascii="Times New Roman" w:eastAsia="Times New Roman" w:hAnsi="Times New Roman" w:cs="Times New Roman"/>
                <w:sz w:val="24"/>
                <w:szCs w:val="28"/>
                <w:lang w:bidi="en-US"/>
              </w:rPr>
              <w:t xml:space="preserve">с. Усть-Большерецк – 1, </w:t>
            </w:r>
          </w:p>
          <w:p w:rsidR="00364B92" w:rsidRPr="00C15073" w:rsidRDefault="00364B92" w:rsidP="003A2135">
            <w:pPr>
              <w:spacing w:after="0" w:line="240" w:lineRule="auto"/>
              <w:jc w:val="both"/>
              <w:rPr>
                <w:rFonts w:ascii="Times New Roman" w:eastAsia="Calibri" w:hAnsi="Times New Roman" w:cs="Times New Roman"/>
                <w:sz w:val="24"/>
                <w:szCs w:val="24"/>
              </w:rPr>
            </w:pPr>
            <w:r w:rsidRPr="00C15073">
              <w:rPr>
                <w:rFonts w:ascii="Times New Roman" w:eastAsia="Times New Roman" w:hAnsi="Times New Roman" w:cs="Times New Roman"/>
                <w:sz w:val="24"/>
                <w:szCs w:val="28"/>
                <w:lang w:bidi="en-US"/>
              </w:rPr>
              <w:t>с. Запорожье –1</w:t>
            </w:r>
          </w:p>
        </w:tc>
      </w:tr>
      <w:tr w:rsidR="00364B92" w:rsidRPr="00C15073" w:rsidTr="00303BF0">
        <w:tc>
          <w:tcPr>
            <w:tcW w:w="3652" w:type="dxa"/>
            <w:shd w:val="clear" w:color="auto" w:fill="auto"/>
            <w:vAlign w:val="center"/>
          </w:tcPr>
          <w:p w:rsidR="00364B92" w:rsidRPr="00C15073" w:rsidRDefault="00364B92" w:rsidP="00303BF0">
            <w:pPr>
              <w:spacing w:after="0" w:line="240" w:lineRule="auto"/>
              <w:jc w:val="both"/>
              <w:rPr>
                <w:rFonts w:ascii="Times New Roman" w:eastAsia="Calibri" w:hAnsi="Times New Roman" w:cs="Times New Roman"/>
                <w:sz w:val="24"/>
                <w:szCs w:val="24"/>
              </w:rPr>
            </w:pPr>
            <w:r w:rsidRPr="00C15073">
              <w:rPr>
                <w:rFonts w:ascii="Times New Roman" w:eastAsia="Times New Roman" w:hAnsi="Times New Roman" w:cs="Times New Roman"/>
                <w:sz w:val="24"/>
                <w:szCs w:val="28"/>
                <w:lang w:bidi="en-US"/>
              </w:rPr>
              <w:t>Вдовы погибших (умерших) участников ВОВ</w:t>
            </w:r>
          </w:p>
        </w:tc>
        <w:tc>
          <w:tcPr>
            <w:tcW w:w="1985" w:type="dxa"/>
            <w:shd w:val="clear" w:color="auto" w:fill="auto"/>
            <w:vAlign w:val="center"/>
          </w:tcPr>
          <w:p w:rsidR="00364B92" w:rsidRPr="00C15073" w:rsidRDefault="00364B92" w:rsidP="00303BF0">
            <w:pPr>
              <w:spacing w:after="0" w:line="240" w:lineRule="auto"/>
              <w:jc w:val="center"/>
              <w:rPr>
                <w:rFonts w:ascii="Times New Roman" w:eastAsia="Calibri" w:hAnsi="Times New Roman" w:cs="Times New Roman"/>
                <w:sz w:val="24"/>
                <w:szCs w:val="24"/>
              </w:rPr>
            </w:pPr>
            <w:r w:rsidRPr="00C15073">
              <w:rPr>
                <w:rFonts w:ascii="Times New Roman" w:eastAsia="Times New Roman" w:hAnsi="Times New Roman" w:cs="Times New Roman"/>
                <w:sz w:val="24"/>
                <w:szCs w:val="28"/>
                <w:lang w:bidi="en-US"/>
              </w:rPr>
              <w:t>2 человека</w:t>
            </w:r>
          </w:p>
        </w:tc>
        <w:tc>
          <w:tcPr>
            <w:tcW w:w="4217" w:type="dxa"/>
            <w:shd w:val="clear" w:color="auto" w:fill="auto"/>
            <w:vAlign w:val="center"/>
          </w:tcPr>
          <w:p w:rsidR="00364B92" w:rsidRPr="00C15073" w:rsidRDefault="00364B92" w:rsidP="003A2135">
            <w:pPr>
              <w:spacing w:after="0" w:line="240" w:lineRule="auto"/>
              <w:jc w:val="both"/>
              <w:rPr>
                <w:rFonts w:ascii="Times New Roman" w:eastAsia="Times New Roman" w:hAnsi="Times New Roman" w:cs="Times New Roman"/>
                <w:sz w:val="24"/>
                <w:szCs w:val="28"/>
                <w:lang w:bidi="en-US"/>
              </w:rPr>
            </w:pPr>
            <w:r w:rsidRPr="00C15073">
              <w:rPr>
                <w:rFonts w:ascii="Times New Roman" w:eastAsia="Times New Roman" w:hAnsi="Times New Roman" w:cs="Times New Roman"/>
                <w:sz w:val="24"/>
                <w:szCs w:val="28"/>
                <w:lang w:bidi="en-US"/>
              </w:rPr>
              <w:t>с. Усть - Большерецк – 1,</w:t>
            </w:r>
          </w:p>
          <w:p w:rsidR="00364B92" w:rsidRPr="00C15073" w:rsidRDefault="00364B92" w:rsidP="003A2135">
            <w:pPr>
              <w:spacing w:after="0" w:line="240" w:lineRule="auto"/>
              <w:jc w:val="both"/>
              <w:rPr>
                <w:rFonts w:ascii="Times New Roman" w:eastAsia="Calibri" w:hAnsi="Times New Roman" w:cs="Times New Roman"/>
                <w:sz w:val="24"/>
                <w:szCs w:val="24"/>
              </w:rPr>
            </w:pPr>
            <w:r w:rsidRPr="00C15073">
              <w:rPr>
                <w:rFonts w:ascii="Times New Roman" w:eastAsia="Times New Roman" w:hAnsi="Times New Roman" w:cs="Times New Roman"/>
                <w:sz w:val="24"/>
                <w:szCs w:val="28"/>
                <w:lang w:bidi="en-US"/>
              </w:rPr>
              <w:t>п. Октябрьский – 1</w:t>
            </w:r>
          </w:p>
        </w:tc>
      </w:tr>
      <w:tr w:rsidR="00364B92" w:rsidRPr="00C15073" w:rsidTr="00303BF0">
        <w:tc>
          <w:tcPr>
            <w:tcW w:w="3652" w:type="dxa"/>
            <w:shd w:val="clear" w:color="auto" w:fill="auto"/>
            <w:vAlign w:val="center"/>
          </w:tcPr>
          <w:p w:rsidR="00364B92" w:rsidRPr="00C15073" w:rsidRDefault="00364B92" w:rsidP="00303BF0">
            <w:pPr>
              <w:spacing w:after="0" w:line="240" w:lineRule="auto"/>
              <w:jc w:val="both"/>
              <w:rPr>
                <w:rFonts w:ascii="Times New Roman" w:eastAsia="Calibri" w:hAnsi="Times New Roman" w:cs="Times New Roman"/>
                <w:sz w:val="24"/>
                <w:szCs w:val="24"/>
              </w:rPr>
            </w:pPr>
            <w:r w:rsidRPr="00C15073">
              <w:rPr>
                <w:rFonts w:ascii="Times New Roman" w:eastAsia="Times New Roman" w:hAnsi="Times New Roman" w:cs="Times New Roman"/>
                <w:sz w:val="24"/>
                <w:szCs w:val="28"/>
                <w:lang w:bidi="en-US"/>
              </w:rPr>
              <w:lastRenderedPageBreak/>
              <w:t>Репрессированные, реабилитированные лица</w:t>
            </w:r>
          </w:p>
        </w:tc>
        <w:tc>
          <w:tcPr>
            <w:tcW w:w="1985" w:type="dxa"/>
            <w:shd w:val="clear" w:color="auto" w:fill="auto"/>
            <w:vAlign w:val="center"/>
          </w:tcPr>
          <w:p w:rsidR="00364B92" w:rsidRPr="00C15073" w:rsidRDefault="00364B92" w:rsidP="00303BF0">
            <w:pPr>
              <w:spacing w:after="0" w:line="240" w:lineRule="auto"/>
              <w:jc w:val="center"/>
              <w:rPr>
                <w:rFonts w:ascii="Times New Roman" w:eastAsia="Calibri" w:hAnsi="Times New Roman" w:cs="Times New Roman"/>
                <w:sz w:val="24"/>
                <w:szCs w:val="24"/>
              </w:rPr>
            </w:pPr>
            <w:r w:rsidRPr="00C15073">
              <w:rPr>
                <w:rFonts w:ascii="Times New Roman" w:eastAsia="Times New Roman" w:hAnsi="Times New Roman" w:cs="Times New Roman"/>
                <w:sz w:val="24"/>
                <w:szCs w:val="28"/>
                <w:lang w:bidi="en-US"/>
              </w:rPr>
              <w:t>5 человек</w:t>
            </w:r>
          </w:p>
        </w:tc>
        <w:tc>
          <w:tcPr>
            <w:tcW w:w="4217" w:type="dxa"/>
            <w:shd w:val="clear" w:color="auto" w:fill="auto"/>
            <w:vAlign w:val="center"/>
          </w:tcPr>
          <w:p w:rsidR="00364B92" w:rsidRPr="00C15073" w:rsidRDefault="00364B92" w:rsidP="003A2135">
            <w:pPr>
              <w:spacing w:after="0" w:line="240" w:lineRule="auto"/>
              <w:jc w:val="both"/>
              <w:rPr>
                <w:rFonts w:ascii="Times New Roman" w:eastAsia="Calibri" w:hAnsi="Times New Roman" w:cs="Times New Roman"/>
                <w:sz w:val="24"/>
                <w:szCs w:val="24"/>
              </w:rPr>
            </w:pPr>
            <w:r w:rsidRPr="00C15073">
              <w:rPr>
                <w:rFonts w:ascii="Times New Roman" w:eastAsia="Times New Roman" w:hAnsi="Times New Roman" w:cs="Times New Roman"/>
                <w:sz w:val="24"/>
                <w:szCs w:val="28"/>
                <w:lang w:bidi="en-US"/>
              </w:rPr>
              <w:t xml:space="preserve">с. Усть – Большерецк – </w:t>
            </w:r>
            <w:proofErr w:type="gramStart"/>
            <w:r w:rsidRPr="00C15073">
              <w:rPr>
                <w:rFonts w:ascii="Times New Roman" w:eastAsia="Times New Roman" w:hAnsi="Times New Roman" w:cs="Times New Roman"/>
                <w:sz w:val="24"/>
                <w:szCs w:val="28"/>
                <w:lang w:bidi="en-US"/>
              </w:rPr>
              <w:t xml:space="preserve">3,   </w:t>
            </w:r>
            <w:proofErr w:type="gramEnd"/>
            <w:r w:rsidRPr="00C15073">
              <w:rPr>
                <w:rFonts w:ascii="Times New Roman" w:eastAsia="Times New Roman" w:hAnsi="Times New Roman" w:cs="Times New Roman"/>
                <w:sz w:val="24"/>
                <w:szCs w:val="28"/>
                <w:lang w:bidi="en-US"/>
              </w:rPr>
              <w:t xml:space="preserve">                 </w:t>
            </w:r>
            <w:proofErr w:type="spellStart"/>
            <w:r w:rsidRPr="00C15073">
              <w:rPr>
                <w:rFonts w:ascii="Times New Roman" w:eastAsia="Times New Roman" w:hAnsi="Times New Roman" w:cs="Times New Roman"/>
                <w:sz w:val="24"/>
                <w:szCs w:val="28"/>
                <w:lang w:bidi="en-US"/>
              </w:rPr>
              <w:t>нп</w:t>
            </w:r>
            <w:proofErr w:type="spellEnd"/>
            <w:r w:rsidRPr="00C15073">
              <w:rPr>
                <w:rFonts w:ascii="Times New Roman" w:eastAsia="Times New Roman" w:hAnsi="Times New Roman" w:cs="Times New Roman"/>
                <w:sz w:val="24"/>
                <w:szCs w:val="28"/>
                <w:lang w:bidi="en-US"/>
              </w:rPr>
              <w:t xml:space="preserve"> Паужетка – 1, п. Озерновский – 1</w:t>
            </w:r>
          </w:p>
        </w:tc>
      </w:tr>
      <w:tr w:rsidR="00364B92" w:rsidRPr="00C15073" w:rsidTr="00303BF0">
        <w:tc>
          <w:tcPr>
            <w:tcW w:w="3652" w:type="dxa"/>
            <w:shd w:val="clear" w:color="auto" w:fill="auto"/>
            <w:vAlign w:val="center"/>
          </w:tcPr>
          <w:p w:rsidR="00364B92" w:rsidRPr="00C15073" w:rsidRDefault="00364B92" w:rsidP="00303BF0">
            <w:pPr>
              <w:spacing w:after="0" w:line="240" w:lineRule="auto"/>
              <w:jc w:val="both"/>
              <w:rPr>
                <w:rFonts w:ascii="Times New Roman" w:eastAsia="Calibri" w:hAnsi="Times New Roman" w:cs="Times New Roman"/>
                <w:sz w:val="24"/>
                <w:szCs w:val="24"/>
              </w:rPr>
            </w:pPr>
            <w:r w:rsidRPr="00C15073">
              <w:rPr>
                <w:rFonts w:ascii="Times New Roman" w:eastAsia="Times New Roman" w:hAnsi="Times New Roman" w:cs="Times New Roman"/>
                <w:sz w:val="24"/>
                <w:szCs w:val="28"/>
                <w:lang w:bidi="en-US"/>
              </w:rPr>
              <w:t>Почётные граждане района</w:t>
            </w:r>
          </w:p>
        </w:tc>
        <w:tc>
          <w:tcPr>
            <w:tcW w:w="1985" w:type="dxa"/>
            <w:shd w:val="clear" w:color="auto" w:fill="auto"/>
            <w:vAlign w:val="center"/>
          </w:tcPr>
          <w:p w:rsidR="00364B92" w:rsidRPr="00C15073" w:rsidRDefault="00364B92" w:rsidP="00303BF0">
            <w:pPr>
              <w:spacing w:after="0" w:line="240" w:lineRule="auto"/>
              <w:jc w:val="center"/>
              <w:rPr>
                <w:rFonts w:ascii="Times New Roman" w:eastAsia="Calibri" w:hAnsi="Times New Roman" w:cs="Times New Roman"/>
                <w:sz w:val="24"/>
                <w:szCs w:val="24"/>
              </w:rPr>
            </w:pPr>
            <w:r w:rsidRPr="00C15073">
              <w:rPr>
                <w:rFonts w:ascii="Times New Roman" w:eastAsia="Times New Roman" w:hAnsi="Times New Roman" w:cs="Times New Roman"/>
                <w:sz w:val="24"/>
                <w:szCs w:val="28"/>
                <w:lang w:bidi="en-US"/>
              </w:rPr>
              <w:t>11 человек</w:t>
            </w:r>
          </w:p>
        </w:tc>
        <w:tc>
          <w:tcPr>
            <w:tcW w:w="4217" w:type="dxa"/>
            <w:shd w:val="clear" w:color="auto" w:fill="auto"/>
            <w:vAlign w:val="center"/>
          </w:tcPr>
          <w:p w:rsidR="00364B92" w:rsidRPr="00C15073" w:rsidRDefault="00364B92" w:rsidP="003A2135">
            <w:pPr>
              <w:spacing w:after="0" w:line="240" w:lineRule="auto"/>
              <w:jc w:val="both"/>
              <w:rPr>
                <w:rFonts w:ascii="Times New Roman" w:eastAsia="Calibri" w:hAnsi="Times New Roman" w:cs="Times New Roman"/>
                <w:sz w:val="24"/>
                <w:szCs w:val="24"/>
              </w:rPr>
            </w:pPr>
            <w:r w:rsidRPr="00C15073">
              <w:rPr>
                <w:rFonts w:ascii="Times New Roman" w:eastAsia="Times New Roman" w:hAnsi="Times New Roman" w:cs="Times New Roman"/>
                <w:sz w:val="24"/>
                <w:szCs w:val="28"/>
                <w:lang w:bidi="en-US"/>
              </w:rPr>
              <w:t xml:space="preserve">с. Усть-Большерецк – </w:t>
            </w:r>
            <w:proofErr w:type="gramStart"/>
            <w:r w:rsidRPr="00C15073">
              <w:rPr>
                <w:rFonts w:ascii="Times New Roman" w:eastAsia="Times New Roman" w:hAnsi="Times New Roman" w:cs="Times New Roman"/>
                <w:sz w:val="24"/>
                <w:szCs w:val="28"/>
                <w:lang w:bidi="en-US"/>
              </w:rPr>
              <w:t xml:space="preserve">2,   </w:t>
            </w:r>
            <w:proofErr w:type="gramEnd"/>
            <w:r w:rsidRPr="00C15073">
              <w:rPr>
                <w:rFonts w:ascii="Times New Roman" w:eastAsia="Times New Roman" w:hAnsi="Times New Roman" w:cs="Times New Roman"/>
                <w:sz w:val="24"/>
                <w:szCs w:val="28"/>
                <w:lang w:bidi="en-US"/>
              </w:rPr>
              <w:t xml:space="preserve">                     с. Кавалерское – 2, п. Октябрьский – 1, п. Озерновский – 1, с. Запорожье – 2, с. Апача -1, за пределами района - 2</w:t>
            </w:r>
          </w:p>
        </w:tc>
      </w:tr>
      <w:tr w:rsidR="00364B92" w:rsidRPr="00C15073" w:rsidTr="00303BF0">
        <w:tc>
          <w:tcPr>
            <w:tcW w:w="3652" w:type="dxa"/>
            <w:shd w:val="clear" w:color="auto" w:fill="auto"/>
            <w:vAlign w:val="center"/>
          </w:tcPr>
          <w:p w:rsidR="00364B92" w:rsidRPr="00C15073" w:rsidRDefault="00364B92" w:rsidP="00303BF0">
            <w:pPr>
              <w:spacing w:after="0" w:line="240" w:lineRule="auto"/>
              <w:jc w:val="both"/>
              <w:rPr>
                <w:rFonts w:ascii="Times New Roman" w:eastAsia="Calibri" w:hAnsi="Times New Roman" w:cs="Times New Roman"/>
                <w:sz w:val="24"/>
                <w:szCs w:val="24"/>
              </w:rPr>
            </w:pPr>
            <w:r w:rsidRPr="00C15073">
              <w:rPr>
                <w:rFonts w:ascii="Times New Roman" w:eastAsia="Times New Roman" w:hAnsi="Times New Roman" w:cs="Times New Roman"/>
                <w:sz w:val="24"/>
                <w:szCs w:val="28"/>
                <w:lang w:bidi="en-US"/>
              </w:rPr>
              <w:t>Многодетные семьи</w:t>
            </w:r>
          </w:p>
        </w:tc>
        <w:tc>
          <w:tcPr>
            <w:tcW w:w="1985" w:type="dxa"/>
            <w:shd w:val="clear" w:color="auto" w:fill="auto"/>
            <w:vAlign w:val="center"/>
          </w:tcPr>
          <w:p w:rsidR="00364B92" w:rsidRPr="00C15073" w:rsidRDefault="00364B92" w:rsidP="00303BF0">
            <w:pPr>
              <w:spacing w:after="0" w:line="240" w:lineRule="auto"/>
              <w:jc w:val="center"/>
              <w:rPr>
                <w:rFonts w:ascii="Times New Roman" w:eastAsia="Calibri" w:hAnsi="Times New Roman" w:cs="Times New Roman"/>
                <w:sz w:val="24"/>
                <w:szCs w:val="24"/>
              </w:rPr>
            </w:pPr>
            <w:r w:rsidRPr="00C15073">
              <w:rPr>
                <w:rFonts w:ascii="Times New Roman" w:eastAsia="Times New Roman" w:hAnsi="Times New Roman" w:cs="Times New Roman"/>
                <w:sz w:val="24"/>
                <w:szCs w:val="28"/>
                <w:lang w:bidi="en-US"/>
              </w:rPr>
              <w:t>61 семья</w:t>
            </w:r>
          </w:p>
        </w:tc>
        <w:tc>
          <w:tcPr>
            <w:tcW w:w="4217" w:type="dxa"/>
            <w:shd w:val="clear" w:color="auto" w:fill="auto"/>
            <w:vAlign w:val="center"/>
          </w:tcPr>
          <w:p w:rsidR="00364B92" w:rsidRPr="00C15073" w:rsidRDefault="00364B92" w:rsidP="003A2135">
            <w:pPr>
              <w:spacing w:after="0" w:line="240" w:lineRule="auto"/>
              <w:jc w:val="both"/>
              <w:rPr>
                <w:rFonts w:ascii="Times New Roman" w:eastAsia="Calibri" w:hAnsi="Times New Roman" w:cs="Times New Roman"/>
                <w:sz w:val="24"/>
                <w:szCs w:val="24"/>
              </w:rPr>
            </w:pPr>
            <w:r w:rsidRPr="00C15073">
              <w:rPr>
                <w:rFonts w:ascii="Times New Roman" w:eastAsia="Times New Roman" w:hAnsi="Times New Roman" w:cs="Times New Roman"/>
                <w:sz w:val="24"/>
                <w:szCs w:val="28"/>
                <w:lang w:bidi="en-US"/>
              </w:rPr>
              <w:t xml:space="preserve">с. Усть-Большерецк – </w:t>
            </w:r>
            <w:proofErr w:type="gramStart"/>
            <w:r w:rsidRPr="00C15073">
              <w:rPr>
                <w:rFonts w:ascii="Times New Roman" w:eastAsia="Times New Roman" w:hAnsi="Times New Roman" w:cs="Times New Roman"/>
                <w:sz w:val="24"/>
                <w:szCs w:val="28"/>
                <w:lang w:bidi="en-US"/>
              </w:rPr>
              <w:t xml:space="preserve">14,   </w:t>
            </w:r>
            <w:proofErr w:type="gramEnd"/>
            <w:r w:rsidRPr="00C15073">
              <w:rPr>
                <w:rFonts w:ascii="Times New Roman" w:eastAsia="Times New Roman" w:hAnsi="Times New Roman" w:cs="Times New Roman"/>
                <w:sz w:val="24"/>
                <w:szCs w:val="28"/>
                <w:lang w:bidi="en-US"/>
              </w:rPr>
              <w:t xml:space="preserve">                     с. Кавалерское – 2,  п. Октябрьский – 18, с. Апача – 9, п. Озерновский – 15, с. Запорожье – 3</w:t>
            </w:r>
          </w:p>
        </w:tc>
      </w:tr>
    </w:tbl>
    <w:p w:rsidR="00364B92" w:rsidRPr="00C15073" w:rsidRDefault="00364B92" w:rsidP="00364B92">
      <w:pPr>
        <w:spacing w:after="0" w:line="240" w:lineRule="auto"/>
        <w:ind w:firstLine="567"/>
        <w:jc w:val="both"/>
        <w:rPr>
          <w:rFonts w:ascii="Times New Roman" w:eastAsia="Calibri" w:hAnsi="Times New Roman" w:cs="Times New Roman"/>
          <w:b/>
          <w:sz w:val="24"/>
          <w:szCs w:val="24"/>
          <w:u w:val="single"/>
        </w:rPr>
      </w:pPr>
    </w:p>
    <w:p w:rsidR="00364B92" w:rsidRPr="00C15073" w:rsidRDefault="00364B92" w:rsidP="00364B92">
      <w:pPr>
        <w:spacing w:after="0"/>
        <w:ind w:firstLine="567"/>
        <w:jc w:val="both"/>
        <w:rPr>
          <w:rFonts w:ascii="Times New Roman" w:eastAsia="Times New Roman" w:hAnsi="Times New Roman" w:cs="Times New Roman"/>
          <w:sz w:val="24"/>
          <w:szCs w:val="28"/>
          <w:lang w:bidi="en-US"/>
        </w:rPr>
      </w:pPr>
      <w:r w:rsidRPr="00C15073">
        <w:rPr>
          <w:rFonts w:ascii="Times New Roman" w:eastAsia="Times New Roman" w:hAnsi="Times New Roman" w:cs="Times New Roman"/>
          <w:sz w:val="24"/>
          <w:szCs w:val="28"/>
          <w:lang w:bidi="en-US"/>
        </w:rPr>
        <w:t>Помощь малообеспеченным категориям граждан района оказывается по факту обращения в соответствии с нормативными правовыми актами Администрации Усть-Большерецкого муниципального района.</w:t>
      </w:r>
    </w:p>
    <w:p w:rsidR="001731FB" w:rsidRPr="00C15073" w:rsidRDefault="00AA3274" w:rsidP="00005377">
      <w:pPr>
        <w:tabs>
          <w:tab w:val="left" w:pos="4103"/>
        </w:tabs>
        <w:spacing w:after="0" w:line="240" w:lineRule="auto"/>
        <w:ind w:firstLine="709"/>
        <w:jc w:val="center"/>
        <w:rPr>
          <w:rFonts w:ascii="Times New Roman" w:hAnsi="Times New Roman" w:cs="Times New Roman"/>
          <w:sz w:val="24"/>
          <w:szCs w:val="24"/>
        </w:rPr>
      </w:pPr>
      <w:r w:rsidRPr="00C15073">
        <w:rPr>
          <w:rFonts w:ascii="Times New Roman" w:hAnsi="Times New Roman" w:cs="Times New Roman"/>
          <w:b/>
          <w:sz w:val="24"/>
          <w:szCs w:val="24"/>
        </w:rPr>
        <w:t>Образование</w:t>
      </w:r>
    </w:p>
    <w:p w:rsidR="00AF5898" w:rsidRPr="00C15073" w:rsidRDefault="00AF5898" w:rsidP="00AF5898">
      <w:pPr>
        <w:shd w:val="clear" w:color="auto" w:fill="FFFFFF" w:themeFill="background1"/>
        <w:spacing w:after="0" w:line="240" w:lineRule="auto"/>
        <w:ind w:firstLine="708"/>
        <w:jc w:val="both"/>
        <w:rPr>
          <w:rFonts w:ascii="Times New Roman" w:eastAsia="Calibri" w:hAnsi="Times New Roman" w:cs="Times New Roman"/>
          <w:sz w:val="24"/>
          <w:szCs w:val="24"/>
        </w:rPr>
      </w:pPr>
      <w:r w:rsidRPr="00C15073">
        <w:rPr>
          <w:rFonts w:ascii="Times New Roman" w:eastAsia="Calibri" w:hAnsi="Times New Roman" w:cs="Times New Roman"/>
          <w:sz w:val="24"/>
          <w:szCs w:val="24"/>
        </w:rPr>
        <w:t>Образование в Усть-Большерецком муниципальном районе представлено 13-тью учреждениями образования:</w:t>
      </w:r>
    </w:p>
    <w:p w:rsidR="00AF5898" w:rsidRPr="00C15073" w:rsidRDefault="00AF5898" w:rsidP="00AF5898">
      <w:pPr>
        <w:shd w:val="clear" w:color="auto" w:fill="FFFFFF" w:themeFill="background1"/>
        <w:spacing w:after="0" w:line="240" w:lineRule="auto"/>
        <w:ind w:firstLine="708"/>
        <w:jc w:val="both"/>
        <w:rPr>
          <w:rFonts w:ascii="Times New Roman" w:eastAsia="Calibri" w:hAnsi="Times New Roman" w:cs="Times New Roman"/>
          <w:sz w:val="24"/>
          <w:szCs w:val="24"/>
        </w:rPr>
      </w:pPr>
      <w:r w:rsidRPr="00C15073">
        <w:rPr>
          <w:rFonts w:ascii="Times New Roman" w:eastAsia="Calibri" w:hAnsi="Times New Roman" w:cs="Times New Roman"/>
          <w:sz w:val="24"/>
          <w:szCs w:val="24"/>
        </w:rPr>
        <w:t>- 7 муниципальные общеобразовательные организации;</w:t>
      </w:r>
    </w:p>
    <w:p w:rsidR="00AF5898" w:rsidRPr="00C15073" w:rsidRDefault="00AF5898" w:rsidP="00AF5898">
      <w:pPr>
        <w:shd w:val="clear" w:color="auto" w:fill="FFFFFF" w:themeFill="background1"/>
        <w:spacing w:after="0" w:line="240" w:lineRule="auto"/>
        <w:ind w:firstLine="708"/>
        <w:jc w:val="both"/>
        <w:rPr>
          <w:rFonts w:ascii="Times New Roman" w:eastAsia="Calibri" w:hAnsi="Times New Roman" w:cs="Times New Roman"/>
          <w:sz w:val="24"/>
          <w:szCs w:val="24"/>
        </w:rPr>
      </w:pPr>
      <w:r w:rsidRPr="00C15073">
        <w:rPr>
          <w:rFonts w:ascii="Times New Roman" w:eastAsia="Calibri" w:hAnsi="Times New Roman" w:cs="Times New Roman"/>
          <w:sz w:val="24"/>
          <w:szCs w:val="24"/>
        </w:rPr>
        <w:t>- 4 муниципальные дошкольные образовательные организации;</w:t>
      </w:r>
    </w:p>
    <w:p w:rsidR="00AF5898" w:rsidRPr="00C15073" w:rsidRDefault="00AF5898" w:rsidP="00AF5898">
      <w:pPr>
        <w:shd w:val="clear" w:color="auto" w:fill="FFFFFF" w:themeFill="background1"/>
        <w:spacing w:after="0" w:line="240" w:lineRule="auto"/>
        <w:ind w:firstLine="708"/>
        <w:jc w:val="both"/>
        <w:rPr>
          <w:rFonts w:ascii="Times New Roman" w:eastAsia="Calibri" w:hAnsi="Times New Roman" w:cs="Times New Roman"/>
          <w:sz w:val="24"/>
          <w:szCs w:val="24"/>
        </w:rPr>
      </w:pPr>
      <w:r w:rsidRPr="00C15073">
        <w:rPr>
          <w:rFonts w:ascii="Times New Roman" w:eastAsia="Calibri" w:hAnsi="Times New Roman" w:cs="Times New Roman"/>
          <w:sz w:val="24"/>
          <w:szCs w:val="24"/>
        </w:rPr>
        <w:t>- 2 муниципальные организации дополнительного образования.</w:t>
      </w:r>
    </w:p>
    <w:p w:rsidR="00AF5898" w:rsidRPr="00C15073" w:rsidRDefault="00AF5898" w:rsidP="00AF5898">
      <w:pPr>
        <w:shd w:val="clear" w:color="auto" w:fill="FFFFFF" w:themeFill="background1"/>
        <w:spacing w:after="0" w:line="240" w:lineRule="auto"/>
        <w:ind w:firstLine="708"/>
        <w:jc w:val="both"/>
        <w:rPr>
          <w:rFonts w:ascii="Times New Roman" w:eastAsia="Calibri" w:hAnsi="Times New Roman" w:cs="Times New Roman"/>
          <w:sz w:val="24"/>
          <w:szCs w:val="24"/>
        </w:rPr>
      </w:pPr>
      <w:r w:rsidRPr="00C15073">
        <w:rPr>
          <w:rFonts w:ascii="Times New Roman" w:eastAsia="Calibri" w:hAnsi="Times New Roman" w:cs="Times New Roman"/>
          <w:sz w:val="24"/>
          <w:szCs w:val="24"/>
        </w:rPr>
        <w:t>Образовательная система Усть-Большерецкого муниципального района объединяет дошкольное, общее среднее и дополнительное образование.</w:t>
      </w:r>
    </w:p>
    <w:p w:rsidR="00AF5898" w:rsidRPr="00C15073" w:rsidRDefault="00AF5898" w:rsidP="00AF5898">
      <w:pPr>
        <w:shd w:val="clear" w:color="auto" w:fill="FFFFFF" w:themeFill="background1"/>
        <w:spacing w:after="0" w:line="240" w:lineRule="auto"/>
        <w:ind w:firstLine="708"/>
        <w:jc w:val="both"/>
        <w:rPr>
          <w:rFonts w:ascii="Times New Roman" w:eastAsia="Calibri" w:hAnsi="Times New Roman" w:cs="Times New Roman"/>
          <w:sz w:val="24"/>
          <w:szCs w:val="24"/>
        </w:rPr>
      </w:pPr>
      <w:r w:rsidRPr="00C15073">
        <w:rPr>
          <w:rFonts w:ascii="Times New Roman" w:eastAsia="Calibri" w:hAnsi="Times New Roman" w:cs="Times New Roman"/>
          <w:sz w:val="24"/>
          <w:szCs w:val="24"/>
        </w:rPr>
        <w:t>Отличительной особенностью сети образовательных организаций является разброс по району: 4 образовательные организации расположены в районном центре (с. Усть-Большерецк), 3 образовательные организации в отдаленных сёлах района (п. Озерновский с. Запорожье). Образовательные организации, расположенные в с. Апача, с. Кавалерское и с. Запорожье являются малокомплектными и обеспечивают обучение на четырёх уровнях образования (дошкольного, начального общего, основного общего, среднего общего образования).</w:t>
      </w:r>
    </w:p>
    <w:p w:rsidR="00AF5898" w:rsidRPr="00C15073" w:rsidRDefault="00AF5898" w:rsidP="00AF5898">
      <w:pPr>
        <w:shd w:val="clear" w:color="auto" w:fill="FFFFFF" w:themeFill="background1"/>
        <w:spacing w:after="0" w:line="240" w:lineRule="auto"/>
        <w:ind w:firstLine="708"/>
        <w:jc w:val="both"/>
        <w:rPr>
          <w:rFonts w:ascii="Times New Roman" w:eastAsia="Calibri" w:hAnsi="Times New Roman" w:cs="Times New Roman"/>
          <w:sz w:val="24"/>
          <w:szCs w:val="24"/>
        </w:rPr>
      </w:pPr>
      <w:r w:rsidRPr="00C15073">
        <w:rPr>
          <w:rFonts w:ascii="Times New Roman" w:eastAsia="Calibri" w:hAnsi="Times New Roman" w:cs="Times New Roman"/>
          <w:sz w:val="24"/>
          <w:szCs w:val="24"/>
        </w:rPr>
        <w:t xml:space="preserve">К общеобразовательным организациям, расположенным в с. Апача и с. Кавалерское, осуществляется подвоз учащихся из п. </w:t>
      </w:r>
      <w:proofErr w:type="spellStart"/>
      <w:r w:rsidRPr="00C15073">
        <w:rPr>
          <w:rFonts w:ascii="Times New Roman" w:eastAsia="Calibri" w:hAnsi="Times New Roman" w:cs="Times New Roman"/>
          <w:sz w:val="24"/>
          <w:szCs w:val="24"/>
        </w:rPr>
        <w:t>Карымай</w:t>
      </w:r>
      <w:proofErr w:type="spellEnd"/>
      <w:r w:rsidRPr="00C15073">
        <w:rPr>
          <w:rFonts w:ascii="Times New Roman" w:eastAsia="Calibri" w:hAnsi="Times New Roman" w:cs="Times New Roman"/>
          <w:sz w:val="24"/>
          <w:szCs w:val="24"/>
        </w:rPr>
        <w:t xml:space="preserve"> и ДРП Апача, в котором отсутствуют образовательные организации. </w:t>
      </w:r>
    </w:p>
    <w:p w:rsidR="00AF5898" w:rsidRPr="00C15073" w:rsidRDefault="00AF5898" w:rsidP="00AF5898">
      <w:pPr>
        <w:shd w:val="clear" w:color="auto" w:fill="FFFFFF" w:themeFill="background1"/>
        <w:spacing w:after="0" w:line="240" w:lineRule="auto"/>
        <w:ind w:firstLine="708"/>
        <w:jc w:val="both"/>
        <w:rPr>
          <w:rFonts w:ascii="Times New Roman" w:eastAsia="Calibri" w:hAnsi="Times New Roman" w:cs="Times New Roman"/>
          <w:sz w:val="24"/>
          <w:szCs w:val="24"/>
        </w:rPr>
      </w:pPr>
      <w:r w:rsidRPr="00C15073">
        <w:rPr>
          <w:rFonts w:ascii="Times New Roman" w:eastAsia="Calibri" w:hAnsi="Times New Roman" w:cs="Times New Roman"/>
          <w:sz w:val="24"/>
          <w:szCs w:val="24"/>
        </w:rPr>
        <w:t xml:space="preserve">Функционирует вечерняя сменная школа, которая обеспечивает обучение на двух уровнях образования (основного общего, среднего общего образования). </w:t>
      </w:r>
    </w:p>
    <w:p w:rsidR="00AF5898" w:rsidRPr="00C15073" w:rsidRDefault="00AF5898" w:rsidP="00AF5898">
      <w:pPr>
        <w:shd w:val="clear" w:color="auto" w:fill="FFFFFF" w:themeFill="background1"/>
        <w:spacing w:after="0" w:line="240" w:lineRule="auto"/>
        <w:ind w:firstLine="708"/>
        <w:jc w:val="both"/>
        <w:rPr>
          <w:rFonts w:ascii="Times New Roman" w:eastAsia="Calibri" w:hAnsi="Times New Roman" w:cs="Times New Roman"/>
          <w:sz w:val="24"/>
          <w:szCs w:val="24"/>
        </w:rPr>
      </w:pPr>
      <w:r w:rsidRPr="00C15073">
        <w:rPr>
          <w:rFonts w:ascii="Times New Roman" w:eastAsia="Calibri" w:hAnsi="Times New Roman" w:cs="Times New Roman"/>
          <w:sz w:val="24"/>
          <w:szCs w:val="24"/>
        </w:rPr>
        <w:t xml:space="preserve">Организации дополнительного образования расположены только в районном центре (с. Усть-Большерецк), реализация дополнительных образовательных программ в отдалённых сёлах района осуществляется непосредственно общеобразовательными организациями, имеющими лицензии на дополнительное образование. </w:t>
      </w:r>
    </w:p>
    <w:p w:rsidR="00AF5898" w:rsidRPr="00C15073" w:rsidRDefault="00AF5898" w:rsidP="00AF5898">
      <w:pPr>
        <w:shd w:val="clear" w:color="auto" w:fill="FFFFFF" w:themeFill="background1"/>
        <w:spacing w:after="0" w:line="240" w:lineRule="auto"/>
        <w:ind w:firstLine="708"/>
        <w:jc w:val="both"/>
        <w:rPr>
          <w:rFonts w:ascii="Times New Roman" w:eastAsia="Calibri" w:hAnsi="Times New Roman" w:cs="Times New Roman"/>
          <w:sz w:val="24"/>
          <w:szCs w:val="24"/>
        </w:rPr>
      </w:pPr>
      <w:r w:rsidRPr="00C15073">
        <w:rPr>
          <w:rFonts w:ascii="Times New Roman" w:eastAsia="Calibri" w:hAnsi="Times New Roman" w:cs="Times New Roman"/>
          <w:sz w:val="24"/>
          <w:szCs w:val="24"/>
        </w:rPr>
        <w:t>На 01.10.2020 года численность воспитанников МБДОУ и МАДОУ, реализующих основные программы дошкольного образования, составляет 303 человека.</w:t>
      </w:r>
    </w:p>
    <w:p w:rsidR="00AF5898" w:rsidRPr="00C15073" w:rsidRDefault="00AF5898" w:rsidP="00AF5898">
      <w:pPr>
        <w:shd w:val="clear" w:color="auto" w:fill="FFFFFF" w:themeFill="background1"/>
        <w:spacing w:after="0" w:line="240" w:lineRule="auto"/>
        <w:ind w:firstLine="708"/>
        <w:jc w:val="both"/>
        <w:rPr>
          <w:rFonts w:ascii="Times New Roman" w:eastAsia="Calibri" w:hAnsi="Times New Roman" w:cs="Times New Roman"/>
          <w:sz w:val="24"/>
          <w:szCs w:val="24"/>
        </w:rPr>
      </w:pPr>
      <w:r w:rsidRPr="00C15073">
        <w:rPr>
          <w:rFonts w:ascii="Times New Roman" w:eastAsia="Calibri" w:hAnsi="Times New Roman" w:cs="Times New Roman"/>
          <w:sz w:val="24"/>
          <w:szCs w:val="24"/>
        </w:rPr>
        <w:t>Муниципальная сеть общего образования включает в себя 7 общеобразовательных учреждений из которых 3 школы: МБОУ Большерецкая СОШ №5, МБОУ Апачинская СОШ № 7, МБОУ Запорожская начальная общеобразовательная школа-детский сад № 9 являются малокомплектными, и одна вечерняя (сменная) школа, имеющая учебно-консультационные пункты во всех поселениях района: Апачинском, Кавалерском, Октябрьском и Озерновском.</w:t>
      </w:r>
    </w:p>
    <w:p w:rsidR="00AF5898" w:rsidRPr="00C15073" w:rsidRDefault="00AF5898" w:rsidP="00AF5898">
      <w:pPr>
        <w:shd w:val="clear" w:color="auto" w:fill="FFFFFF" w:themeFill="background1"/>
        <w:spacing w:after="0" w:line="240" w:lineRule="auto"/>
        <w:ind w:firstLine="708"/>
        <w:jc w:val="both"/>
        <w:rPr>
          <w:rFonts w:ascii="Times New Roman" w:eastAsia="Calibri" w:hAnsi="Times New Roman" w:cs="Times New Roman"/>
          <w:sz w:val="24"/>
          <w:szCs w:val="24"/>
        </w:rPr>
      </w:pPr>
      <w:r w:rsidRPr="00C15073">
        <w:rPr>
          <w:rFonts w:ascii="Times New Roman" w:eastAsia="Calibri" w:hAnsi="Times New Roman" w:cs="Times New Roman"/>
          <w:sz w:val="24"/>
          <w:szCs w:val="24"/>
        </w:rPr>
        <w:t>На 01.01.2020 численность обучающихся составила 745 человек (в т. ч. 19 учащихся МБОУ Усть-Большерецкая Вечерняя СОШ). Работа вечерней школы проходит в сессионном режиме. МБОУ Запорожская начальная общеобразовательная школа-детский сад № 9 работает в две смены, остальные школы в одну смену.</w:t>
      </w:r>
    </w:p>
    <w:p w:rsidR="00AF5898" w:rsidRPr="00C15073" w:rsidRDefault="00AF5898" w:rsidP="00AF5898">
      <w:pPr>
        <w:shd w:val="clear" w:color="auto" w:fill="FFFFFF" w:themeFill="background1"/>
        <w:spacing w:after="0" w:line="240" w:lineRule="auto"/>
        <w:ind w:firstLine="708"/>
        <w:jc w:val="both"/>
        <w:rPr>
          <w:rFonts w:ascii="Times New Roman" w:eastAsia="Calibri" w:hAnsi="Times New Roman" w:cs="Times New Roman"/>
          <w:sz w:val="24"/>
          <w:szCs w:val="24"/>
        </w:rPr>
      </w:pPr>
      <w:r w:rsidRPr="00C15073">
        <w:rPr>
          <w:rFonts w:ascii="Times New Roman" w:eastAsia="Calibri" w:hAnsi="Times New Roman" w:cs="Times New Roman"/>
          <w:sz w:val="24"/>
          <w:szCs w:val="24"/>
        </w:rPr>
        <w:lastRenderedPageBreak/>
        <w:t>В Усть-Большерецком муниципальном районе организована работа по сохранению сети организаций дополнительного образования, созданы условия для развития системы дополнительного образования. Охват детей в возрасте 5-18 лет дополнительными общеразвивающими программами по состоянию на 01.10.2020 год составил 837 человек. Непосредственно в МБУ ДО УБ РДЮСШ занимается 136 воспитанников, в МБУ ДО УБ РДДТ- 304 человек.</w:t>
      </w:r>
    </w:p>
    <w:p w:rsidR="0094103A" w:rsidRPr="00C15073" w:rsidRDefault="0094103A" w:rsidP="00005377">
      <w:pPr>
        <w:tabs>
          <w:tab w:val="left" w:pos="4103"/>
        </w:tabs>
        <w:spacing w:after="0" w:line="240" w:lineRule="auto"/>
        <w:ind w:firstLine="709"/>
        <w:jc w:val="both"/>
        <w:rPr>
          <w:rFonts w:ascii="Times New Roman" w:hAnsi="Times New Roman" w:cs="Times New Roman"/>
          <w:sz w:val="24"/>
          <w:szCs w:val="24"/>
        </w:rPr>
      </w:pPr>
    </w:p>
    <w:p w:rsidR="00264788" w:rsidRPr="00C15073" w:rsidRDefault="00264788" w:rsidP="00005377">
      <w:pPr>
        <w:spacing w:after="0" w:line="240" w:lineRule="auto"/>
        <w:ind w:firstLine="709"/>
        <w:jc w:val="center"/>
        <w:rPr>
          <w:rFonts w:ascii="Times New Roman" w:hAnsi="Times New Roman" w:cs="Times New Roman"/>
          <w:b/>
          <w:sz w:val="24"/>
          <w:szCs w:val="24"/>
        </w:rPr>
      </w:pPr>
      <w:r w:rsidRPr="00C15073">
        <w:rPr>
          <w:rFonts w:ascii="Times New Roman" w:hAnsi="Times New Roman" w:cs="Times New Roman"/>
          <w:b/>
          <w:sz w:val="24"/>
          <w:szCs w:val="24"/>
        </w:rPr>
        <w:t>Опека и попечительство</w:t>
      </w:r>
    </w:p>
    <w:p w:rsidR="00915237" w:rsidRPr="00C15073" w:rsidRDefault="00915237" w:rsidP="00915237">
      <w:pPr>
        <w:spacing w:after="0" w:line="240" w:lineRule="auto"/>
        <w:ind w:firstLine="709"/>
        <w:jc w:val="both"/>
        <w:rPr>
          <w:rFonts w:ascii="Times New Roman" w:hAnsi="Times New Roman" w:cs="Times New Roman"/>
          <w:sz w:val="24"/>
          <w:szCs w:val="24"/>
        </w:rPr>
      </w:pPr>
      <w:r w:rsidRPr="00C15073">
        <w:rPr>
          <w:rFonts w:ascii="Times New Roman" w:hAnsi="Times New Roman" w:cs="Times New Roman"/>
          <w:sz w:val="24"/>
          <w:szCs w:val="24"/>
        </w:rPr>
        <w:t xml:space="preserve">Уполномоченным органом местного самоуправления муниципального района, реализующим отдельные государственные полномочия Камчатского края по организации и осуществлению деятельности по опеке и попечительству, является Администрация Усть-Большерецкого муниципального района в лице управления образования. В структуре управления образования государственные полномочия возложены на отдел воспитания, дополнительного образования детей, опеки и попечительства (отдел ВДОД, ОПН).       </w:t>
      </w:r>
    </w:p>
    <w:p w:rsidR="00915237" w:rsidRPr="00C15073" w:rsidRDefault="00915237" w:rsidP="00915237">
      <w:pPr>
        <w:spacing w:after="0" w:line="240" w:lineRule="auto"/>
        <w:ind w:firstLine="709"/>
        <w:jc w:val="both"/>
        <w:rPr>
          <w:rFonts w:ascii="Times New Roman" w:hAnsi="Times New Roman" w:cs="Times New Roman"/>
          <w:sz w:val="24"/>
          <w:szCs w:val="24"/>
        </w:rPr>
      </w:pPr>
      <w:r w:rsidRPr="00C15073">
        <w:rPr>
          <w:rFonts w:ascii="Times New Roman" w:hAnsi="Times New Roman" w:cs="Times New Roman"/>
          <w:sz w:val="24"/>
          <w:szCs w:val="24"/>
        </w:rPr>
        <w:t>Основными направлениями деятельности органов опеки и попечительства являются:</w:t>
      </w:r>
    </w:p>
    <w:p w:rsidR="00915237" w:rsidRPr="00C15073" w:rsidRDefault="00915237" w:rsidP="00915237">
      <w:pPr>
        <w:spacing w:after="0" w:line="240" w:lineRule="auto"/>
        <w:ind w:firstLine="709"/>
        <w:jc w:val="both"/>
        <w:rPr>
          <w:rFonts w:ascii="Times New Roman" w:hAnsi="Times New Roman" w:cs="Times New Roman"/>
          <w:sz w:val="24"/>
          <w:szCs w:val="24"/>
        </w:rPr>
      </w:pPr>
      <w:r w:rsidRPr="00C15073">
        <w:rPr>
          <w:rFonts w:ascii="Times New Roman" w:hAnsi="Times New Roman" w:cs="Times New Roman"/>
          <w:sz w:val="24"/>
          <w:szCs w:val="24"/>
        </w:rPr>
        <w:t>-профилактика социального сиротства;</w:t>
      </w:r>
    </w:p>
    <w:p w:rsidR="00915237" w:rsidRPr="00C15073" w:rsidRDefault="00915237" w:rsidP="00915237">
      <w:pPr>
        <w:spacing w:after="0" w:line="240" w:lineRule="auto"/>
        <w:ind w:firstLine="709"/>
        <w:jc w:val="both"/>
        <w:rPr>
          <w:rFonts w:ascii="Times New Roman" w:hAnsi="Times New Roman" w:cs="Times New Roman"/>
          <w:sz w:val="24"/>
          <w:szCs w:val="24"/>
        </w:rPr>
      </w:pPr>
      <w:r w:rsidRPr="00C15073">
        <w:rPr>
          <w:rFonts w:ascii="Times New Roman" w:hAnsi="Times New Roman" w:cs="Times New Roman"/>
          <w:sz w:val="24"/>
          <w:szCs w:val="24"/>
        </w:rPr>
        <w:t>-обеспечение приоритета семейных форм жизнеустройства детей-сирот и детей, оставшихся без попечения родителей:</w:t>
      </w:r>
    </w:p>
    <w:p w:rsidR="00915237" w:rsidRPr="00C15073" w:rsidRDefault="00915237" w:rsidP="00915237">
      <w:pPr>
        <w:spacing w:after="0" w:line="240" w:lineRule="auto"/>
        <w:ind w:firstLine="709"/>
        <w:jc w:val="both"/>
        <w:rPr>
          <w:rFonts w:ascii="Times New Roman" w:hAnsi="Times New Roman" w:cs="Times New Roman"/>
          <w:sz w:val="24"/>
          <w:szCs w:val="24"/>
        </w:rPr>
      </w:pPr>
      <w:r w:rsidRPr="00C15073">
        <w:rPr>
          <w:rFonts w:ascii="Times New Roman" w:hAnsi="Times New Roman" w:cs="Times New Roman"/>
          <w:sz w:val="24"/>
          <w:szCs w:val="24"/>
        </w:rPr>
        <w:t>-профилактика возвратов детей из замещающих семей.</w:t>
      </w:r>
    </w:p>
    <w:p w:rsidR="00915237" w:rsidRPr="00C15073" w:rsidRDefault="00915237" w:rsidP="00915237">
      <w:pPr>
        <w:spacing w:after="0" w:line="240" w:lineRule="auto"/>
        <w:ind w:firstLine="709"/>
        <w:jc w:val="both"/>
        <w:rPr>
          <w:rFonts w:ascii="Times New Roman" w:hAnsi="Times New Roman" w:cs="Times New Roman"/>
          <w:sz w:val="24"/>
          <w:szCs w:val="24"/>
        </w:rPr>
      </w:pPr>
      <w:r w:rsidRPr="00C15073">
        <w:rPr>
          <w:rFonts w:ascii="Times New Roman" w:hAnsi="Times New Roman" w:cs="Times New Roman"/>
          <w:sz w:val="24"/>
          <w:szCs w:val="24"/>
        </w:rPr>
        <w:t xml:space="preserve">Самой распространенной формой устройства в замещающие семьи района остаётся приемная семья. </w:t>
      </w:r>
    </w:p>
    <w:p w:rsidR="00915237" w:rsidRPr="00C15073" w:rsidRDefault="00915237" w:rsidP="00915237">
      <w:pPr>
        <w:spacing w:after="0" w:line="240" w:lineRule="auto"/>
        <w:ind w:firstLine="709"/>
        <w:jc w:val="both"/>
        <w:rPr>
          <w:rFonts w:ascii="Times New Roman" w:hAnsi="Times New Roman" w:cs="Times New Roman"/>
          <w:sz w:val="24"/>
          <w:szCs w:val="24"/>
        </w:rPr>
      </w:pPr>
      <w:r w:rsidRPr="00C15073">
        <w:rPr>
          <w:rFonts w:ascii="Times New Roman" w:hAnsi="Times New Roman" w:cs="Times New Roman"/>
          <w:sz w:val="24"/>
          <w:szCs w:val="24"/>
        </w:rPr>
        <w:t xml:space="preserve">По данным на 01.10.2020 г. на учёте состоит 43 детей данной категории (3- сирот, 34 – ОБПР, 6- без статуса). В районе 7 опекунских семей, 21 приемных семей и 1 семья усыновителей. В настоящее время замещающим семьям оказываются все необходимые меры государственной поддержки. Так, при всех формах устройства ребенка в семью выплачивается единовременное пособие в размере 28 806,59 рублей, усыновителю в размере 150,00 рублей, что имеет огромное значение для повышения уровня социальной защищенности принимающих семей и создает стимулы для дальнейшего развития семейных форм устройства. </w:t>
      </w:r>
    </w:p>
    <w:p w:rsidR="00915237" w:rsidRPr="00C15073" w:rsidRDefault="00915237" w:rsidP="00915237">
      <w:pPr>
        <w:spacing w:after="0" w:line="240" w:lineRule="auto"/>
        <w:ind w:firstLine="709"/>
        <w:jc w:val="both"/>
        <w:rPr>
          <w:rFonts w:ascii="Times New Roman" w:hAnsi="Times New Roman" w:cs="Times New Roman"/>
          <w:sz w:val="24"/>
          <w:szCs w:val="24"/>
        </w:rPr>
      </w:pPr>
      <w:r w:rsidRPr="00C15073">
        <w:rPr>
          <w:rFonts w:ascii="Times New Roman" w:hAnsi="Times New Roman" w:cs="Times New Roman"/>
          <w:sz w:val="24"/>
          <w:szCs w:val="24"/>
        </w:rPr>
        <w:t>За III квартал 2020 года в Усть-Большерецком районе органами опеки и попечительства:</w:t>
      </w:r>
    </w:p>
    <w:p w:rsidR="00915237" w:rsidRPr="00C15073" w:rsidRDefault="00915237" w:rsidP="00915237">
      <w:pPr>
        <w:spacing w:after="0" w:line="240" w:lineRule="auto"/>
        <w:ind w:firstLine="709"/>
        <w:jc w:val="both"/>
        <w:rPr>
          <w:rFonts w:ascii="Times New Roman" w:hAnsi="Times New Roman" w:cs="Times New Roman"/>
          <w:sz w:val="24"/>
          <w:szCs w:val="24"/>
        </w:rPr>
      </w:pPr>
      <w:proofErr w:type="gramStart"/>
      <w:r w:rsidRPr="00C15073">
        <w:rPr>
          <w:rFonts w:ascii="Times New Roman" w:hAnsi="Times New Roman" w:cs="Times New Roman"/>
          <w:sz w:val="24"/>
          <w:szCs w:val="24"/>
        </w:rPr>
        <w:t>не</w:t>
      </w:r>
      <w:proofErr w:type="gramEnd"/>
      <w:r w:rsidRPr="00C15073">
        <w:rPr>
          <w:rFonts w:ascii="Times New Roman" w:hAnsi="Times New Roman" w:cs="Times New Roman"/>
          <w:sz w:val="24"/>
          <w:szCs w:val="24"/>
        </w:rPr>
        <w:t xml:space="preserve"> выявлено ни одного факта угрозы жизни и здоровью ребёнка и отобрания; </w:t>
      </w:r>
    </w:p>
    <w:p w:rsidR="00915237" w:rsidRPr="00C15073" w:rsidRDefault="00915237" w:rsidP="00915237">
      <w:pPr>
        <w:spacing w:after="0" w:line="240" w:lineRule="auto"/>
        <w:ind w:firstLine="709"/>
        <w:jc w:val="both"/>
        <w:rPr>
          <w:rFonts w:ascii="Times New Roman" w:hAnsi="Times New Roman" w:cs="Times New Roman"/>
          <w:sz w:val="24"/>
          <w:szCs w:val="24"/>
        </w:rPr>
      </w:pPr>
      <w:proofErr w:type="gramStart"/>
      <w:r w:rsidRPr="00C15073">
        <w:rPr>
          <w:rFonts w:ascii="Times New Roman" w:hAnsi="Times New Roman" w:cs="Times New Roman"/>
          <w:sz w:val="24"/>
          <w:szCs w:val="24"/>
        </w:rPr>
        <w:t>устроено</w:t>
      </w:r>
      <w:proofErr w:type="gramEnd"/>
      <w:r w:rsidRPr="00C15073">
        <w:rPr>
          <w:rFonts w:ascii="Times New Roman" w:hAnsi="Times New Roman" w:cs="Times New Roman"/>
          <w:sz w:val="24"/>
          <w:szCs w:val="24"/>
        </w:rPr>
        <w:t xml:space="preserve"> на воспитание в семьи 1 ребенок;</w:t>
      </w:r>
    </w:p>
    <w:p w:rsidR="00915237" w:rsidRPr="00C15073" w:rsidRDefault="00915237" w:rsidP="00915237">
      <w:pPr>
        <w:spacing w:after="0" w:line="240" w:lineRule="auto"/>
        <w:ind w:firstLine="709"/>
        <w:jc w:val="both"/>
        <w:rPr>
          <w:rFonts w:ascii="Times New Roman" w:hAnsi="Times New Roman" w:cs="Times New Roman"/>
          <w:sz w:val="24"/>
          <w:szCs w:val="24"/>
        </w:rPr>
      </w:pPr>
      <w:proofErr w:type="gramStart"/>
      <w:r w:rsidRPr="00C15073">
        <w:rPr>
          <w:rFonts w:ascii="Times New Roman" w:hAnsi="Times New Roman" w:cs="Times New Roman"/>
          <w:sz w:val="24"/>
          <w:szCs w:val="24"/>
        </w:rPr>
        <w:t>подготовлено</w:t>
      </w:r>
      <w:proofErr w:type="gramEnd"/>
      <w:r w:rsidRPr="00C15073">
        <w:rPr>
          <w:rFonts w:ascii="Times New Roman" w:hAnsi="Times New Roman" w:cs="Times New Roman"/>
          <w:sz w:val="24"/>
          <w:szCs w:val="24"/>
        </w:rPr>
        <w:t xml:space="preserve"> 6 постановлений, касающихся защиты прав детей: 1 - о постановке на учёт и установлении опеки, 5 - по защите жилищных прав;</w:t>
      </w:r>
    </w:p>
    <w:p w:rsidR="00915237" w:rsidRPr="00C15073" w:rsidRDefault="00915237" w:rsidP="00915237">
      <w:pPr>
        <w:spacing w:after="0" w:line="240" w:lineRule="auto"/>
        <w:ind w:firstLine="709"/>
        <w:jc w:val="both"/>
        <w:rPr>
          <w:rFonts w:ascii="Times New Roman" w:hAnsi="Times New Roman" w:cs="Times New Roman"/>
          <w:sz w:val="24"/>
          <w:szCs w:val="24"/>
        </w:rPr>
      </w:pPr>
      <w:proofErr w:type="gramStart"/>
      <w:r w:rsidRPr="00C15073">
        <w:rPr>
          <w:rFonts w:ascii="Times New Roman" w:hAnsi="Times New Roman" w:cs="Times New Roman"/>
          <w:sz w:val="24"/>
          <w:szCs w:val="24"/>
        </w:rPr>
        <w:t>в</w:t>
      </w:r>
      <w:proofErr w:type="gramEnd"/>
      <w:r w:rsidRPr="00C15073">
        <w:rPr>
          <w:rFonts w:ascii="Times New Roman" w:hAnsi="Times New Roman" w:cs="Times New Roman"/>
          <w:sz w:val="24"/>
          <w:szCs w:val="24"/>
        </w:rPr>
        <w:t xml:space="preserve"> журнале учёта посетителей зафиксировано 82 обращений, всем гражданам дана консультация, приняты необходимые меры в интересах несовершеннолетних.</w:t>
      </w:r>
    </w:p>
    <w:p w:rsidR="00915237" w:rsidRPr="00C15073" w:rsidRDefault="00915237" w:rsidP="00915237">
      <w:pPr>
        <w:spacing w:after="0" w:line="240" w:lineRule="auto"/>
        <w:ind w:firstLine="709"/>
        <w:jc w:val="both"/>
        <w:rPr>
          <w:rFonts w:ascii="Times New Roman" w:hAnsi="Times New Roman" w:cs="Times New Roman"/>
          <w:sz w:val="24"/>
          <w:szCs w:val="24"/>
        </w:rPr>
      </w:pPr>
      <w:r w:rsidRPr="00C15073">
        <w:rPr>
          <w:rFonts w:ascii="Times New Roman" w:hAnsi="Times New Roman" w:cs="Times New Roman"/>
          <w:sz w:val="24"/>
          <w:szCs w:val="24"/>
        </w:rPr>
        <w:t>Проведено 387 проверок правомерности права на материнский капитал в части лишения родительских прав граждан, претендующих на него, ограничения в родительских правах, отобрания, отмене усыновления в интересах несовершеннолетних детей и подготовлено 387 ответов в адрес пенсионного фонда.</w:t>
      </w:r>
    </w:p>
    <w:p w:rsidR="00915237" w:rsidRPr="00C15073" w:rsidRDefault="00915237" w:rsidP="00915237">
      <w:pPr>
        <w:spacing w:after="0" w:line="240" w:lineRule="auto"/>
        <w:ind w:firstLine="709"/>
        <w:jc w:val="both"/>
        <w:rPr>
          <w:rFonts w:ascii="Times New Roman" w:hAnsi="Times New Roman" w:cs="Times New Roman"/>
          <w:sz w:val="24"/>
          <w:szCs w:val="24"/>
        </w:rPr>
      </w:pPr>
      <w:r w:rsidRPr="00C15073">
        <w:rPr>
          <w:rFonts w:ascii="Times New Roman" w:hAnsi="Times New Roman" w:cs="Times New Roman"/>
          <w:sz w:val="24"/>
          <w:szCs w:val="24"/>
        </w:rPr>
        <w:t>В настоящее время оказываются меры государственной поддержки семьям, в которых воспитываются приемные дети и дети, находящиеся под опекой или попечительством. Так, при всех формах устройства ребенка в семью опекуну (приемному родителю) выплачивается единовременное пособие в размере 28 806,59 рублей, а усыновителю в размере 199 887,31 рублей, что имеет огромное значение для повышения уровня социальной защищенности принимающих семей и создает стимулы для дальнейшего развития семейных форм устройства. Наиболее распространенной формой устройства детей данной категории в семью в районе является приемная семья. Средний размер ежемесячных выплат на содержание детей составляет 24 104 рублей.</w:t>
      </w:r>
    </w:p>
    <w:p w:rsidR="002726B5" w:rsidRDefault="002726B5" w:rsidP="00CA7BBE">
      <w:pPr>
        <w:spacing w:after="0"/>
        <w:ind w:firstLine="709"/>
        <w:jc w:val="center"/>
        <w:rPr>
          <w:rFonts w:ascii="Times New Roman" w:hAnsi="Times New Roman" w:cs="Times New Roman"/>
          <w:b/>
          <w:sz w:val="24"/>
          <w:szCs w:val="24"/>
        </w:rPr>
      </w:pPr>
    </w:p>
    <w:p w:rsidR="00CA7BBE" w:rsidRPr="00C15073" w:rsidRDefault="00655A51" w:rsidP="00CA7BBE">
      <w:pPr>
        <w:spacing w:after="0"/>
        <w:ind w:firstLine="709"/>
        <w:jc w:val="center"/>
        <w:rPr>
          <w:rFonts w:ascii="Times New Roman" w:hAnsi="Times New Roman" w:cs="Times New Roman"/>
          <w:b/>
          <w:sz w:val="24"/>
          <w:szCs w:val="24"/>
        </w:rPr>
      </w:pPr>
      <w:r w:rsidRPr="00C15073">
        <w:rPr>
          <w:rFonts w:ascii="Times New Roman" w:hAnsi="Times New Roman" w:cs="Times New Roman"/>
          <w:b/>
          <w:sz w:val="24"/>
          <w:szCs w:val="24"/>
        </w:rPr>
        <w:lastRenderedPageBreak/>
        <w:t xml:space="preserve">Культура </w:t>
      </w:r>
    </w:p>
    <w:p w:rsidR="00CA7BBE" w:rsidRPr="00C15073" w:rsidRDefault="00CA7BBE" w:rsidP="00CA7BBE">
      <w:pPr>
        <w:spacing w:after="0"/>
        <w:ind w:firstLine="709"/>
        <w:jc w:val="center"/>
        <w:rPr>
          <w:rFonts w:ascii="Times New Roman" w:hAnsi="Times New Roman" w:cs="Times New Roman"/>
          <w:b/>
          <w:sz w:val="24"/>
          <w:szCs w:val="24"/>
        </w:rPr>
      </w:pPr>
    </w:p>
    <w:p w:rsidR="000F2AE3" w:rsidRPr="00C15073" w:rsidRDefault="000F2AE3" w:rsidP="000F2AE3">
      <w:pPr>
        <w:spacing w:after="0"/>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Основными направлениями деятельности управления культуры, молодежи и спорта Администрации Усть-Большерецкого МР в отчетный период являлось:</w:t>
      </w:r>
    </w:p>
    <w:p w:rsidR="000F2AE3" w:rsidRPr="00C15073" w:rsidRDefault="000F2AE3" w:rsidP="000F2AE3">
      <w:pPr>
        <w:spacing w:after="0"/>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организация библиотечного обслуживания населения межпоселенческими библиотеками, комплектование их библиотечных фондов;</w:t>
      </w:r>
    </w:p>
    <w:p w:rsidR="000F2AE3" w:rsidRPr="00C15073" w:rsidRDefault="000F2AE3" w:rsidP="000F2AE3">
      <w:pPr>
        <w:spacing w:after="0"/>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создание условий для обеспечения поселений, входящих в состав Усть-Большерецкого муниципального района услугами про организации досуга и услугами организаций культуры;</w:t>
      </w:r>
    </w:p>
    <w:p w:rsidR="000F2AE3" w:rsidRPr="00C15073" w:rsidRDefault="000F2AE3" w:rsidP="000F2AE3">
      <w:pPr>
        <w:spacing w:after="0"/>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обеспечение условий для развития на территории района физической культуры и массового спорта</w:t>
      </w:r>
      <w:r w:rsidR="009E226C" w:rsidRPr="00C15073">
        <w:rPr>
          <w:rFonts w:ascii="Times New Roman" w:eastAsia="Times New Roman" w:hAnsi="Times New Roman" w:cs="Times New Roman"/>
          <w:sz w:val="24"/>
          <w:szCs w:val="24"/>
        </w:rPr>
        <w:t>, организация</w:t>
      </w:r>
      <w:r w:rsidRPr="00C15073">
        <w:rPr>
          <w:rFonts w:ascii="Times New Roman" w:eastAsia="Times New Roman" w:hAnsi="Times New Roman" w:cs="Times New Roman"/>
          <w:sz w:val="24"/>
          <w:szCs w:val="24"/>
        </w:rPr>
        <w:t xml:space="preserve"> проведения физкультурно-оздоровительных и спортивных мероприятий Усть-Большерецкого муниципального района; </w:t>
      </w:r>
    </w:p>
    <w:p w:rsidR="000F2AE3" w:rsidRPr="00C15073" w:rsidRDefault="000F2AE3" w:rsidP="000F2AE3">
      <w:pPr>
        <w:spacing w:after="0"/>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xml:space="preserve">- создание условий для развития местного традиционного </w:t>
      </w:r>
      <w:r w:rsidR="009E226C" w:rsidRPr="00C15073">
        <w:rPr>
          <w:rFonts w:ascii="Times New Roman" w:eastAsia="Times New Roman" w:hAnsi="Times New Roman" w:cs="Times New Roman"/>
          <w:sz w:val="24"/>
          <w:szCs w:val="24"/>
        </w:rPr>
        <w:t>народного художественного</w:t>
      </w:r>
      <w:r w:rsidRPr="00C15073">
        <w:rPr>
          <w:rFonts w:ascii="Times New Roman" w:eastAsia="Times New Roman" w:hAnsi="Times New Roman" w:cs="Times New Roman"/>
          <w:sz w:val="24"/>
          <w:szCs w:val="24"/>
        </w:rPr>
        <w:t xml:space="preserve"> творчества в поселениях, входящих в состав Усть-Большерецкого района;</w:t>
      </w:r>
    </w:p>
    <w:p w:rsidR="000F2AE3" w:rsidRPr="00C15073" w:rsidRDefault="000F2AE3" w:rsidP="000F2AE3">
      <w:pPr>
        <w:spacing w:after="0"/>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организация и осуществление мероприятий межпоселенческого характера с детьми и молодежью;</w:t>
      </w:r>
    </w:p>
    <w:p w:rsidR="000F2AE3" w:rsidRPr="00C15073" w:rsidRDefault="000F2AE3" w:rsidP="000F2AE3">
      <w:pPr>
        <w:spacing w:after="0"/>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организация предоставления дополнительного образования на территории Усть-Большерецкого муниципального района;</w:t>
      </w:r>
    </w:p>
    <w:p w:rsidR="000F2AE3" w:rsidRPr="00C15073" w:rsidRDefault="000F2AE3" w:rsidP="000F2AE3">
      <w:pPr>
        <w:spacing w:after="0"/>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организация отдыха детей в летнее время и т.д.</w:t>
      </w:r>
    </w:p>
    <w:p w:rsidR="000F2AE3" w:rsidRPr="00C15073" w:rsidRDefault="000F2AE3" w:rsidP="000F2AE3">
      <w:pPr>
        <w:spacing w:after="0"/>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xml:space="preserve">Сеть учреждений культуры, учредителем которых является Усть-Большерецкий муниципальных район, </w:t>
      </w:r>
      <w:r w:rsidR="009E226C" w:rsidRPr="00C15073">
        <w:rPr>
          <w:rFonts w:ascii="Times New Roman" w:eastAsia="Times New Roman" w:hAnsi="Times New Roman" w:cs="Times New Roman"/>
          <w:sz w:val="24"/>
          <w:szCs w:val="24"/>
        </w:rPr>
        <w:t xml:space="preserve">сохранилась неизменной по сравнению с 2016 годом и </w:t>
      </w:r>
      <w:r w:rsidRPr="00C15073">
        <w:rPr>
          <w:rFonts w:ascii="Times New Roman" w:eastAsia="Times New Roman" w:hAnsi="Times New Roman" w:cs="Times New Roman"/>
          <w:sz w:val="24"/>
          <w:szCs w:val="24"/>
        </w:rPr>
        <w:t xml:space="preserve">включает в себя: </w:t>
      </w:r>
    </w:p>
    <w:p w:rsidR="000F2AE3" w:rsidRPr="00C15073" w:rsidRDefault="000F2AE3" w:rsidP="000F2AE3">
      <w:pPr>
        <w:spacing w:after="0"/>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xml:space="preserve">- Межпоселенческий Дом культуры Усть-Большерецкого муниципального района, </w:t>
      </w:r>
    </w:p>
    <w:p w:rsidR="000F2AE3" w:rsidRPr="00C15073" w:rsidRDefault="000F2AE3" w:rsidP="000F2AE3">
      <w:pPr>
        <w:spacing w:after="0"/>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xml:space="preserve">- Детская музыкальная школа с. Усть-Большерецк и отделение ДМШ с. Усть-Большерецк в п. Октябрьский, </w:t>
      </w:r>
    </w:p>
    <w:p w:rsidR="000F2AE3" w:rsidRPr="00C15073" w:rsidRDefault="000F2AE3" w:rsidP="000F2AE3">
      <w:pPr>
        <w:spacing w:after="0"/>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Детская музыкальная школа п.</w:t>
      </w:r>
      <w:r w:rsidR="009E226C" w:rsidRPr="00C15073">
        <w:rPr>
          <w:rFonts w:ascii="Times New Roman" w:eastAsia="Times New Roman" w:hAnsi="Times New Roman" w:cs="Times New Roman"/>
          <w:sz w:val="24"/>
          <w:szCs w:val="24"/>
        </w:rPr>
        <w:t xml:space="preserve"> </w:t>
      </w:r>
      <w:r w:rsidRPr="00C15073">
        <w:rPr>
          <w:rFonts w:ascii="Times New Roman" w:eastAsia="Times New Roman" w:hAnsi="Times New Roman" w:cs="Times New Roman"/>
          <w:sz w:val="24"/>
          <w:szCs w:val="24"/>
        </w:rPr>
        <w:t xml:space="preserve">Озерновский, </w:t>
      </w:r>
    </w:p>
    <w:p w:rsidR="000F2AE3" w:rsidRPr="00C15073" w:rsidRDefault="000F2AE3" w:rsidP="000F2AE3">
      <w:pPr>
        <w:spacing w:after="0"/>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Детская музыкальная школа с. Апача и отделение ДМШ с.</w:t>
      </w:r>
      <w:r w:rsidR="009E226C" w:rsidRPr="00C15073">
        <w:rPr>
          <w:rFonts w:ascii="Times New Roman" w:eastAsia="Times New Roman" w:hAnsi="Times New Roman" w:cs="Times New Roman"/>
          <w:sz w:val="24"/>
          <w:szCs w:val="24"/>
        </w:rPr>
        <w:t xml:space="preserve"> </w:t>
      </w:r>
      <w:r w:rsidRPr="00C15073">
        <w:rPr>
          <w:rFonts w:ascii="Times New Roman" w:eastAsia="Times New Roman" w:hAnsi="Times New Roman" w:cs="Times New Roman"/>
          <w:sz w:val="24"/>
          <w:szCs w:val="24"/>
        </w:rPr>
        <w:t xml:space="preserve">Апача в с. Кавалерское, </w:t>
      </w:r>
    </w:p>
    <w:p w:rsidR="000F2AE3" w:rsidRPr="00C15073" w:rsidRDefault="000F2AE3" w:rsidP="000F2AE3">
      <w:pPr>
        <w:spacing w:after="0"/>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xml:space="preserve">- Краеведческий музей, </w:t>
      </w:r>
    </w:p>
    <w:p w:rsidR="000F2AE3" w:rsidRPr="00C15073" w:rsidRDefault="000F2AE3" w:rsidP="000F2AE3">
      <w:pPr>
        <w:spacing w:after="0"/>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Межпоселенческая централизованная библиотечная система, в состав которой входит межпоселенческая центральная библиотека в с. Усть-Большерецк и 8 библиотек-филиалов – в с. Апача, с. Кавалерское, с. Запорожье, п. Озерновский, п. Октябрьский, п. Паужетка и Детская библиотека в с. Усть-Большерецк.</w:t>
      </w:r>
    </w:p>
    <w:p w:rsidR="000F2AE3" w:rsidRPr="00C15073" w:rsidRDefault="000F2AE3" w:rsidP="000F2AE3">
      <w:pPr>
        <w:spacing w:after="0"/>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xml:space="preserve">Всего в учреждениях культуры за 3 квартала 2020 году работало 48 человека (МДК – 8 чел., МЦБС – 17 чел, музей – 3 чел., детские музыкальные школы – 20 чел.). </w:t>
      </w:r>
    </w:p>
    <w:p w:rsidR="000F2AE3" w:rsidRPr="00C15073" w:rsidRDefault="000F2AE3" w:rsidP="002A039D">
      <w:pPr>
        <w:spacing w:after="0"/>
        <w:ind w:firstLine="709"/>
        <w:jc w:val="both"/>
        <w:rPr>
          <w:rFonts w:ascii="Times New Roman" w:eastAsia="Times New Roman" w:hAnsi="Times New Roman" w:cs="Times New Roman"/>
          <w:sz w:val="24"/>
          <w:szCs w:val="24"/>
        </w:rPr>
      </w:pPr>
    </w:p>
    <w:p w:rsidR="002A039D" w:rsidRPr="00C15073" w:rsidRDefault="007660BB" w:rsidP="002A039D">
      <w:pPr>
        <w:spacing w:after="0"/>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b/>
          <w:sz w:val="24"/>
          <w:szCs w:val="24"/>
        </w:rPr>
        <w:t>МБУК МДК</w:t>
      </w:r>
      <w:r w:rsidRPr="00C15073">
        <w:rPr>
          <w:rFonts w:ascii="Times New Roman" w:eastAsia="Times New Roman" w:hAnsi="Times New Roman" w:cs="Times New Roman"/>
          <w:sz w:val="24"/>
          <w:szCs w:val="24"/>
        </w:rPr>
        <w:t xml:space="preserve"> </w:t>
      </w:r>
      <w:r w:rsidR="002A039D" w:rsidRPr="00C15073">
        <w:rPr>
          <w:rFonts w:ascii="Times New Roman" w:eastAsia="Times New Roman" w:hAnsi="Times New Roman" w:cs="Times New Roman"/>
          <w:sz w:val="24"/>
          <w:szCs w:val="24"/>
        </w:rPr>
        <w:t xml:space="preserve">За 9 месяцев 2020 года МБУК МДК Усть-Большерецкого МР проведено 39 мероприятий, из них для детей до 14 лет 17 мероприятия, количество посещений составило 6286 человека (из них 769 детей до 14 лет). Функционировало 16 клубных формирований, количество участников – 164 чел., из них число клубных формирований для детей до 14 лет – 5 единиц, участников – 55 чел. </w:t>
      </w:r>
    </w:p>
    <w:p w:rsidR="002A039D" w:rsidRPr="00C15073" w:rsidRDefault="002A039D" w:rsidP="002A039D">
      <w:pPr>
        <w:spacing w:after="0"/>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xml:space="preserve">За отчетный период 2019 года МБУК МДК Усть-Большерецкого МР проведено 75 мероприятий, из них для детей до 14 лет 32 мероприятия, количество посещений составило 10394 человека (из них 1456 детей до 14 лет). Функционировало 16 клубных </w:t>
      </w:r>
      <w:r w:rsidRPr="00C15073">
        <w:rPr>
          <w:rFonts w:ascii="Times New Roman" w:eastAsia="Times New Roman" w:hAnsi="Times New Roman" w:cs="Times New Roman"/>
          <w:sz w:val="24"/>
          <w:szCs w:val="24"/>
        </w:rPr>
        <w:lastRenderedPageBreak/>
        <w:t xml:space="preserve">формирований, количество участников – 164 чел., из них число клубных формирований для детей до 14 лет – 5 единиц, участников – 52 чел. </w:t>
      </w:r>
    </w:p>
    <w:p w:rsidR="002A039D" w:rsidRPr="00C15073" w:rsidRDefault="002A039D" w:rsidP="002A039D">
      <w:pPr>
        <w:spacing w:after="0"/>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xml:space="preserve">В соответствии с муниципальным заданием, утвержденным управлением культуры, молодежи и спорта Администрации Усть-Большерецкого МР для МБУК МДК Усть-Большерецкого МР в 2020 году запланировано провести 47 мероприятий, количество участников культурно-досуговых мероприятий – 602 чел. </w:t>
      </w:r>
    </w:p>
    <w:p w:rsidR="002A039D" w:rsidRPr="00C15073" w:rsidRDefault="002A039D" w:rsidP="002A039D">
      <w:pPr>
        <w:spacing w:after="0"/>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Значимые мероприятия, проведенные за 9 месяцев:</w:t>
      </w:r>
    </w:p>
    <w:p w:rsidR="002A039D" w:rsidRPr="00C15073" w:rsidRDefault="002A039D" w:rsidP="002A039D">
      <w:pPr>
        <w:spacing w:after="0"/>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Особо значимыми творческими мероприятиями, проведенными МБУК МДК Усть-Большерецкого муниципального района, стали: Межпоселенческий Фестиваль творчества «Мосты надежды», посвященный Дню защитника Отечества и межпоселенческая выставка декоративно-прикладного творчества «Большерецкий сувенир».</w:t>
      </w:r>
    </w:p>
    <w:p w:rsidR="002A039D" w:rsidRPr="00C15073" w:rsidRDefault="002A039D" w:rsidP="002A039D">
      <w:pPr>
        <w:spacing w:after="0"/>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Онлайн</w:t>
      </w:r>
      <w:r w:rsidRPr="00C15073">
        <w:rPr>
          <w:rFonts w:ascii="Times New Roman" w:eastAsia="Times New Roman" w:hAnsi="Times New Roman" w:cs="Times New Roman"/>
          <w:sz w:val="24"/>
          <w:szCs w:val="24"/>
        </w:rPr>
        <w:t xml:space="preserve"> режиме проводились следующие мероприятия: </w:t>
      </w:r>
    </w:p>
    <w:p w:rsidR="002A039D" w:rsidRPr="00C15073" w:rsidRDefault="002A039D" w:rsidP="002A039D">
      <w:pPr>
        <w:spacing w:after="0"/>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xml:space="preserve">-концерт посвященный 75 - летию Великой победы «Мы помним», </w:t>
      </w:r>
    </w:p>
    <w:p w:rsidR="002A039D" w:rsidRPr="00C15073" w:rsidRDefault="002A039D" w:rsidP="002A039D">
      <w:pPr>
        <w:spacing w:after="0"/>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-концерт посвященный 75 - летию Великой победы «Дети поют о войне»,</w:t>
      </w:r>
    </w:p>
    <w:p w:rsidR="002A039D" w:rsidRPr="00C15073" w:rsidRDefault="002A039D" w:rsidP="002A039D">
      <w:pPr>
        <w:spacing w:after="0"/>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xml:space="preserve">- концерт «ВИА Провинция» посвященный 75 - летию Великой победы. </w:t>
      </w:r>
    </w:p>
    <w:p w:rsidR="002A039D" w:rsidRPr="00C15073" w:rsidRDefault="002A039D" w:rsidP="002A039D">
      <w:pPr>
        <w:spacing w:after="0"/>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xml:space="preserve">В офлайн режиме проводились следующие мероприятия: </w:t>
      </w:r>
    </w:p>
    <w:p w:rsidR="002A039D" w:rsidRPr="00C15073" w:rsidRDefault="002A039D" w:rsidP="002A039D">
      <w:pPr>
        <w:spacing w:after="0"/>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акция Георгиевская ленточка,</w:t>
      </w:r>
    </w:p>
    <w:p w:rsidR="002A039D" w:rsidRPr="00C15073" w:rsidRDefault="002A039D" w:rsidP="002A039D">
      <w:pPr>
        <w:spacing w:after="0"/>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xml:space="preserve">- открытие площадки военной техники с посещением </w:t>
      </w:r>
      <w:proofErr w:type="spellStart"/>
      <w:r w:rsidRPr="00C15073">
        <w:rPr>
          <w:rFonts w:ascii="Times New Roman" w:eastAsia="Times New Roman" w:hAnsi="Times New Roman" w:cs="Times New Roman"/>
          <w:sz w:val="24"/>
          <w:szCs w:val="24"/>
        </w:rPr>
        <w:t>Врио</w:t>
      </w:r>
      <w:proofErr w:type="spellEnd"/>
      <w:r w:rsidRPr="00C15073">
        <w:rPr>
          <w:rFonts w:ascii="Times New Roman" w:eastAsia="Times New Roman" w:hAnsi="Times New Roman" w:cs="Times New Roman"/>
          <w:sz w:val="24"/>
          <w:szCs w:val="24"/>
        </w:rPr>
        <w:t xml:space="preserve"> Губернатора Камчатского края </w:t>
      </w:r>
      <w:proofErr w:type="spellStart"/>
      <w:r w:rsidRPr="00C15073">
        <w:rPr>
          <w:rFonts w:ascii="Times New Roman" w:eastAsia="Times New Roman" w:hAnsi="Times New Roman" w:cs="Times New Roman"/>
          <w:sz w:val="24"/>
          <w:szCs w:val="24"/>
        </w:rPr>
        <w:t>Солодова</w:t>
      </w:r>
      <w:proofErr w:type="spellEnd"/>
      <w:r w:rsidRPr="00C15073">
        <w:rPr>
          <w:rFonts w:ascii="Times New Roman" w:eastAsia="Times New Roman" w:hAnsi="Times New Roman" w:cs="Times New Roman"/>
          <w:sz w:val="24"/>
          <w:szCs w:val="24"/>
        </w:rPr>
        <w:t xml:space="preserve"> В.В.,</w:t>
      </w:r>
    </w:p>
    <w:p w:rsidR="002A039D" w:rsidRPr="00C15073" w:rsidRDefault="002A039D" w:rsidP="002A039D">
      <w:pPr>
        <w:spacing w:after="0"/>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митинг посвященный Дню памяти и скорби,</w:t>
      </w:r>
    </w:p>
    <w:p w:rsidR="002A039D" w:rsidRPr="00C15073" w:rsidRDefault="002A039D" w:rsidP="002A039D">
      <w:pPr>
        <w:spacing w:after="0"/>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акция «Дети войны»,</w:t>
      </w:r>
    </w:p>
    <w:p w:rsidR="002A039D" w:rsidRPr="00C15073" w:rsidRDefault="002A039D" w:rsidP="002A039D">
      <w:pPr>
        <w:spacing w:after="0"/>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xml:space="preserve">- патриотическая акция ко Дню Государственного флага </w:t>
      </w:r>
    </w:p>
    <w:p w:rsidR="002A039D" w:rsidRPr="00C15073" w:rsidRDefault="002A039D" w:rsidP="002A039D">
      <w:pPr>
        <w:spacing w:after="0"/>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патриотическая акция «Я иду на выборы Губернатора Камчатского края</w:t>
      </w:r>
    </w:p>
    <w:p w:rsidR="002A039D" w:rsidRPr="00C15073" w:rsidRDefault="002A039D" w:rsidP="002A039D">
      <w:pPr>
        <w:spacing w:after="0"/>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краевая Камчатская Ассамблея «Славянский венок»,</w:t>
      </w:r>
    </w:p>
    <w:p w:rsidR="002A039D" w:rsidRPr="00C15073" w:rsidRDefault="002A039D" w:rsidP="002A039D">
      <w:pPr>
        <w:spacing w:after="0"/>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Всероссийский конкурс «Салют Победы» (Диплом 3 степени)</w:t>
      </w:r>
    </w:p>
    <w:p w:rsidR="00CA7BBE" w:rsidRPr="00C15073" w:rsidRDefault="002A039D" w:rsidP="002A039D">
      <w:pPr>
        <w:spacing w:after="0"/>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xml:space="preserve">Все мероприятия проведены в рамках муниципальной программы «Развитие культуры в Усть-Большерецком муниципальном районе». Всего на проведение мероприятий было предусмотрено 12 900 000, 00 </w:t>
      </w:r>
      <w:r w:rsidRPr="00C15073">
        <w:rPr>
          <w:rFonts w:ascii="Times New Roman" w:eastAsia="Times New Roman" w:hAnsi="Times New Roman" w:cs="Times New Roman"/>
          <w:sz w:val="24"/>
          <w:szCs w:val="24"/>
        </w:rPr>
        <w:t>рублей, израсходовано 16</w:t>
      </w:r>
      <w:r w:rsidRPr="00C15073">
        <w:rPr>
          <w:rFonts w:ascii="Times New Roman" w:eastAsia="Times New Roman" w:hAnsi="Times New Roman" w:cs="Times New Roman"/>
          <w:sz w:val="24"/>
          <w:szCs w:val="24"/>
        </w:rPr>
        <w:t xml:space="preserve"> 056 785, 00 рублей</w:t>
      </w:r>
      <w:r w:rsidRPr="00C15073">
        <w:rPr>
          <w:rFonts w:ascii="Times New Roman" w:eastAsia="Times New Roman" w:hAnsi="Times New Roman" w:cs="Times New Roman"/>
          <w:sz w:val="24"/>
          <w:szCs w:val="24"/>
        </w:rPr>
        <w:t>.</w:t>
      </w:r>
    </w:p>
    <w:p w:rsidR="00CA7BBE" w:rsidRPr="00C15073" w:rsidRDefault="007660BB" w:rsidP="00CA7BBE">
      <w:pPr>
        <w:spacing w:after="0" w:line="240" w:lineRule="auto"/>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b/>
          <w:sz w:val="24"/>
          <w:szCs w:val="24"/>
        </w:rPr>
        <w:t>МБУК МЦБС</w:t>
      </w:r>
      <w:r w:rsidRPr="00C15073">
        <w:rPr>
          <w:rFonts w:ascii="Times New Roman" w:eastAsia="Times New Roman" w:hAnsi="Times New Roman" w:cs="Times New Roman"/>
          <w:sz w:val="24"/>
          <w:szCs w:val="24"/>
        </w:rPr>
        <w:t xml:space="preserve"> </w:t>
      </w:r>
      <w:r w:rsidR="00CA7BBE" w:rsidRPr="00C15073">
        <w:rPr>
          <w:rFonts w:ascii="Times New Roman" w:eastAsia="Times New Roman" w:hAnsi="Times New Roman" w:cs="Times New Roman"/>
          <w:sz w:val="24"/>
          <w:szCs w:val="24"/>
        </w:rPr>
        <w:t>Основными направлениями деятельности являются организация библиотечного обслуживания населения, комплектование и обеспечение сохранности библиотечных фондов. По состоянию на 01.10.2020 года количество зарегистрированных читателей составило 3255 человек (включая 460 удаленных пользователей), из них детей до 14 лет – 1149 человек, молодежи до 24 лет – 388 человек. В прошлом году за тот же период было 4395 читателей.  Число посещений библиотек составило 16032 человека (в прошлом году –32548), из них детей до 14 лет – 5688 человек, молодежи от 15 до 24 лет – 388 человек. Посещения на массовых мероприятиях из общего числа посещений составили 1242 человека (в прошлом году – 3420). Число обращений к вебсайту – 846 (в прошлом году – 1512).</w:t>
      </w:r>
    </w:p>
    <w:p w:rsidR="00CA7BBE" w:rsidRPr="00C15073" w:rsidRDefault="00CA7BBE" w:rsidP="00CA7BBE">
      <w:pPr>
        <w:spacing w:after="0" w:line="240" w:lineRule="auto"/>
        <w:ind w:right="-85" w:firstLine="708"/>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На конец отчетного периода фонд МЦБС состоит из 96107 (в прошлом году – 98662) экземпляров книг. За девять месяцев 2020 года в фонд поступило 523 (в прошлом году 118) экземпляра печатных документов. Выдано за отчетный период 40154 (в прошлом году 90574) экземпляра книг и журналов. Столь резкое снижение показателей произошло из-за того, что более пяти месяцев библиотеки были закрыты для читателей, а библиотекари занимались внутренней работой – проверка фонда и списание литературы. В частности, плановую проверку фонда проводили филиалы №3 (п. Паужетка), №7 (с. Запорожье), №5 (</w:t>
      </w:r>
      <w:proofErr w:type="spellStart"/>
      <w:r w:rsidRPr="00C15073">
        <w:rPr>
          <w:rFonts w:ascii="Times New Roman" w:eastAsia="Times New Roman" w:hAnsi="Times New Roman" w:cs="Times New Roman"/>
          <w:sz w:val="24"/>
          <w:szCs w:val="24"/>
        </w:rPr>
        <w:t>с.Апача</w:t>
      </w:r>
      <w:proofErr w:type="spellEnd"/>
      <w:r w:rsidRPr="00C15073">
        <w:rPr>
          <w:rFonts w:ascii="Times New Roman" w:eastAsia="Times New Roman" w:hAnsi="Times New Roman" w:cs="Times New Roman"/>
          <w:sz w:val="24"/>
          <w:szCs w:val="24"/>
        </w:rPr>
        <w:t>) и Межпоселенческая центральная библиотека (с. Усть-Большерецк).</w:t>
      </w:r>
    </w:p>
    <w:p w:rsidR="00CA7BBE" w:rsidRPr="00C15073" w:rsidRDefault="00CA7BBE" w:rsidP="00CA7BBE">
      <w:pPr>
        <w:spacing w:after="0" w:line="240" w:lineRule="auto"/>
        <w:ind w:right="-85" w:firstLine="708"/>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lastRenderedPageBreak/>
        <w:t xml:space="preserve">В феврале библиотекари района традиционно провели цикл мероприятий ко Дню молодого избирателя, в марте – Неделю детской книги (к сожалению, из-за профилактических мер по коронавирусу удалось провести не все запланированные мероприятия), были отмечены знаменательные даты и юбилеи писателей, художников, поэтов. Продолжилась работа с клубными формированиями для пожилых людей и детей.  </w:t>
      </w:r>
    </w:p>
    <w:p w:rsidR="00CA7BBE" w:rsidRPr="00C15073" w:rsidRDefault="00CA7BBE" w:rsidP="00CA7BBE">
      <w:pPr>
        <w:spacing w:after="0" w:line="240" w:lineRule="auto"/>
        <w:ind w:right="-85" w:firstLine="708"/>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В МЦБС продолжается работа по программам: автоматизированная интегрированная библиотечная система «МегаПро» и «Система корпоративной каталогизации ЛИБНЕТ». Объем электронного каталога на конец третьего квартала составляет 14237 (в прошлом году 13609) единиц при плане на конец года 14500.</w:t>
      </w:r>
    </w:p>
    <w:p w:rsidR="00CA7BBE" w:rsidRPr="00C15073" w:rsidRDefault="00CA7BBE" w:rsidP="00CA7BBE">
      <w:pPr>
        <w:spacing w:after="0" w:line="240" w:lineRule="auto"/>
        <w:ind w:right="-85" w:firstLine="708"/>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Наиболее яркие мероприятия и значимые направления деятельности МБУК регулярно освещаются на сайте централизованной системы и в районной газете «Ударник» (за минувший период было 28 публикаций).</w:t>
      </w:r>
    </w:p>
    <w:p w:rsidR="00CA7BBE" w:rsidRPr="00C15073" w:rsidRDefault="00CA7BBE" w:rsidP="00CA7BBE">
      <w:pPr>
        <w:spacing w:after="0" w:line="240" w:lineRule="auto"/>
        <w:ind w:right="-85" w:firstLine="708"/>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В соответствии со сметой в течение всего отчетного периода своевременно выделялись средства на заработную плату, проводимые мероприятия и хозяйственные нужды.</w:t>
      </w:r>
    </w:p>
    <w:p w:rsidR="00CA7BBE" w:rsidRPr="00C15073" w:rsidRDefault="00CA7BBE" w:rsidP="00CA7BBE">
      <w:pPr>
        <w:spacing w:after="0" w:line="240" w:lineRule="auto"/>
        <w:ind w:right="-85" w:firstLine="708"/>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В соответствии с муниципальным заданием, утвержденным управлением культуры, молодежи и спорта Администрации Усть-Большерецкого МР для МБУК МЦБС в 2020 году запланировано зарегистрировать 5600 читателей, выдать 121900 экземпляров книг и журналов, число посещений – 41300 человек.</w:t>
      </w:r>
    </w:p>
    <w:p w:rsidR="00CA7BBE" w:rsidRPr="00C15073" w:rsidRDefault="00CA7BBE" w:rsidP="00CA7BBE">
      <w:pPr>
        <w:spacing w:after="0" w:line="240" w:lineRule="auto"/>
        <w:ind w:right="-85" w:firstLine="708"/>
        <w:jc w:val="both"/>
        <w:rPr>
          <w:rFonts w:ascii="Times New Roman" w:eastAsia="Times New Roman" w:hAnsi="Times New Roman" w:cs="Times New Roman"/>
          <w:i/>
          <w:sz w:val="24"/>
          <w:szCs w:val="24"/>
        </w:rPr>
      </w:pPr>
      <w:r w:rsidRPr="00C15073">
        <w:rPr>
          <w:rFonts w:ascii="Times New Roman" w:eastAsia="Times New Roman" w:hAnsi="Times New Roman" w:cs="Times New Roman"/>
          <w:sz w:val="24"/>
          <w:szCs w:val="24"/>
        </w:rPr>
        <w:t>Все мероприятия проведены в рамках муниципальной программы «Развитие культуры в Усть-Большерецком муниципальном районе». Всего на проведение мероприятий было предусмотрено 18 600 000, 00 рублей, израсходовано 17 810 000, 00 рублей</w:t>
      </w:r>
      <w:r w:rsidRPr="00C15073">
        <w:rPr>
          <w:rFonts w:ascii="Times New Roman" w:eastAsia="Times New Roman" w:hAnsi="Times New Roman" w:cs="Times New Roman"/>
          <w:i/>
          <w:sz w:val="24"/>
          <w:szCs w:val="24"/>
        </w:rPr>
        <w:t xml:space="preserve"> </w:t>
      </w:r>
    </w:p>
    <w:p w:rsidR="00CA7BBE" w:rsidRPr="00C15073" w:rsidRDefault="007660BB" w:rsidP="00CA7BBE">
      <w:pPr>
        <w:spacing w:after="0" w:line="240" w:lineRule="auto"/>
        <w:ind w:right="-85" w:firstLine="708"/>
        <w:jc w:val="both"/>
        <w:rPr>
          <w:rFonts w:ascii="Times New Roman" w:eastAsia="Times New Roman" w:hAnsi="Times New Roman" w:cs="Times New Roman"/>
          <w:sz w:val="24"/>
          <w:szCs w:val="24"/>
        </w:rPr>
      </w:pPr>
      <w:r w:rsidRPr="00C15073">
        <w:rPr>
          <w:rFonts w:ascii="Times New Roman" w:eastAsia="Times New Roman" w:hAnsi="Times New Roman" w:cs="Times New Roman"/>
          <w:b/>
          <w:sz w:val="24"/>
          <w:szCs w:val="24"/>
        </w:rPr>
        <w:t>МКУК «Краеведческий музей»</w:t>
      </w:r>
      <w:r w:rsidRPr="00C15073">
        <w:rPr>
          <w:rFonts w:ascii="Times New Roman" w:eastAsia="Times New Roman" w:hAnsi="Times New Roman" w:cs="Times New Roman"/>
          <w:sz w:val="24"/>
          <w:szCs w:val="24"/>
        </w:rPr>
        <w:t xml:space="preserve"> </w:t>
      </w:r>
      <w:r w:rsidR="00CA7BBE" w:rsidRPr="00C15073">
        <w:rPr>
          <w:rFonts w:ascii="Times New Roman" w:eastAsia="Times New Roman" w:hAnsi="Times New Roman" w:cs="Times New Roman"/>
          <w:sz w:val="24"/>
          <w:szCs w:val="24"/>
        </w:rPr>
        <w:t xml:space="preserve">Основными приоритетами в деятельности музея являются сохранение, использование и популяризация объектов культурного наследия, пропаганда краеведческих знаний. По состоянию на 1 октября 2020 года в музее зарегистрировано 1136 музейных предмета основного фонда, из них экспонировалось 806 экземпляров, предметов научно-вспомогательного фонда 444 ед., число музейных предметов, внесенных в электронный каталог 296 ед. В прошлом году за тот же период было 1109 музейных предметов основного фонда, из них экспонировалось 792 предметов, предметов научно-вспомогательного фонда 430 ед., число музейных предметов внесенных в электронный каталог 296 ед. За отчетный период музей посетило 710  человек (в прошлом году 1140), организовано: 14 лекций (в прошлом году 6), 9 выставок (в прошлом году 17), 87  экскурсий (в прошлом году 41), 13 мероприятий (в прошлом году 20), посетителями которых стали как жители нашего района и Камчатского края в целом, так и гости из других регионов Российской Федерации. </w:t>
      </w:r>
    </w:p>
    <w:p w:rsidR="00CA7BBE" w:rsidRPr="00C15073" w:rsidRDefault="00CA7BBE" w:rsidP="00CA7BBE">
      <w:pPr>
        <w:spacing w:after="0" w:line="240" w:lineRule="auto"/>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Число показателей за 9 месяцев 2020 года по сравнению с 2019 годом за этот же период уменьшились, в связи с тем что мероприятия, запланированные во втором и третьем квартале 2020 года не проводились, из-за профилактических мер по новой коронавирусной инфекции (</w:t>
      </w:r>
      <w:r w:rsidRPr="00C15073">
        <w:rPr>
          <w:rFonts w:ascii="Times New Roman" w:eastAsia="Times New Roman" w:hAnsi="Times New Roman" w:cs="Times New Roman"/>
          <w:sz w:val="24"/>
          <w:szCs w:val="24"/>
          <w:lang w:val="en-US"/>
        </w:rPr>
        <w:t>COVID</w:t>
      </w:r>
      <w:r w:rsidRPr="00C15073">
        <w:rPr>
          <w:rFonts w:ascii="Times New Roman" w:eastAsia="Times New Roman" w:hAnsi="Times New Roman" w:cs="Times New Roman"/>
          <w:sz w:val="24"/>
          <w:szCs w:val="24"/>
        </w:rPr>
        <w:t>-2019).</w:t>
      </w:r>
      <w:r w:rsidRPr="00C15073">
        <w:rPr>
          <w:rFonts w:ascii="Times New Roman" w:eastAsia="Times New Roman" w:hAnsi="Times New Roman" w:cs="Times New Roman"/>
          <w:sz w:val="24"/>
          <w:szCs w:val="24"/>
        </w:rPr>
        <w:tab/>
      </w:r>
    </w:p>
    <w:p w:rsidR="00CA7BBE" w:rsidRPr="00C15073" w:rsidRDefault="00CA7BBE" w:rsidP="00CA7BBE">
      <w:pPr>
        <w:spacing w:after="0" w:line="240" w:lineRule="auto"/>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xml:space="preserve">«Ёлочная игрушка прошлых лет»», «История Новогодней Игрушки» под такими заголовками проходили выставки ёлочных игрушек прошлых лет – школьники и дошкольники побывали в мире новогодних игрушек прошлых лет, по - мимо выставке и лекции для </w:t>
      </w:r>
      <w:proofErr w:type="gramStart"/>
      <w:r w:rsidRPr="00C15073">
        <w:rPr>
          <w:rFonts w:ascii="Times New Roman" w:eastAsia="Times New Roman" w:hAnsi="Times New Roman" w:cs="Times New Roman"/>
          <w:sz w:val="24"/>
          <w:szCs w:val="24"/>
        </w:rPr>
        <w:t>детей  была</w:t>
      </w:r>
      <w:proofErr w:type="gramEnd"/>
      <w:r w:rsidRPr="00C15073">
        <w:rPr>
          <w:rFonts w:ascii="Times New Roman" w:eastAsia="Times New Roman" w:hAnsi="Times New Roman" w:cs="Times New Roman"/>
          <w:sz w:val="24"/>
          <w:szCs w:val="24"/>
        </w:rPr>
        <w:t xml:space="preserve"> подготовлена развлекательно – игровая программа. </w:t>
      </w:r>
    </w:p>
    <w:p w:rsidR="00CA7BBE" w:rsidRPr="00C15073" w:rsidRDefault="00CA7BBE" w:rsidP="00CA7BBE">
      <w:pPr>
        <w:spacing w:after="0" w:line="240" w:lineRule="auto"/>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В рамках мероприятий посвященных 75-й годовщине Победы в ВОВ проведены:</w:t>
      </w:r>
    </w:p>
    <w:p w:rsidR="00CA7BBE" w:rsidRPr="00C15073" w:rsidRDefault="00CA7BBE" w:rsidP="00CA7BBE">
      <w:pPr>
        <w:spacing w:after="0" w:line="240" w:lineRule="auto"/>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xml:space="preserve">- исторические часы «Память о Холокосте». Участниками исторических часов стали старшеклассники школ </w:t>
      </w:r>
      <w:proofErr w:type="spellStart"/>
      <w:r w:rsidRPr="00C15073">
        <w:rPr>
          <w:rFonts w:ascii="Times New Roman" w:eastAsia="Times New Roman" w:hAnsi="Times New Roman" w:cs="Times New Roman"/>
          <w:sz w:val="24"/>
          <w:szCs w:val="24"/>
        </w:rPr>
        <w:t>с.Усть</w:t>
      </w:r>
      <w:proofErr w:type="spellEnd"/>
      <w:r w:rsidRPr="00C15073">
        <w:rPr>
          <w:rFonts w:ascii="Times New Roman" w:eastAsia="Times New Roman" w:hAnsi="Times New Roman" w:cs="Times New Roman"/>
          <w:sz w:val="24"/>
          <w:szCs w:val="24"/>
        </w:rPr>
        <w:t xml:space="preserve">-Большерецка и </w:t>
      </w:r>
      <w:proofErr w:type="spellStart"/>
      <w:r w:rsidRPr="00C15073">
        <w:rPr>
          <w:rFonts w:ascii="Times New Roman" w:eastAsia="Times New Roman" w:hAnsi="Times New Roman" w:cs="Times New Roman"/>
          <w:sz w:val="24"/>
          <w:szCs w:val="24"/>
        </w:rPr>
        <w:t>п.Октябрьский</w:t>
      </w:r>
      <w:proofErr w:type="spellEnd"/>
      <w:r w:rsidRPr="00C15073">
        <w:rPr>
          <w:rFonts w:ascii="Times New Roman" w:eastAsia="Times New Roman" w:hAnsi="Times New Roman" w:cs="Times New Roman"/>
          <w:sz w:val="24"/>
          <w:szCs w:val="24"/>
        </w:rPr>
        <w:t>, дополнением к данному мероприятию стала фотовыставка «Забвению не подлежит»;</w:t>
      </w:r>
    </w:p>
    <w:p w:rsidR="00CA7BBE" w:rsidRPr="00C15073" w:rsidRDefault="00CA7BBE" w:rsidP="00CA7BBE">
      <w:pPr>
        <w:spacing w:after="0" w:line="240" w:lineRule="auto"/>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исторические часы, посвященные Дню памяти и скорби «Эхо прошедшей войны». Мероприятия проводились совместно с региональным отделением «Поискового движения России». В ходе церемонии состоялась передача музею личных вещей жителя Усть-</w:t>
      </w:r>
      <w:r w:rsidRPr="00C15073">
        <w:rPr>
          <w:rFonts w:ascii="Times New Roman" w:eastAsia="Times New Roman" w:hAnsi="Times New Roman" w:cs="Times New Roman"/>
          <w:sz w:val="24"/>
          <w:szCs w:val="24"/>
        </w:rPr>
        <w:lastRenderedPageBreak/>
        <w:t>Большерецкого района, участника ВОВ Валентина Григорьевича Черкашина, призванного Усть-Большерецким районным комиссариатом Камчатской области.</w:t>
      </w:r>
    </w:p>
    <w:p w:rsidR="00CA7BBE" w:rsidRPr="00C15073" w:rsidRDefault="00CA7BBE" w:rsidP="00CA7BBE">
      <w:pPr>
        <w:spacing w:after="0" w:line="240" w:lineRule="auto"/>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исторические экскурсии с выставкой посвященные Курильской десантной операции «У туманных Курил»». Мероприятие проводили совместно с региональной общественной организацией «Камчатские военно-исторические реконструкции». Жители Усть-Большерецкого района смогли ознакомиться с уникальной экспозицией огнестрельного и холодного оружия, снаряжением Красной армии и Вермахта фашисткой Германии, элементами обмундирования, наградами и даже с военной автомобильной техникой.</w:t>
      </w:r>
    </w:p>
    <w:p w:rsidR="00CA7BBE" w:rsidRPr="00C15073" w:rsidRDefault="00CA7BBE" w:rsidP="00CA7BBE">
      <w:pPr>
        <w:spacing w:after="0" w:line="240" w:lineRule="auto"/>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На кануне праздника «Защитника отечества» и в рамках проведения 75-й годовщины Победы в ВОВ сотрудники музея организовали встречу с представителями пограничной заставы п. Октябрьский с учащимися СОШ №2 и членами клуба «Надежда» Комплексного центра социального обслуживания населения. Гостям музея рассказали о современном вооружении и оснащении пограничных войск ФСБ России, о задачах возложенных на пограничные войска и каждодневном несении службы и буднях пограничников. Рассказ сопровождался видеороликами и демонстрацией настоящего оружия. Никого не оставила равнодушным фотовыставка и выставка книг «Русская армия – Вчера. Сегодня. Завтра.» подготовленная музеем совместно с МЦБС Усть-Большерецкого района.</w:t>
      </w:r>
    </w:p>
    <w:p w:rsidR="00CA7BBE" w:rsidRPr="00C15073" w:rsidRDefault="00CA7BBE" w:rsidP="00CA7BBE">
      <w:pPr>
        <w:spacing w:after="0" w:line="240" w:lineRule="auto"/>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xml:space="preserve">Выставка любезно предоставленная Камчатским краевым объединенным музеем ознакомила жителей района с творчеством известного камчатского живописца Виталия Шохина. О жизни и творчестве художника были проведены лекции. Данную выставку помимо </w:t>
      </w:r>
      <w:proofErr w:type="spellStart"/>
      <w:r w:rsidRPr="00C15073">
        <w:rPr>
          <w:rFonts w:ascii="Times New Roman" w:eastAsia="Times New Roman" w:hAnsi="Times New Roman" w:cs="Times New Roman"/>
          <w:sz w:val="24"/>
          <w:szCs w:val="24"/>
        </w:rPr>
        <w:t>с.Усть</w:t>
      </w:r>
      <w:proofErr w:type="spellEnd"/>
      <w:r w:rsidRPr="00C15073">
        <w:rPr>
          <w:rFonts w:ascii="Times New Roman" w:eastAsia="Times New Roman" w:hAnsi="Times New Roman" w:cs="Times New Roman"/>
          <w:sz w:val="24"/>
          <w:szCs w:val="24"/>
        </w:rPr>
        <w:t xml:space="preserve">-Большерецк планировалось провести по всем населенным пунктам нашего района, но в связи с коронавирусной инфекцией </w:t>
      </w:r>
      <w:r w:rsidRPr="00C15073">
        <w:rPr>
          <w:rFonts w:ascii="Times New Roman" w:eastAsia="Times New Roman" w:hAnsi="Times New Roman" w:cs="Times New Roman"/>
          <w:sz w:val="24"/>
          <w:szCs w:val="24"/>
          <w:lang w:val="en-US"/>
        </w:rPr>
        <w:t>COVID</w:t>
      </w:r>
      <w:r w:rsidRPr="00C15073">
        <w:rPr>
          <w:rFonts w:ascii="Times New Roman" w:eastAsia="Times New Roman" w:hAnsi="Times New Roman" w:cs="Times New Roman"/>
          <w:sz w:val="24"/>
          <w:szCs w:val="24"/>
        </w:rPr>
        <w:t xml:space="preserve">-19 отменена.  </w:t>
      </w:r>
    </w:p>
    <w:p w:rsidR="00CA7BBE" w:rsidRPr="00C15073" w:rsidRDefault="00CA7BBE" w:rsidP="00CA7BBE">
      <w:pPr>
        <w:spacing w:after="0" w:line="240" w:lineRule="auto"/>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xml:space="preserve">С успехом прошли мероприятия подготовленные к «Международному женскому дню», выставка «Женских рук мастерство» и музейные посиделки «Между нами девочками». Выставка организованная совместно с территориальным подразделением Региональной общественной организации «Союз женщин Камчатки» ознакомила жителей и гостей Усть-Большерецкого района с творчеством рукодельниц района. </w:t>
      </w:r>
    </w:p>
    <w:p w:rsidR="00CA7BBE" w:rsidRPr="00C15073" w:rsidRDefault="00CA7BBE" w:rsidP="00CA7BBE">
      <w:pPr>
        <w:spacing w:after="0" w:line="240" w:lineRule="auto"/>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Также в музее прошли мероприятия посвященные краеведению:</w:t>
      </w:r>
    </w:p>
    <w:p w:rsidR="00CA7BBE" w:rsidRPr="00C15073" w:rsidRDefault="00CA7BBE" w:rsidP="00CA7BBE">
      <w:pPr>
        <w:spacing w:after="0" w:line="240" w:lineRule="auto"/>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«Быт и фольклор коренных народов Камчатки» - выставка прикладного искусства народов Камчатки. Выставка приурочена к международному дню коренных народов севера.</w:t>
      </w:r>
    </w:p>
    <w:p w:rsidR="00CA7BBE" w:rsidRPr="00C15073" w:rsidRDefault="00CA7BBE" w:rsidP="00CA7BBE">
      <w:pPr>
        <w:spacing w:after="0" w:line="240" w:lineRule="auto"/>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xml:space="preserve">- «Биография родного края» - экскурсии приурочены к дню образования </w:t>
      </w:r>
      <w:proofErr w:type="spellStart"/>
      <w:r w:rsidRPr="00C15073">
        <w:rPr>
          <w:rFonts w:ascii="Times New Roman" w:eastAsia="Times New Roman" w:hAnsi="Times New Roman" w:cs="Times New Roman"/>
          <w:sz w:val="24"/>
          <w:szCs w:val="24"/>
        </w:rPr>
        <w:t>с.Усть</w:t>
      </w:r>
      <w:proofErr w:type="spellEnd"/>
      <w:r w:rsidRPr="00C15073">
        <w:rPr>
          <w:rFonts w:ascii="Times New Roman" w:eastAsia="Times New Roman" w:hAnsi="Times New Roman" w:cs="Times New Roman"/>
          <w:sz w:val="24"/>
          <w:szCs w:val="24"/>
        </w:rPr>
        <w:t>-Большерецк.</w:t>
      </w:r>
    </w:p>
    <w:p w:rsidR="00CA7BBE" w:rsidRPr="00C15073" w:rsidRDefault="00CA7BBE" w:rsidP="00CA7BBE">
      <w:pPr>
        <w:spacing w:after="0" w:line="240" w:lineRule="auto"/>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В июне 2020 г завершён первый этап реконструкции экспозиции, посвященной животному миру Камчатки. Экспозиция оформлена в виде диорамы.  Основа диорамы – художественная композиция формата 3 на 6 метров с изображением природных красот побережья Охотского моря. На её фоне расположились чучела представителей фауны распространённых на территории Усть-Большерецкого района.</w:t>
      </w:r>
    </w:p>
    <w:p w:rsidR="00CA7BBE" w:rsidRPr="00C15073" w:rsidRDefault="00CA7BBE" w:rsidP="00CA7BBE">
      <w:pPr>
        <w:spacing w:after="0" w:line="240" w:lineRule="auto"/>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Музей тесно сотрудничает с краевым объединённым музеем, музеем «Город Воинской Славы», с образовательными учреждениями района, с библиотеками, с Комплексным центром социального обслуживания и территориальным подразделением Региональными общественными организациями</w:t>
      </w:r>
    </w:p>
    <w:p w:rsidR="00CA7BBE" w:rsidRPr="00C15073" w:rsidRDefault="00CA7BBE" w:rsidP="00CA7BBE">
      <w:pPr>
        <w:spacing w:after="0" w:line="240" w:lineRule="auto"/>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xml:space="preserve">В соответствии с муниципальным заданием, утвержденным управлением культуры, молодежи и спорта Администрации Усть-Большерецкого МР для МКУК «Краеведческий музей» Усть-Большерецкого МР </w:t>
      </w:r>
      <w:r w:rsidRPr="00C15073">
        <w:rPr>
          <w:rFonts w:ascii="Times New Roman" w:eastAsia="Times New Roman" w:hAnsi="Times New Roman" w:cs="Times New Roman"/>
          <w:sz w:val="24"/>
          <w:szCs w:val="24"/>
          <w:u w:val="single"/>
        </w:rPr>
        <w:t>в 2020 году запланировано</w:t>
      </w:r>
      <w:r w:rsidRPr="00C15073">
        <w:rPr>
          <w:rFonts w:ascii="Times New Roman" w:eastAsia="Times New Roman" w:hAnsi="Times New Roman" w:cs="Times New Roman"/>
          <w:sz w:val="24"/>
          <w:szCs w:val="24"/>
        </w:rPr>
        <w:t xml:space="preserve"> организовать 26 выставок, экскурсий – 28 ед. Посещение постоянных экспозиций и временных выставок – 740 чел, экспонирование музейных предметов 788, количество предметов основного фонда на конец года должно составить – 1140ед., внесено в электронный каталог – 296 ед.</w:t>
      </w:r>
    </w:p>
    <w:p w:rsidR="00CA7BBE" w:rsidRPr="00C15073" w:rsidRDefault="00CA7BBE" w:rsidP="00CA7BBE">
      <w:pPr>
        <w:spacing w:after="0" w:line="240" w:lineRule="auto"/>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xml:space="preserve">Все мероприятия проведены в рамках муниципальной программы «Развитие культуры в Усть-Большерецком муниципальном районе». Всего на проведение </w:t>
      </w:r>
      <w:r w:rsidRPr="00C15073">
        <w:rPr>
          <w:rFonts w:ascii="Times New Roman" w:eastAsia="Times New Roman" w:hAnsi="Times New Roman" w:cs="Times New Roman"/>
          <w:sz w:val="24"/>
          <w:szCs w:val="24"/>
        </w:rPr>
        <w:lastRenderedPageBreak/>
        <w:t xml:space="preserve">мероприятий было предусмотрено 2 937 850, 00 рублей, израсходовано 3 653 457, 00 рублей </w:t>
      </w:r>
    </w:p>
    <w:p w:rsidR="00F46C46" w:rsidRPr="00C15073" w:rsidRDefault="00F46C46" w:rsidP="00CA7BBE">
      <w:pPr>
        <w:spacing w:after="0" w:line="240" w:lineRule="auto"/>
        <w:ind w:firstLine="709"/>
        <w:jc w:val="both"/>
        <w:rPr>
          <w:rFonts w:ascii="Times New Roman" w:hAnsi="Times New Roman" w:cs="Times New Roman"/>
          <w:sz w:val="24"/>
          <w:szCs w:val="24"/>
        </w:rPr>
      </w:pPr>
    </w:p>
    <w:p w:rsidR="00F46C46" w:rsidRPr="00C15073" w:rsidRDefault="00F46C46" w:rsidP="00005377">
      <w:pPr>
        <w:spacing w:after="0" w:line="240" w:lineRule="auto"/>
        <w:ind w:firstLine="709"/>
        <w:jc w:val="center"/>
        <w:rPr>
          <w:rFonts w:ascii="Times New Roman" w:eastAsia="Times New Roman" w:hAnsi="Times New Roman" w:cs="Times New Roman"/>
          <w:b/>
          <w:sz w:val="24"/>
          <w:szCs w:val="24"/>
        </w:rPr>
      </w:pPr>
      <w:r w:rsidRPr="00C15073">
        <w:rPr>
          <w:rFonts w:ascii="Times New Roman" w:eastAsia="Times New Roman" w:hAnsi="Times New Roman" w:cs="Times New Roman"/>
          <w:b/>
          <w:sz w:val="24"/>
          <w:szCs w:val="24"/>
        </w:rPr>
        <w:t>Спорт</w:t>
      </w:r>
    </w:p>
    <w:p w:rsidR="00AD508A" w:rsidRPr="00C15073" w:rsidRDefault="00AD508A" w:rsidP="00AD508A">
      <w:pPr>
        <w:spacing w:after="0" w:line="240" w:lineRule="auto"/>
        <w:ind w:firstLine="851"/>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За 9 месяцев 2020 года спортсмены района приняли участие в 4 соревнованиях районного, краевого уровня:</w:t>
      </w:r>
    </w:p>
    <w:p w:rsidR="00AD508A" w:rsidRPr="00C15073" w:rsidRDefault="00AD508A" w:rsidP="00AD508A">
      <w:pPr>
        <w:spacing w:after="0" w:line="240" w:lineRule="auto"/>
        <w:ind w:firstLine="851"/>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xml:space="preserve">- проведено 3 соревнования районного уровня: лыжные соревнования «Рождественская гонка», Кубок Главы Усть-Большерецкого МР по ОФП среди силовых структур, открытый турнир по волейболу среди женских команд, </w:t>
      </w:r>
    </w:p>
    <w:p w:rsidR="00AD508A" w:rsidRPr="00C15073" w:rsidRDefault="00AD508A" w:rsidP="00AD508A">
      <w:pPr>
        <w:spacing w:after="0" w:line="240" w:lineRule="auto"/>
        <w:ind w:firstLine="851"/>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приняли участие в 1 соревновании краевого уровня: всероссийская массовая лыжная гонка «Лыжня России-2020», Гонка героев-2019, День бега «Кросс наций-2019», Региональный этап Всероссийские сельские летние спортивные игры, Чемпионат Камчатского края по спортивной ловле кижуча с берега.</w:t>
      </w:r>
    </w:p>
    <w:p w:rsidR="00AD508A" w:rsidRPr="00C15073" w:rsidRDefault="00AD508A" w:rsidP="00AD508A">
      <w:pPr>
        <w:spacing w:after="0" w:line="240" w:lineRule="auto"/>
        <w:ind w:firstLine="851"/>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xml:space="preserve">Всего за отчетный период приняли участие в спортивных мероприятиях 119 спортсменов района, 234 человека приняли участие в качестве болельщиков и зрителей. </w:t>
      </w:r>
    </w:p>
    <w:p w:rsidR="00AD508A" w:rsidRPr="00C15073" w:rsidRDefault="00AD508A" w:rsidP="00AD508A">
      <w:pPr>
        <w:spacing w:after="0" w:line="240" w:lineRule="auto"/>
        <w:ind w:firstLine="851"/>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В 2020 г. запланировано провести 29 спортивно-массовых мероприятий с количеством участников 800 человек.</w:t>
      </w:r>
    </w:p>
    <w:p w:rsidR="00AD508A" w:rsidRPr="00C15073" w:rsidRDefault="00AD508A" w:rsidP="00AD508A">
      <w:pPr>
        <w:spacing w:after="0" w:line="240" w:lineRule="auto"/>
        <w:ind w:firstLine="851"/>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Все мероприятия проведены в рамках муниципальной программы «Развитие физической культуры и спорта в Усть-Большерецком муниципальном районе» Всего на проведение соревнований было предусмотрено 800 000, 00 рублей, израсходовано 326 978, 90 рублей (из них 128 707,37. рублей краевой бюджет).</w:t>
      </w:r>
    </w:p>
    <w:p w:rsidR="007660BB" w:rsidRPr="00C15073" w:rsidRDefault="007660BB" w:rsidP="00FB7637">
      <w:pPr>
        <w:spacing w:after="0" w:line="240" w:lineRule="auto"/>
        <w:ind w:firstLine="851"/>
        <w:jc w:val="both"/>
        <w:rPr>
          <w:rFonts w:ascii="Times New Roman" w:eastAsia="Times New Roman" w:hAnsi="Times New Roman" w:cs="Times New Roman"/>
          <w:sz w:val="24"/>
          <w:szCs w:val="24"/>
        </w:rPr>
      </w:pPr>
    </w:p>
    <w:p w:rsidR="00E3528D" w:rsidRPr="00C15073" w:rsidRDefault="00E3528D" w:rsidP="00005377">
      <w:pPr>
        <w:spacing w:after="0" w:line="240" w:lineRule="auto"/>
        <w:ind w:firstLine="709"/>
        <w:jc w:val="center"/>
        <w:rPr>
          <w:rFonts w:ascii="Times New Roman" w:eastAsia="Times New Roman" w:hAnsi="Times New Roman" w:cs="Times New Roman"/>
          <w:b/>
          <w:sz w:val="24"/>
          <w:szCs w:val="24"/>
        </w:rPr>
      </w:pPr>
      <w:r w:rsidRPr="00C15073">
        <w:rPr>
          <w:rFonts w:ascii="Times New Roman" w:eastAsia="Times New Roman" w:hAnsi="Times New Roman" w:cs="Times New Roman"/>
          <w:b/>
          <w:sz w:val="24"/>
          <w:szCs w:val="24"/>
        </w:rPr>
        <w:t>Распоряжение муниципальным имуществом</w:t>
      </w:r>
    </w:p>
    <w:p w:rsidR="00915237" w:rsidRPr="00C15073" w:rsidRDefault="00915237" w:rsidP="00915237">
      <w:pPr>
        <w:spacing w:after="0" w:line="240" w:lineRule="auto"/>
        <w:ind w:firstLine="851"/>
        <w:jc w:val="both"/>
        <w:rPr>
          <w:rFonts w:ascii="Times New Roman" w:eastAsia="Times New Roman" w:hAnsi="Times New Roman" w:cs="Times New Roman"/>
          <w:sz w:val="26"/>
          <w:szCs w:val="26"/>
        </w:rPr>
      </w:pPr>
      <w:r w:rsidRPr="00C15073">
        <w:rPr>
          <w:rFonts w:ascii="Times New Roman" w:eastAsia="Times New Roman" w:hAnsi="Times New Roman" w:cs="Times New Roman"/>
          <w:sz w:val="26"/>
          <w:szCs w:val="26"/>
        </w:rPr>
        <w:t>Отделом имущественных отношений Комитета по управлению муниципальным имуществом проводится контроль использования муниципального имущества закрепленного за учреждениями, в том числе проводится контроль списания учреждениями особо ценных основных средств.</w:t>
      </w:r>
    </w:p>
    <w:p w:rsidR="00915237" w:rsidRPr="00C15073" w:rsidRDefault="00915237" w:rsidP="00915237">
      <w:pPr>
        <w:spacing w:after="0" w:line="240" w:lineRule="auto"/>
        <w:ind w:firstLine="851"/>
        <w:jc w:val="both"/>
        <w:rPr>
          <w:rFonts w:ascii="Times New Roman" w:eastAsia="Times New Roman" w:hAnsi="Times New Roman" w:cs="Times New Roman"/>
          <w:sz w:val="26"/>
          <w:szCs w:val="26"/>
        </w:rPr>
      </w:pPr>
      <w:r w:rsidRPr="00C15073">
        <w:rPr>
          <w:rFonts w:ascii="Times New Roman" w:eastAsia="Times New Roman" w:hAnsi="Times New Roman" w:cs="Times New Roman"/>
          <w:sz w:val="26"/>
          <w:szCs w:val="26"/>
        </w:rPr>
        <w:t>Также, Отделом имущественных отношений оказывается консультационно-методическая помощь поселениям Усть-Большерецкого муниципального района, а также другим районам Камчатского края.</w:t>
      </w:r>
    </w:p>
    <w:p w:rsidR="00915237" w:rsidRPr="00C15073" w:rsidRDefault="00915237" w:rsidP="00915237">
      <w:pPr>
        <w:spacing w:after="0" w:line="240" w:lineRule="auto"/>
        <w:ind w:firstLine="851"/>
        <w:jc w:val="both"/>
        <w:rPr>
          <w:rFonts w:ascii="Times New Roman" w:eastAsia="Times New Roman" w:hAnsi="Times New Roman" w:cs="Times New Roman"/>
          <w:sz w:val="26"/>
          <w:szCs w:val="26"/>
        </w:rPr>
      </w:pPr>
      <w:r w:rsidRPr="00C15073">
        <w:rPr>
          <w:rFonts w:ascii="Times New Roman" w:eastAsia="Times New Roman" w:hAnsi="Times New Roman" w:cs="Times New Roman"/>
          <w:sz w:val="26"/>
          <w:szCs w:val="26"/>
        </w:rPr>
        <w:t>Отделом имущественных отношений Комитета по управлению муниципальным имуществом проводится контроль использования муниципального имущества закрепленного за учреждениями, в том числе проводится контроль списания учреждениями особо ценных основных средств.</w:t>
      </w:r>
    </w:p>
    <w:p w:rsidR="00915237" w:rsidRPr="00C15073" w:rsidRDefault="00915237" w:rsidP="00915237">
      <w:pPr>
        <w:spacing w:after="0" w:line="240" w:lineRule="auto"/>
        <w:ind w:firstLine="851"/>
        <w:jc w:val="both"/>
        <w:rPr>
          <w:rFonts w:ascii="Times New Roman" w:eastAsia="Times New Roman" w:hAnsi="Times New Roman" w:cs="Times New Roman"/>
          <w:sz w:val="26"/>
          <w:szCs w:val="26"/>
        </w:rPr>
      </w:pPr>
      <w:r w:rsidRPr="00C15073">
        <w:rPr>
          <w:rFonts w:ascii="Times New Roman" w:eastAsia="Times New Roman" w:hAnsi="Times New Roman" w:cs="Times New Roman"/>
          <w:sz w:val="26"/>
          <w:szCs w:val="26"/>
        </w:rPr>
        <w:t>За период с 01.01.2020 по 30.09.2020 действовали 19 договоров аренды нежилых зданий и нежилых помещений, сумма начислений по данным договорам за период с 01.01.2020 по 30.09.2020 составляет 2291053,60 руб</w:t>
      </w:r>
      <w:r w:rsidRPr="00C15073">
        <w:rPr>
          <w:rFonts w:ascii="Times New Roman" w:eastAsia="Times New Roman" w:hAnsi="Times New Roman" w:cs="Times New Roman"/>
          <w:sz w:val="26"/>
          <w:szCs w:val="26"/>
          <w:lang w:eastAsia="ar-SA"/>
        </w:rPr>
        <w:t xml:space="preserve">. </w:t>
      </w:r>
      <w:r w:rsidRPr="00C15073">
        <w:rPr>
          <w:rFonts w:ascii="Times New Roman" w:eastAsia="Times New Roman" w:hAnsi="Times New Roman" w:cs="Times New Roman"/>
          <w:sz w:val="26"/>
          <w:szCs w:val="26"/>
        </w:rPr>
        <w:t>В казну Усть-Большерецкого района по данным договорам за период с 01.01.2020 по 30.09.2020 поступили денежные средства в размере 2366963,56 руб.</w:t>
      </w:r>
    </w:p>
    <w:p w:rsidR="00915237" w:rsidRPr="00C15073" w:rsidRDefault="00915237" w:rsidP="00915237">
      <w:pPr>
        <w:spacing w:after="0" w:line="240" w:lineRule="auto"/>
        <w:ind w:firstLine="851"/>
        <w:jc w:val="both"/>
        <w:rPr>
          <w:rFonts w:ascii="Times New Roman" w:eastAsia="Times New Roman" w:hAnsi="Times New Roman" w:cs="Times New Roman"/>
          <w:sz w:val="26"/>
          <w:szCs w:val="26"/>
        </w:rPr>
      </w:pPr>
      <w:r w:rsidRPr="00C15073">
        <w:rPr>
          <w:rFonts w:ascii="Times New Roman" w:eastAsia="Times New Roman" w:hAnsi="Times New Roman" w:cs="Times New Roman"/>
          <w:sz w:val="26"/>
          <w:szCs w:val="26"/>
        </w:rPr>
        <w:t xml:space="preserve">Поступления по прочим доходам от компенсации затрат бюджетов муниципальных районов за период с 01.01.2020 по 30.09.2020 составили 1764066,61 руб.   </w:t>
      </w:r>
    </w:p>
    <w:p w:rsidR="00915237" w:rsidRPr="00C15073" w:rsidRDefault="00915237" w:rsidP="00915237">
      <w:pPr>
        <w:spacing w:after="0" w:line="240" w:lineRule="auto"/>
        <w:ind w:firstLine="851"/>
        <w:jc w:val="both"/>
        <w:rPr>
          <w:rFonts w:ascii="Times New Roman" w:eastAsia="Times New Roman" w:hAnsi="Times New Roman" w:cs="Times New Roman"/>
          <w:sz w:val="26"/>
          <w:szCs w:val="26"/>
        </w:rPr>
      </w:pPr>
      <w:r w:rsidRPr="00C15073">
        <w:rPr>
          <w:rFonts w:ascii="Times New Roman" w:eastAsia="Times New Roman" w:hAnsi="Times New Roman" w:cs="Times New Roman"/>
          <w:sz w:val="26"/>
          <w:szCs w:val="26"/>
        </w:rPr>
        <w:t>С должниками, в части аренды нежилых зданий и нежилых помещений, аренды земельных участков ведется претензионная работа посредством направления претензий заказными письмами, а также направляются исковые заявления в суд.</w:t>
      </w:r>
    </w:p>
    <w:p w:rsidR="00915237" w:rsidRPr="00C15073" w:rsidRDefault="00915237" w:rsidP="00915237">
      <w:pPr>
        <w:spacing w:after="0" w:line="240" w:lineRule="auto"/>
        <w:ind w:firstLine="851"/>
        <w:jc w:val="both"/>
        <w:rPr>
          <w:rFonts w:ascii="Times New Roman" w:eastAsia="Times New Roman" w:hAnsi="Times New Roman" w:cs="Times New Roman"/>
          <w:sz w:val="26"/>
          <w:szCs w:val="26"/>
        </w:rPr>
      </w:pPr>
      <w:r w:rsidRPr="00C15073">
        <w:rPr>
          <w:rFonts w:ascii="Times New Roman" w:eastAsia="Times New Roman" w:hAnsi="Times New Roman" w:cs="Times New Roman"/>
          <w:sz w:val="26"/>
          <w:szCs w:val="26"/>
        </w:rPr>
        <w:t xml:space="preserve">За период с 01.01.2020 по 30.09.2020 было заключено 18 договоров аренды земельных участков, </w:t>
      </w:r>
      <w:r w:rsidRPr="00C15073">
        <w:rPr>
          <w:rFonts w:ascii="Times New Roman" w:eastAsia="Times New Roman" w:hAnsi="Times New Roman" w:cs="Times New Roman"/>
          <w:sz w:val="26"/>
          <w:szCs w:val="26"/>
          <w:lang w:eastAsia="ar-SA"/>
        </w:rPr>
        <w:t>годовая сумма аренды составляет 321389,37 руб.</w:t>
      </w:r>
      <w:r w:rsidRPr="00C15073">
        <w:rPr>
          <w:rFonts w:ascii="Times New Roman" w:eastAsia="Times New Roman" w:hAnsi="Times New Roman" w:cs="Times New Roman"/>
          <w:sz w:val="26"/>
          <w:szCs w:val="26"/>
        </w:rPr>
        <w:t xml:space="preserve"> За 9 месяцев 2020 года договора безвозмездного пользования не заключались. За период с 01.01.2020 по 30.09.2020 действовали 314 договоров аренды земельных участков на </w:t>
      </w:r>
      <w:r w:rsidRPr="00C15073">
        <w:rPr>
          <w:rFonts w:ascii="Times New Roman" w:eastAsia="Times New Roman" w:hAnsi="Times New Roman" w:cs="Times New Roman"/>
          <w:sz w:val="26"/>
          <w:szCs w:val="26"/>
        </w:rPr>
        <w:lastRenderedPageBreak/>
        <w:t>межселенной территории и на территории сельских поселений,</w:t>
      </w:r>
      <w:r w:rsidRPr="00C15073">
        <w:rPr>
          <w:rFonts w:ascii="Times New Roman" w:eastAsia="Times New Roman" w:hAnsi="Times New Roman" w:cs="Times New Roman"/>
          <w:sz w:val="26"/>
          <w:szCs w:val="26"/>
          <w:lang w:eastAsia="ar-SA"/>
        </w:rPr>
        <w:t xml:space="preserve"> годовая сумма аренды по которым составляет 8852804,84 руб.</w:t>
      </w:r>
      <w:r w:rsidRPr="00C15073">
        <w:rPr>
          <w:rFonts w:ascii="Times New Roman" w:eastAsia="Times New Roman" w:hAnsi="Times New Roman" w:cs="Times New Roman"/>
          <w:sz w:val="26"/>
          <w:szCs w:val="26"/>
        </w:rPr>
        <w:t xml:space="preserve"> За 9 месяцев 2020 года заключено 34 договора купли-продажи земельных участков.</w:t>
      </w:r>
    </w:p>
    <w:p w:rsidR="00915237" w:rsidRPr="00C15073" w:rsidRDefault="00915237" w:rsidP="00915237">
      <w:pPr>
        <w:spacing w:after="0" w:line="240" w:lineRule="auto"/>
        <w:ind w:firstLine="851"/>
        <w:jc w:val="both"/>
        <w:rPr>
          <w:rFonts w:ascii="Times New Roman" w:eastAsia="Times New Roman" w:hAnsi="Times New Roman" w:cs="Times New Roman"/>
          <w:sz w:val="26"/>
          <w:szCs w:val="26"/>
        </w:rPr>
      </w:pPr>
      <w:r w:rsidRPr="00C15073">
        <w:rPr>
          <w:rFonts w:ascii="Times New Roman" w:eastAsia="Times New Roman" w:hAnsi="Times New Roman" w:cs="Times New Roman"/>
          <w:sz w:val="26"/>
          <w:szCs w:val="26"/>
        </w:rPr>
        <w:t>Комитет по управлению муниципальным имуществом ведет работу с обращениями граждан, так за период с 01.01.2020 по 30.09.2020 направлено 345 ответов на обращение граждан, а всего переписка с гражданами, организациями, министерствами и ведомствами насчитывает 751 ответ.</w:t>
      </w:r>
    </w:p>
    <w:p w:rsidR="00915237" w:rsidRPr="00C15073" w:rsidRDefault="00915237" w:rsidP="00915237">
      <w:pPr>
        <w:spacing w:after="0" w:line="240" w:lineRule="auto"/>
        <w:ind w:firstLine="851"/>
        <w:jc w:val="both"/>
        <w:rPr>
          <w:rFonts w:ascii="Times New Roman" w:eastAsia="Times New Roman" w:hAnsi="Times New Roman" w:cs="Times New Roman"/>
          <w:sz w:val="26"/>
          <w:szCs w:val="26"/>
        </w:rPr>
      </w:pPr>
      <w:r w:rsidRPr="00C15073">
        <w:rPr>
          <w:rFonts w:ascii="Times New Roman" w:eastAsia="Times New Roman" w:hAnsi="Times New Roman" w:cs="Times New Roman"/>
          <w:sz w:val="26"/>
          <w:szCs w:val="26"/>
        </w:rPr>
        <w:t>Поступления за период с 01.01.2020 по 30.09.2020</w:t>
      </w:r>
    </w:p>
    <w:p w:rsidR="00915237" w:rsidRPr="00C15073" w:rsidRDefault="00915237" w:rsidP="00915237">
      <w:pPr>
        <w:spacing w:after="0" w:line="240" w:lineRule="auto"/>
        <w:ind w:firstLine="851"/>
        <w:jc w:val="both"/>
        <w:rPr>
          <w:rFonts w:ascii="Times New Roman" w:eastAsia="Times New Roman" w:hAnsi="Times New Roman" w:cs="Times New Roman"/>
          <w:sz w:val="26"/>
          <w:szCs w:val="26"/>
        </w:rPr>
      </w:pPr>
      <w:r w:rsidRPr="00C15073">
        <w:rPr>
          <w:rFonts w:ascii="Times New Roman" w:eastAsia="Times New Roman" w:hAnsi="Times New Roman" w:cs="Times New Roman"/>
          <w:sz w:val="26"/>
          <w:szCs w:val="26"/>
        </w:rPr>
        <w:t xml:space="preserve">- по арендной плате за земельные участки, расположенные в границах сельских поселений и межселенных территорий муниципальных районов составили 7449131,60 руб., </w:t>
      </w:r>
    </w:p>
    <w:p w:rsidR="00915237" w:rsidRPr="00C15073" w:rsidRDefault="00915237" w:rsidP="00915237">
      <w:pPr>
        <w:spacing w:after="0" w:line="240" w:lineRule="auto"/>
        <w:ind w:firstLine="851"/>
        <w:jc w:val="both"/>
        <w:rPr>
          <w:rFonts w:ascii="Times New Roman" w:eastAsia="Times New Roman" w:hAnsi="Times New Roman" w:cs="Times New Roman"/>
          <w:sz w:val="26"/>
          <w:szCs w:val="26"/>
        </w:rPr>
      </w:pPr>
      <w:r w:rsidRPr="00C15073">
        <w:rPr>
          <w:rFonts w:ascii="Times New Roman" w:eastAsia="Times New Roman" w:hAnsi="Times New Roman" w:cs="Times New Roman"/>
          <w:sz w:val="26"/>
          <w:szCs w:val="26"/>
        </w:rPr>
        <w:t>- по арендной плате за аренду нежилых зданий и нежилых помещений 2366963,56 руб.,</w:t>
      </w:r>
    </w:p>
    <w:p w:rsidR="00915237" w:rsidRPr="00C15073" w:rsidRDefault="00915237" w:rsidP="00915237">
      <w:pPr>
        <w:spacing w:after="0" w:line="240" w:lineRule="auto"/>
        <w:ind w:firstLine="851"/>
        <w:jc w:val="both"/>
        <w:rPr>
          <w:rFonts w:ascii="Times New Roman" w:eastAsia="Times New Roman" w:hAnsi="Times New Roman" w:cs="Times New Roman"/>
          <w:sz w:val="26"/>
          <w:szCs w:val="26"/>
        </w:rPr>
      </w:pPr>
      <w:r w:rsidRPr="00C15073">
        <w:rPr>
          <w:rFonts w:ascii="Times New Roman" w:eastAsia="Times New Roman" w:hAnsi="Times New Roman" w:cs="Times New Roman"/>
          <w:sz w:val="26"/>
          <w:szCs w:val="26"/>
        </w:rPr>
        <w:t>- по договорам купли-продажи за земельные участки, расположенные в границах сельских поселений и межселенных территорий муниципальных районов 1307792,39 руб.</w:t>
      </w:r>
    </w:p>
    <w:p w:rsidR="00915237" w:rsidRPr="00C15073" w:rsidRDefault="00915237" w:rsidP="00915237">
      <w:pPr>
        <w:spacing w:after="0" w:line="240" w:lineRule="auto"/>
        <w:ind w:firstLine="851"/>
        <w:jc w:val="both"/>
        <w:rPr>
          <w:rFonts w:ascii="Times New Roman" w:eastAsia="Times New Roman" w:hAnsi="Times New Roman" w:cs="Times New Roman"/>
          <w:sz w:val="26"/>
          <w:szCs w:val="26"/>
        </w:rPr>
      </w:pPr>
      <w:r w:rsidRPr="00C15073">
        <w:rPr>
          <w:rFonts w:ascii="Times New Roman" w:eastAsia="Times New Roman" w:hAnsi="Times New Roman" w:cs="Times New Roman"/>
          <w:sz w:val="26"/>
          <w:szCs w:val="26"/>
        </w:rPr>
        <w:t>- по</w:t>
      </w:r>
      <w:r w:rsidR="00C15073">
        <w:rPr>
          <w:rFonts w:ascii="Times New Roman" w:eastAsia="Times New Roman" w:hAnsi="Times New Roman" w:cs="Times New Roman"/>
          <w:sz w:val="26"/>
          <w:szCs w:val="26"/>
        </w:rPr>
        <w:t xml:space="preserve"> доходам от компенсации затрат </w:t>
      </w:r>
      <w:r w:rsidRPr="00C15073">
        <w:rPr>
          <w:rFonts w:ascii="Times New Roman" w:eastAsia="Times New Roman" w:hAnsi="Times New Roman" w:cs="Times New Roman"/>
          <w:sz w:val="26"/>
          <w:szCs w:val="26"/>
        </w:rPr>
        <w:t>бюджетов муниципальных районов 1764066,61 руб.</w:t>
      </w:r>
    </w:p>
    <w:p w:rsidR="00915237" w:rsidRPr="00C15073" w:rsidRDefault="00915237" w:rsidP="00915237">
      <w:pPr>
        <w:spacing w:after="0" w:line="240" w:lineRule="auto"/>
        <w:ind w:firstLine="851"/>
        <w:jc w:val="both"/>
        <w:rPr>
          <w:rFonts w:ascii="Times New Roman" w:eastAsia="Times New Roman" w:hAnsi="Times New Roman" w:cs="Times New Roman"/>
          <w:sz w:val="26"/>
          <w:szCs w:val="26"/>
        </w:rPr>
      </w:pPr>
      <w:r w:rsidRPr="00C15073">
        <w:rPr>
          <w:rFonts w:ascii="Times New Roman" w:eastAsia="Times New Roman" w:hAnsi="Times New Roman" w:cs="Times New Roman"/>
          <w:sz w:val="26"/>
          <w:szCs w:val="26"/>
        </w:rPr>
        <w:t>Всего за пер</w:t>
      </w:r>
      <w:r w:rsidR="00C15073">
        <w:rPr>
          <w:rFonts w:ascii="Times New Roman" w:eastAsia="Times New Roman" w:hAnsi="Times New Roman" w:cs="Times New Roman"/>
          <w:sz w:val="26"/>
          <w:szCs w:val="26"/>
        </w:rPr>
        <w:t xml:space="preserve">иод с 01.01.2020 по 30.09.2020 </w:t>
      </w:r>
      <w:r w:rsidRPr="00C15073">
        <w:rPr>
          <w:rFonts w:ascii="Times New Roman" w:eastAsia="Times New Roman" w:hAnsi="Times New Roman" w:cs="Times New Roman"/>
          <w:sz w:val="26"/>
          <w:szCs w:val="26"/>
        </w:rPr>
        <w:t>за аренду</w:t>
      </w:r>
      <w:r w:rsidR="00C15073">
        <w:rPr>
          <w:rFonts w:ascii="Times New Roman" w:eastAsia="Times New Roman" w:hAnsi="Times New Roman" w:cs="Times New Roman"/>
          <w:sz w:val="26"/>
          <w:szCs w:val="26"/>
        </w:rPr>
        <w:t xml:space="preserve">/продажу недвижимого имущества </w:t>
      </w:r>
      <w:r w:rsidRPr="00C15073">
        <w:rPr>
          <w:rFonts w:ascii="Times New Roman" w:eastAsia="Times New Roman" w:hAnsi="Times New Roman" w:cs="Times New Roman"/>
          <w:sz w:val="26"/>
          <w:szCs w:val="26"/>
        </w:rPr>
        <w:t xml:space="preserve">Усть-Большерецкого муниципального района, за компенсацию </w:t>
      </w:r>
      <w:proofErr w:type="gramStart"/>
      <w:r w:rsidRPr="00C15073">
        <w:rPr>
          <w:rFonts w:ascii="Times New Roman" w:eastAsia="Times New Roman" w:hAnsi="Times New Roman" w:cs="Times New Roman"/>
          <w:sz w:val="26"/>
          <w:szCs w:val="26"/>
        </w:rPr>
        <w:t>затрат  бюджетов</w:t>
      </w:r>
      <w:proofErr w:type="gramEnd"/>
      <w:r w:rsidRPr="00C15073">
        <w:rPr>
          <w:rFonts w:ascii="Times New Roman" w:eastAsia="Times New Roman" w:hAnsi="Times New Roman" w:cs="Times New Roman"/>
          <w:sz w:val="26"/>
          <w:szCs w:val="26"/>
        </w:rPr>
        <w:t xml:space="preserve"> муниципальных районов в бюджет района поступило 12887954,16 руб.</w:t>
      </w:r>
    </w:p>
    <w:p w:rsidR="00915237" w:rsidRPr="00C15073" w:rsidRDefault="00915237" w:rsidP="00915237">
      <w:pPr>
        <w:spacing w:after="0" w:line="240" w:lineRule="auto"/>
        <w:jc w:val="both"/>
        <w:rPr>
          <w:rFonts w:ascii="Times New Roman" w:eastAsia="Times New Roman" w:hAnsi="Times New Roman" w:cs="Times New Roman"/>
          <w:sz w:val="26"/>
          <w:szCs w:val="26"/>
        </w:rPr>
      </w:pPr>
    </w:p>
    <w:p w:rsidR="00E320E3" w:rsidRPr="00C15073" w:rsidRDefault="00E320E3" w:rsidP="00005377">
      <w:pPr>
        <w:spacing w:after="0" w:line="240" w:lineRule="auto"/>
        <w:ind w:firstLine="709"/>
        <w:jc w:val="center"/>
        <w:rPr>
          <w:rFonts w:ascii="Times New Roman" w:hAnsi="Times New Roman" w:cs="Times New Roman"/>
          <w:b/>
          <w:sz w:val="24"/>
          <w:szCs w:val="24"/>
        </w:rPr>
      </w:pPr>
      <w:r w:rsidRPr="00C15073">
        <w:rPr>
          <w:rFonts w:ascii="Times New Roman" w:hAnsi="Times New Roman" w:cs="Times New Roman"/>
          <w:b/>
          <w:sz w:val="24"/>
          <w:szCs w:val="24"/>
        </w:rPr>
        <w:t>Жилищно-коммунальное хозяйство</w:t>
      </w:r>
    </w:p>
    <w:p w:rsidR="00EE1CEA" w:rsidRPr="00C15073" w:rsidRDefault="00EE1CEA" w:rsidP="00EE1CEA">
      <w:pPr>
        <w:autoSpaceDE w:val="0"/>
        <w:autoSpaceDN w:val="0"/>
        <w:adjustRightInd w:val="0"/>
        <w:spacing w:before="91" w:after="0" w:line="274" w:lineRule="exact"/>
        <w:ind w:firstLine="715"/>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Проведена работа с администрациями поселений по разработке и утверждению планов мероприятий по подготовке к зиме 2020-202 годов объектов жилого фонда и объектов ЖКХ поселений.</w:t>
      </w:r>
    </w:p>
    <w:p w:rsidR="00EE1CEA" w:rsidRPr="00C15073" w:rsidRDefault="00EE1CEA" w:rsidP="00EE1CEA">
      <w:pPr>
        <w:autoSpaceDE w:val="0"/>
        <w:autoSpaceDN w:val="0"/>
        <w:adjustRightInd w:val="0"/>
        <w:spacing w:before="91" w:after="0" w:line="274" w:lineRule="exact"/>
        <w:ind w:firstLine="715"/>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Главой Усть-Большерецкого муниципального района 20.02.2020 года утверждены План мероприятий по подготовке к зиме 2020-2021 гг. объектов жилфонда Усть-Большерецкого муниципального района, План мероприятий по подготовке к зиме 2020-2021 гг. объектов жилищно-коммунального хозяйства Усть-Большерецкого муниципального района (далее – Планы). Планы мероприятий согласованны с Министерством ЖКХ и энергетики Камчатского края (16.03.2020 проведена защита планируемых мероприятий).</w:t>
      </w:r>
    </w:p>
    <w:p w:rsidR="00EE1CEA" w:rsidRPr="00C15073" w:rsidRDefault="00EE1CEA" w:rsidP="00EE1CEA">
      <w:pPr>
        <w:autoSpaceDE w:val="0"/>
        <w:autoSpaceDN w:val="0"/>
        <w:adjustRightInd w:val="0"/>
        <w:spacing w:after="0" w:line="274" w:lineRule="exact"/>
        <w:ind w:firstLine="696"/>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В соответствии с Планом мероприятий по подготовке к зиме 2020-2021 гг. объектов жилфонда мероприятия по обследованию многоквартирных домов (92 дома) общей площадью 136957,73 кв. м. запланированы к выполнению на начало 3 квартала 2020 г. Стоимость работ по текущему ремонту жилфонда (за счет сборов населения, собственных средств предприятий), запланирована в сумме 12030,40 тыс. руб. Для сравнения, в 2019 году, стоимость работ по текущему ремонту составила 4683,50 тыс. рублей. По состоянию на 01.10.2019 года работы по текущему ремонту домов выполнены в полном объеме.</w:t>
      </w:r>
    </w:p>
    <w:p w:rsidR="00EE1CEA" w:rsidRPr="00C15073" w:rsidRDefault="00EE1CEA" w:rsidP="00EE1CEA">
      <w:pPr>
        <w:autoSpaceDE w:val="0"/>
        <w:autoSpaceDN w:val="0"/>
        <w:adjustRightInd w:val="0"/>
        <w:spacing w:after="0" w:line="274" w:lineRule="exact"/>
        <w:ind w:firstLine="715"/>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xml:space="preserve">В соответствии с планом мероприятий по подготовке объектов ЖКХ в 2020 году предусмотрено средств в размере – 3822,33 тыс. руб. (5630,18 тыс. руб. – 2019 г.) из них на </w:t>
      </w:r>
      <w:r w:rsidRPr="00C15073">
        <w:rPr>
          <w:rFonts w:ascii="Times New Roman" w:eastAsia="Times New Roman" w:hAnsi="Times New Roman" w:cs="Times New Roman"/>
          <w:sz w:val="24"/>
          <w:szCs w:val="24"/>
          <w:u w:val="single"/>
        </w:rPr>
        <w:t>капитальный</w:t>
      </w:r>
      <w:r w:rsidRPr="00C15073">
        <w:rPr>
          <w:rFonts w:ascii="Times New Roman" w:eastAsia="Times New Roman" w:hAnsi="Times New Roman" w:cs="Times New Roman"/>
          <w:sz w:val="24"/>
          <w:szCs w:val="24"/>
        </w:rPr>
        <w:t xml:space="preserve"> ремонт 3822,33 тыс. руб. в том числе:</w:t>
      </w:r>
    </w:p>
    <w:p w:rsidR="00EE1CEA" w:rsidRPr="00C15073" w:rsidRDefault="00EE1CEA" w:rsidP="00EE1CEA">
      <w:pPr>
        <w:autoSpaceDE w:val="0"/>
        <w:autoSpaceDN w:val="0"/>
        <w:adjustRightInd w:val="0"/>
        <w:spacing w:after="0" w:line="274" w:lineRule="exact"/>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краевой бюджет – 3056,53 тыс. руб. (4902,64 тыс. руб. – 2019 г.), финансирование предусмотрено в рамках госпрограммы «</w:t>
      </w:r>
      <w:proofErr w:type="spellStart"/>
      <w:r w:rsidRPr="00C15073">
        <w:rPr>
          <w:rFonts w:ascii="Times New Roman" w:eastAsia="Times New Roman" w:hAnsi="Times New Roman" w:cs="Times New Roman"/>
          <w:sz w:val="24"/>
          <w:szCs w:val="24"/>
        </w:rPr>
        <w:t>Энергоэффективность</w:t>
      </w:r>
      <w:proofErr w:type="spellEnd"/>
      <w:r w:rsidRPr="00C15073">
        <w:rPr>
          <w:rFonts w:ascii="Times New Roman" w:eastAsia="Times New Roman" w:hAnsi="Times New Roman" w:cs="Times New Roman"/>
          <w:sz w:val="24"/>
          <w:szCs w:val="24"/>
        </w:rPr>
        <w:t xml:space="preserve"> …»;</w:t>
      </w:r>
    </w:p>
    <w:p w:rsidR="00EE1CEA" w:rsidRPr="00C15073" w:rsidRDefault="00EE1CEA" w:rsidP="00EE1CEA">
      <w:pPr>
        <w:autoSpaceDE w:val="0"/>
        <w:autoSpaceDN w:val="0"/>
        <w:adjustRightInd w:val="0"/>
        <w:spacing w:after="0" w:line="274" w:lineRule="exact"/>
        <w:ind w:left="754"/>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местные бюджеты – 765,8,98 тыс. руб. (727,54 тыс. руб. 2019 г.);</w:t>
      </w:r>
    </w:p>
    <w:p w:rsidR="00EE1CEA" w:rsidRPr="00C15073" w:rsidRDefault="00EE1CEA" w:rsidP="00EE1CEA">
      <w:pPr>
        <w:widowControl w:val="0"/>
        <w:numPr>
          <w:ilvl w:val="0"/>
          <w:numId w:val="19"/>
        </w:numPr>
        <w:tabs>
          <w:tab w:val="left" w:pos="878"/>
        </w:tabs>
        <w:autoSpaceDE w:val="0"/>
        <w:autoSpaceDN w:val="0"/>
        <w:adjustRightInd w:val="0"/>
        <w:spacing w:after="0" w:line="274" w:lineRule="exact"/>
        <w:ind w:left="744" w:right="125"/>
        <w:jc w:val="both"/>
        <w:rPr>
          <w:rFonts w:ascii="Times New Roman" w:eastAsia="Times New Roman" w:hAnsi="Times New Roman" w:cs="Times New Roman"/>
          <w:sz w:val="24"/>
          <w:szCs w:val="24"/>
        </w:rPr>
      </w:pPr>
      <w:proofErr w:type="gramStart"/>
      <w:r w:rsidRPr="00C15073">
        <w:rPr>
          <w:rFonts w:ascii="Times New Roman" w:eastAsia="Times New Roman" w:hAnsi="Times New Roman" w:cs="Times New Roman"/>
          <w:sz w:val="24"/>
          <w:szCs w:val="24"/>
        </w:rPr>
        <w:t>текущий</w:t>
      </w:r>
      <w:proofErr w:type="gramEnd"/>
      <w:r w:rsidRPr="00C15073">
        <w:rPr>
          <w:rFonts w:ascii="Times New Roman" w:eastAsia="Times New Roman" w:hAnsi="Times New Roman" w:cs="Times New Roman"/>
          <w:sz w:val="24"/>
          <w:szCs w:val="24"/>
        </w:rPr>
        <w:t xml:space="preserve"> ремонт (средства предприятий) – не запланировано, (5663,50 тыс. руб. – 2019 г.)</w:t>
      </w:r>
    </w:p>
    <w:p w:rsidR="00EE1CEA" w:rsidRPr="00C15073" w:rsidRDefault="00EE1CEA" w:rsidP="00EE1CEA">
      <w:pPr>
        <w:autoSpaceDE w:val="0"/>
        <w:autoSpaceDN w:val="0"/>
        <w:adjustRightInd w:val="0"/>
        <w:spacing w:after="0" w:line="274" w:lineRule="exact"/>
        <w:ind w:firstLine="715"/>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Выполнение Плана мероприятий по подготовке к зиме 2020-2021 гг. объектов ЖКХ года, по состоянию на 01.10.2019 (мероприятия по ремонту ветхих аварийных сетей):</w:t>
      </w:r>
    </w:p>
    <w:p w:rsidR="00EE1CEA" w:rsidRPr="00C15073" w:rsidRDefault="00EE1CEA" w:rsidP="00EE1CEA">
      <w:pPr>
        <w:autoSpaceDE w:val="0"/>
        <w:autoSpaceDN w:val="0"/>
        <w:adjustRightInd w:val="0"/>
        <w:spacing w:after="0" w:line="274" w:lineRule="exact"/>
        <w:ind w:firstLine="715"/>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lastRenderedPageBreak/>
        <w:t xml:space="preserve">- капитальный ремонт теплотрассы от ТК-82 до ввода в дома по ул. Красноармейской 9,12 с. Усть-Большерецк протяженностью 106 </w:t>
      </w:r>
      <w:proofErr w:type="spellStart"/>
      <w:r w:rsidRPr="00C15073">
        <w:rPr>
          <w:rFonts w:ascii="Times New Roman" w:eastAsia="Times New Roman" w:hAnsi="Times New Roman" w:cs="Times New Roman"/>
          <w:sz w:val="24"/>
          <w:szCs w:val="24"/>
        </w:rPr>
        <w:t>п.м</w:t>
      </w:r>
      <w:proofErr w:type="spellEnd"/>
      <w:r w:rsidRPr="00C15073">
        <w:rPr>
          <w:rFonts w:ascii="Times New Roman" w:eastAsia="Times New Roman" w:hAnsi="Times New Roman" w:cs="Times New Roman"/>
          <w:sz w:val="24"/>
          <w:szCs w:val="24"/>
        </w:rPr>
        <w:t>. по Соглашению с АО «Камчатэнергосервис»</w:t>
      </w:r>
      <w:proofErr w:type="gramStart"/>
      <w:r w:rsidRPr="00C15073">
        <w:rPr>
          <w:rFonts w:ascii="Times New Roman" w:eastAsia="Times New Roman" w:hAnsi="Times New Roman" w:cs="Times New Roman"/>
          <w:sz w:val="24"/>
          <w:szCs w:val="24"/>
        </w:rPr>
        <w:t>. на</w:t>
      </w:r>
      <w:proofErr w:type="gramEnd"/>
      <w:r w:rsidRPr="00C15073">
        <w:rPr>
          <w:rFonts w:ascii="Times New Roman" w:eastAsia="Times New Roman" w:hAnsi="Times New Roman" w:cs="Times New Roman"/>
          <w:sz w:val="24"/>
          <w:szCs w:val="24"/>
        </w:rPr>
        <w:t xml:space="preserve"> сумму 797,01 тыс. руб. (781,07 тыс. руб. – краевой бюджет, 356,45 бюджет района) - выполнение 100 %. Готовятся документы по приёмке теплотрассы и оплате.</w:t>
      </w:r>
    </w:p>
    <w:p w:rsidR="00EE1CEA" w:rsidRPr="00C15073" w:rsidRDefault="00EE1CEA" w:rsidP="00EE1CEA">
      <w:pPr>
        <w:autoSpaceDE w:val="0"/>
        <w:autoSpaceDN w:val="0"/>
        <w:adjustRightInd w:val="0"/>
        <w:spacing w:after="0" w:line="274" w:lineRule="exact"/>
        <w:ind w:firstLine="715"/>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xml:space="preserve">- капитальный ремонт сетей водоснабжения ул. Западная, ул. Юбилейная с. Усть-Большерецк протяженностью 320 </w:t>
      </w:r>
      <w:proofErr w:type="spellStart"/>
      <w:r w:rsidRPr="00C15073">
        <w:rPr>
          <w:rFonts w:ascii="Times New Roman" w:eastAsia="Times New Roman" w:hAnsi="Times New Roman" w:cs="Times New Roman"/>
          <w:sz w:val="24"/>
          <w:szCs w:val="24"/>
        </w:rPr>
        <w:t>п.м</w:t>
      </w:r>
      <w:proofErr w:type="spellEnd"/>
      <w:r w:rsidRPr="00C15073">
        <w:rPr>
          <w:rFonts w:ascii="Times New Roman" w:eastAsia="Times New Roman" w:hAnsi="Times New Roman" w:cs="Times New Roman"/>
          <w:sz w:val="24"/>
          <w:szCs w:val="24"/>
        </w:rPr>
        <w:t>. на сумму 911,50 тыс. рублей (893,27 краевой бюджет, 18,23 бюджет поселения) – выполнение 18 %. По Соглашению с МУП КХ Усть-Большерецкого СП, срок окончания работ 30.10.2020, финансирование факту выполнения работ и подписания соответствующих документов.</w:t>
      </w:r>
    </w:p>
    <w:p w:rsidR="00EE1CEA" w:rsidRPr="00C15073" w:rsidRDefault="00EE1CEA" w:rsidP="00EE1CEA">
      <w:pPr>
        <w:autoSpaceDE w:val="0"/>
        <w:autoSpaceDN w:val="0"/>
        <w:adjustRightInd w:val="0"/>
        <w:spacing w:after="0" w:line="274" w:lineRule="exact"/>
        <w:ind w:firstLine="715"/>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xml:space="preserve">- капитальный ремонт сетей водоотведения по ул. Юбилейной с. Апача протяженностью 168 </w:t>
      </w:r>
      <w:proofErr w:type="spellStart"/>
      <w:r w:rsidRPr="00C15073">
        <w:rPr>
          <w:rFonts w:ascii="Times New Roman" w:eastAsia="Times New Roman" w:hAnsi="Times New Roman" w:cs="Times New Roman"/>
          <w:sz w:val="24"/>
          <w:szCs w:val="24"/>
        </w:rPr>
        <w:t>п.м</w:t>
      </w:r>
      <w:proofErr w:type="spellEnd"/>
      <w:r w:rsidRPr="00C15073">
        <w:rPr>
          <w:rFonts w:ascii="Times New Roman" w:eastAsia="Times New Roman" w:hAnsi="Times New Roman" w:cs="Times New Roman"/>
          <w:sz w:val="24"/>
          <w:szCs w:val="24"/>
        </w:rPr>
        <w:t xml:space="preserve">. на сумму 763,31 тыс. руб. (748,04 тыс. руб. – краевой бюджет, 15,27 тыс. руб. бюджет поселения) – выполнение 90 %. В соответствии с муниципальными контрактами срок окончания работ 30.10.2020, финансирование факту выполнения работ и подписания соответствующих документов. </w:t>
      </w:r>
    </w:p>
    <w:p w:rsidR="00EE1CEA" w:rsidRPr="00C15073" w:rsidRDefault="00EE1CEA" w:rsidP="00EE1CEA">
      <w:pPr>
        <w:autoSpaceDE w:val="0"/>
        <w:autoSpaceDN w:val="0"/>
        <w:adjustRightInd w:val="0"/>
        <w:spacing w:after="0" w:line="274" w:lineRule="exact"/>
        <w:ind w:firstLine="715"/>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xml:space="preserve">- капитальный ремонт сетей водоотведения (дополнительный объём) на сумму 194,79 тыс. руб. (190,97 тыс. руб. краевой бюджет, 3,82 тыс. руб. бюджет поселения) – выполнение мероприятия запланировано до 30.10.2020. </w:t>
      </w:r>
    </w:p>
    <w:p w:rsidR="00EE1CEA" w:rsidRPr="00C15073" w:rsidRDefault="00EE1CEA" w:rsidP="00EE1CEA">
      <w:pPr>
        <w:autoSpaceDE w:val="0"/>
        <w:autoSpaceDN w:val="0"/>
        <w:adjustRightInd w:val="0"/>
        <w:spacing w:after="0" w:line="274" w:lineRule="exact"/>
        <w:ind w:firstLine="715"/>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xml:space="preserve">- ремонт ветхих аварийных сетей электроснабжения с. Апача протяженностью 6,5 км. в рамках внепланового дополнительного мероприятия предоставление дотации на поддержку мер по обеспечению </w:t>
      </w:r>
      <w:proofErr w:type="spellStart"/>
      <w:r w:rsidRPr="00C15073">
        <w:rPr>
          <w:rFonts w:ascii="Times New Roman" w:eastAsia="Times New Roman" w:hAnsi="Times New Roman" w:cs="Times New Roman"/>
          <w:sz w:val="24"/>
          <w:szCs w:val="24"/>
        </w:rPr>
        <w:t>сбалансинованности</w:t>
      </w:r>
      <w:proofErr w:type="spellEnd"/>
      <w:r w:rsidRPr="00C15073">
        <w:rPr>
          <w:rFonts w:ascii="Times New Roman" w:eastAsia="Times New Roman" w:hAnsi="Times New Roman" w:cs="Times New Roman"/>
          <w:sz w:val="24"/>
          <w:szCs w:val="24"/>
        </w:rPr>
        <w:t xml:space="preserve"> бюджетов на реализацию государственной программы Камчатского края "</w:t>
      </w:r>
      <w:proofErr w:type="spellStart"/>
      <w:r w:rsidRPr="00C15073">
        <w:rPr>
          <w:rFonts w:ascii="Times New Roman" w:eastAsia="Times New Roman" w:hAnsi="Times New Roman" w:cs="Times New Roman"/>
          <w:sz w:val="24"/>
          <w:szCs w:val="24"/>
        </w:rPr>
        <w:t>Энергоэффективность</w:t>
      </w:r>
      <w:proofErr w:type="spellEnd"/>
      <w:r w:rsidRPr="00C15073">
        <w:rPr>
          <w:rFonts w:ascii="Times New Roman" w:eastAsia="Times New Roman" w:hAnsi="Times New Roman" w:cs="Times New Roman"/>
          <w:sz w:val="24"/>
          <w:szCs w:val="24"/>
        </w:rPr>
        <w:t>, развитие энергетики и коммунального хозяйства, обеспечение жителей населенных пунктов Камчатского края коммунальными услугами и услугами по благоустройству территорий" на сумму 8313,68 тыс. руб. (7483,31 тыс. руб. краевой бюджет, 831,37 тыс. руб. бюджет поселения). В соответствии с муниципальными контрактами срок начала работ 01.10.2020, срок окончания работ 30.10.2020, финансирование факту выполнения работ и подписания соответствующих документов.</w:t>
      </w:r>
    </w:p>
    <w:p w:rsidR="00EE1CEA" w:rsidRPr="00C15073" w:rsidRDefault="00EE1CEA" w:rsidP="00EE1CEA">
      <w:pPr>
        <w:autoSpaceDE w:val="0"/>
        <w:autoSpaceDN w:val="0"/>
        <w:adjustRightInd w:val="0"/>
        <w:spacing w:after="0" w:line="274" w:lineRule="exact"/>
        <w:ind w:firstLine="715"/>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ремонт колодца ХВС в с. Апача на сумму 89,3 тыс. руб. (87,43 тыс. руб. краевой бюджет, 1,87 тыс. руб. – бюджет поселения.</w:t>
      </w:r>
    </w:p>
    <w:p w:rsidR="00EE1CEA" w:rsidRPr="00C15073" w:rsidRDefault="00EE1CEA" w:rsidP="00EE1CEA">
      <w:pPr>
        <w:autoSpaceDE w:val="0"/>
        <w:autoSpaceDN w:val="0"/>
        <w:adjustRightInd w:val="0"/>
        <w:spacing w:after="0" w:line="274" w:lineRule="exact"/>
        <w:ind w:firstLine="715"/>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ремонт сетей водоотведения и водоснабжения в п. Озерновский (приобретение задвижек) на сумму 366,42 тыс. руб. (355,75 тыс. руб. краевой бюджет, 10,67 бюджет поселения). По состоянию на 01.10.2020 мероприятие не выполнялось.</w:t>
      </w:r>
    </w:p>
    <w:p w:rsidR="00EE1CEA" w:rsidRPr="00C15073" w:rsidRDefault="00EE1CEA" w:rsidP="00EE1CEA">
      <w:pPr>
        <w:autoSpaceDE w:val="0"/>
        <w:autoSpaceDN w:val="0"/>
        <w:adjustRightInd w:val="0"/>
        <w:spacing w:after="0" w:line="274" w:lineRule="exact"/>
        <w:ind w:firstLine="715"/>
        <w:jc w:val="both"/>
        <w:rPr>
          <w:rFonts w:ascii="Times New Roman" w:eastAsia="Times New Roman" w:hAnsi="Times New Roman" w:cs="Times New Roman"/>
          <w:sz w:val="24"/>
          <w:szCs w:val="24"/>
        </w:rPr>
      </w:pPr>
    </w:p>
    <w:p w:rsidR="003441EA" w:rsidRPr="00C15073" w:rsidRDefault="003441EA" w:rsidP="0014046D">
      <w:pPr>
        <w:pStyle w:val="Style7"/>
        <w:spacing w:line="274" w:lineRule="exact"/>
        <w:ind w:firstLine="696"/>
        <w:jc w:val="center"/>
        <w:rPr>
          <w:rStyle w:val="FontStyle15"/>
          <w:b/>
          <w:i/>
        </w:rPr>
      </w:pPr>
      <w:r w:rsidRPr="00C15073">
        <w:rPr>
          <w:rStyle w:val="FontStyle15"/>
          <w:b/>
          <w:i/>
        </w:rPr>
        <w:t>Транспорт</w:t>
      </w:r>
    </w:p>
    <w:p w:rsidR="00B518B5" w:rsidRPr="00C15073" w:rsidRDefault="00B518B5" w:rsidP="00B518B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В целях фрахтования транспортного средства для перевозки пассажиров между с. Усть-Большерецк - с. Кавалерское - с. Апача 27.02.2020 заключен муниципальный контракт № 01383000066200000020001 с МКУ «Надежда», срок предоставления услуг продлен - до 31.12.2020 года на сумму 2 024,48 тыс. руб.</w:t>
      </w:r>
    </w:p>
    <w:p w:rsidR="00B518B5" w:rsidRPr="00C15073" w:rsidRDefault="00B518B5" w:rsidP="00B518B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В целях фрахтования транспортного средства для перевозки пассажиров между с. Запорожье – п. Озерновский 03.02.2020 заключен муниципальный контракт № 01383000066190001170001 с МКУ «Надежда», срок предоставления услуг - до 30.06.2020 года на сумму 928,102 тыс. руб.</w:t>
      </w:r>
    </w:p>
    <w:p w:rsidR="00B518B5" w:rsidRPr="00C15073" w:rsidRDefault="00B518B5" w:rsidP="00B518B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Перевозка пассажиров по маршруту с. Усть-Большерецк- п. Октябрьский в 2020 году осуществляется администрацией Октябрьского городского поселения по Соглашению о передаче полномочий по организации транспортного обслуживания населения от 13.01.2020. Предельный размер иных межбюджетных трансфертов на осуществление указанных полномочий в 2020 году - 1557,97 тыс. рублей.</w:t>
      </w:r>
    </w:p>
    <w:p w:rsidR="00B518B5" w:rsidRPr="00C15073" w:rsidRDefault="00B518B5" w:rsidP="00B518B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xml:space="preserve">Муниципальная программа «Развитие пассажирского транспорта в Усть-Большерецком муниципальном районе, в 2020 году не действует. </w:t>
      </w:r>
    </w:p>
    <w:p w:rsidR="00B518B5" w:rsidRPr="00C15073" w:rsidRDefault="00B518B5" w:rsidP="00B518B5">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p>
    <w:p w:rsidR="000A6361" w:rsidRPr="00C15073" w:rsidRDefault="000A6361" w:rsidP="000A6361">
      <w:pPr>
        <w:widowControl w:val="0"/>
        <w:tabs>
          <w:tab w:val="left" w:pos="0"/>
        </w:tabs>
        <w:autoSpaceDE w:val="0"/>
        <w:autoSpaceDN w:val="0"/>
        <w:adjustRightInd w:val="0"/>
        <w:spacing w:after="0" w:line="240" w:lineRule="auto"/>
        <w:jc w:val="center"/>
        <w:rPr>
          <w:rFonts w:ascii="Times New Roman" w:eastAsia="Times New Roman" w:hAnsi="Times New Roman" w:cs="Times New Roman"/>
          <w:b/>
          <w:i/>
          <w:sz w:val="24"/>
          <w:szCs w:val="24"/>
        </w:rPr>
      </w:pPr>
      <w:r w:rsidRPr="00C15073">
        <w:rPr>
          <w:rFonts w:ascii="Times New Roman" w:eastAsia="Times New Roman" w:hAnsi="Times New Roman" w:cs="Times New Roman"/>
          <w:b/>
          <w:i/>
          <w:sz w:val="24"/>
          <w:szCs w:val="24"/>
        </w:rPr>
        <w:t>Связь</w:t>
      </w:r>
    </w:p>
    <w:p w:rsidR="00B518B5" w:rsidRPr="00C15073" w:rsidRDefault="00B518B5" w:rsidP="00B518B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xml:space="preserve">В целях проведения работ по подключению Озерновского городского поселения и </w:t>
      </w:r>
      <w:r w:rsidRPr="00C15073">
        <w:rPr>
          <w:rFonts w:ascii="Times New Roman" w:eastAsia="Times New Roman" w:hAnsi="Times New Roman" w:cs="Times New Roman"/>
          <w:sz w:val="24"/>
          <w:szCs w:val="24"/>
        </w:rPr>
        <w:lastRenderedPageBreak/>
        <w:t>Запорожского сельского поселения к магистральному каналу связи, с использованием волоконно-оптических кабельных линий связи, Администрация района заключила соглашение с Агентством по информатизации и связи Камчатского края о предоставлении дотации из краевого бюджета на предоставление субсидии юридическим лицам в целях финансового обеспечения части затрат, в связи с выполнением работ по развитию инфраструктуры связи территории Усть-Большерецкого муниципального района Камчатского края, в части подключения Озерновского городского поселения и Запорожского сельского поселения к магистральному каналу связи, с использованием волоконно-оптических кабельных линий связи, проложенных с заглублением в грунт. Постановлением Администрации Усть-Большерецкого муниципального района от 03.04.2019 № 125 разработан и утвержден Порядок предоставления из бюджета Усть-Большерецкого муниципального района субсидии юридическим лицам (за исключением государственных (муниципальных) учреждений), индивидуальным предпринимателям в целях финансового обеспечения части затрат  в связи с выполнением работ по развитию инфраструктуры связи на территории Усть-Большерецкого муниципального района Камчатского края в части подключения Озерновского городского поселения и Запорожского сельского поселения к магистральному каналу связи с использованием волоконно-оптических кабельных линий связи, проложенных с заглублением в грунт.</w:t>
      </w:r>
    </w:p>
    <w:p w:rsidR="00B518B5" w:rsidRPr="00C15073" w:rsidRDefault="00B518B5" w:rsidP="00B518B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ab/>
        <w:t>Проведен конкурс на предоставление субсидии на возмещение части затрат, в связи с выполнением работ по развитию инфраструктуры связи территории Усть-Большерецкого муниципального района Камчатского края, в части подключения Озерновского городского поселения и Запорожского сельского поселения к магистральному каналу связи, с использованием волоконно-оптических кабельных линий связи, проложенных с заглублением в грунт. Победителем конкурса является ПАО «Ростелеком».</w:t>
      </w:r>
    </w:p>
    <w:p w:rsidR="00B518B5" w:rsidRPr="00C15073" w:rsidRDefault="00B518B5" w:rsidP="00B518B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Размер предоставленной субсидии 66 000 000 (шестьдесят шесть миллионов рублей) копеек, минимальный размер софинансирования ПАО «Ростелеком» - 60 миллионов рублей.</w:t>
      </w:r>
    </w:p>
    <w:p w:rsidR="00B518B5" w:rsidRPr="00C15073" w:rsidRDefault="00B518B5" w:rsidP="00B518B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xml:space="preserve">По состоянию на 01.10.2020 года, в соответствии с отчётом ПАО «Ростелеком» от 05.04.2020 средства субсидии в сумме 66 млн. рублей освоены в полном объёме. </w:t>
      </w:r>
    </w:p>
    <w:p w:rsidR="00B518B5" w:rsidRPr="00C15073" w:rsidRDefault="00B518B5" w:rsidP="00B518B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0A6361" w:rsidRPr="00C15073" w:rsidRDefault="000A6361" w:rsidP="000A6361">
      <w:pPr>
        <w:widowControl w:val="0"/>
        <w:tabs>
          <w:tab w:val="left" w:pos="0"/>
        </w:tabs>
        <w:autoSpaceDE w:val="0"/>
        <w:autoSpaceDN w:val="0"/>
        <w:adjustRightInd w:val="0"/>
        <w:spacing w:after="0" w:line="240" w:lineRule="auto"/>
        <w:jc w:val="center"/>
        <w:rPr>
          <w:rFonts w:ascii="Times New Roman" w:eastAsia="Times New Roman" w:hAnsi="Times New Roman" w:cs="Times New Roman"/>
          <w:b/>
          <w:i/>
          <w:sz w:val="24"/>
          <w:szCs w:val="24"/>
        </w:rPr>
      </w:pPr>
      <w:r w:rsidRPr="00C15073">
        <w:rPr>
          <w:rFonts w:ascii="Times New Roman" w:eastAsia="Times New Roman" w:hAnsi="Times New Roman" w:cs="Times New Roman"/>
          <w:b/>
          <w:i/>
          <w:sz w:val="24"/>
          <w:szCs w:val="24"/>
        </w:rPr>
        <w:t>Подведомственные учреждения</w:t>
      </w:r>
    </w:p>
    <w:p w:rsidR="00B518B5" w:rsidRPr="00C15073" w:rsidRDefault="00B518B5" w:rsidP="00B518B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В соответствии с распоряжением Главы Администрации от 06.03.2019 № 64, оказание жилищно-коммунальных услуг населению и предприятиям социальной инфраструктуры в Кавалерском сельском поселении с 01.01.2019 осуществляет МКУ «Надежда» ЖКХ Усть-Большерецкого МР. Также МКУ «Надежда» ЖКХ Усть-Большерецкого МР оказывает жилищно-коммунальные услуги населению и предприятиям социальной инфраструктуры в Апачинском сельском поселении и Озерновском городском поселении.</w:t>
      </w:r>
    </w:p>
    <w:p w:rsidR="00B518B5" w:rsidRPr="00C15073" w:rsidRDefault="00B518B5" w:rsidP="00B518B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B518B5" w:rsidRPr="00C15073" w:rsidRDefault="00B518B5" w:rsidP="00B518B5">
      <w:pPr>
        <w:widowControl w:val="0"/>
        <w:tabs>
          <w:tab w:val="left" w:pos="0"/>
        </w:tabs>
        <w:autoSpaceDE w:val="0"/>
        <w:autoSpaceDN w:val="0"/>
        <w:adjustRightInd w:val="0"/>
        <w:spacing w:after="0" w:line="240" w:lineRule="auto"/>
        <w:jc w:val="center"/>
        <w:rPr>
          <w:rFonts w:ascii="Times New Roman" w:eastAsia="Times New Roman" w:hAnsi="Times New Roman" w:cs="Times New Roman"/>
          <w:b/>
          <w:i/>
          <w:sz w:val="24"/>
          <w:szCs w:val="24"/>
        </w:rPr>
      </w:pPr>
      <w:r w:rsidRPr="00C15073">
        <w:rPr>
          <w:rFonts w:ascii="Times New Roman" w:eastAsia="Times New Roman" w:hAnsi="Times New Roman" w:cs="Times New Roman"/>
          <w:b/>
          <w:i/>
          <w:sz w:val="24"/>
          <w:szCs w:val="24"/>
        </w:rPr>
        <w:t>Градостроительство</w:t>
      </w:r>
    </w:p>
    <w:p w:rsidR="00B518B5" w:rsidRPr="00C15073" w:rsidRDefault="00B518B5" w:rsidP="00B518B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В рамках муниципальной программы «Устойчивое развитие сельских территорий Усть-Большерецкого муниципального района» (Подпрограмма «Обеспечение доступным жильем молодых семей и молодых специалистов на селе»), оплачены денежные средства в размере 448,8526 тыс. руб. за оказание услуг по проведению государственной экспертизы проектной документации и проверки достоверности определения сметной стоимости по выполненным работам по корректировке проектно-сметной документации по объекту «Реконструкция общежития по ул. Калининской, 12 под жилой дом в с. Усть-Большерецк».</w:t>
      </w:r>
    </w:p>
    <w:p w:rsidR="00B518B5" w:rsidRPr="00C15073" w:rsidRDefault="00B518B5" w:rsidP="00B518B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В рамках подпрограммы «Стимулирование развития жилищного строительства в Усть-Большерецком муниципальном районе» в 2018 году заключены муниципальные контракты на выполнение следующих работ на общую сумму 3400000 рублей:</w:t>
      </w:r>
    </w:p>
    <w:p w:rsidR="00B518B5" w:rsidRPr="00C15073" w:rsidRDefault="00B518B5" w:rsidP="00B518B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lastRenderedPageBreak/>
        <w:t>1) Корректировка генерального плана и правил землепользования и застройки Запорожского сельского поселения;</w:t>
      </w:r>
    </w:p>
    <w:p w:rsidR="00B518B5" w:rsidRPr="00C15073" w:rsidRDefault="00B518B5" w:rsidP="00B518B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xml:space="preserve">2) Корректировка генерального плана и правил землепользования и застройки Усть-Большерецкого сельского поселения; </w:t>
      </w:r>
    </w:p>
    <w:p w:rsidR="00B518B5" w:rsidRPr="00C15073" w:rsidRDefault="00B518B5" w:rsidP="00B518B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3) Корректировка генерального плана и правил землепользования и застройки Кавалерского сельского поселения;</w:t>
      </w:r>
    </w:p>
    <w:p w:rsidR="00B518B5" w:rsidRPr="00C15073" w:rsidRDefault="00B518B5" w:rsidP="00B518B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4) Корректировка генерального плана и правил землепользования и застройки Апачинского сельского поселения.</w:t>
      </w:r>
    </w:p>
    <w:p w:rsidR="00B518B5" w:rsidRPr="00C15073" w:rsidRDefault="00B518B5" w:rsidP="00B518B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Работы по данным контрактам в стадии исполнения, за исключением контракта «Корректировка генерального плана и правил землепользования и застройки Запорожского сельского поселения» - контракт исполнен в полном объеме на сумму 950,000 тыс. руб. (данная сумма в настоящее время полностью оплачена).</w:t>
      </w:r>
    </w:p>
    <w:p w:rsidR="00B518B5" w:rsidRPr="00C15073" w:rsidRDefault="00B518B5" w:rsidP="00B518B5">
      <w:pPr>
        <w:widowControl w:val="0"/>
        <w:tabs>
          <w:tab w:val="left" w:pos="0"/>
        </w:tabs>
        <w:autoSpaceDE w:val="0"/>
        <w:autoSpaceDN w:val="0"/>
        <w:adjustRightInd w:val="0"/>
        <w:spacing w:after="0" w:line="240" w:lineRule="auto"/>
        <w:jc w:val="both"/>
        <w:rPr>
          <w:rFonts w:ascii="Times New Roman" w:eastAsia="Times New Roman" w:hAnsi="Times New Roman" w:cs="Times New Roman"/>
          <w:b/>
          <w:i/>
          <w:sz w:val="24"/>
          <w:szCs w:val="24"/>
        </w:rPr>
      </w:pPr>
    </w:p>
    <w:p w:rsidR="003D085A" w:rsidRPr="00C15073" w:rsidRDefault="003D085A" w:rsidP="00005377">
      <w:pPr>
        <w:tabs>
          <w:tab w:val="left" w:pos="0"/>
          <w:tab w:val="left" w:pos="4103"/>
        </w:tabs>
        <w:spacing w:after="0" w:line="240" w:lineRule="auto"/>
        <w:ind w:firstLine="709"/>
        <w:jc w:val="center"/>
        <w:rPr>
          <w:rFonts w:ascii="Times New Roman" w:hAnsi="Times New Roman" w:cs="Times New Roman"/>
          <w:b/>
          <w:sz w:val="24"/>
          <w:szCs w:val="24"/>
        </w:rPr>
      </w:pPr>
      <w:r w:rsidRPr="00C15073">
        <w:rPr>
          <w:rFonts w:ascii="Times New Roman" w:hAnsi="Times New Roman" w:cs="Times New Roman"/>
          <w:b/>
          <w:sz w:val="24"/>
          <w:szCs w:val="24"/>
        </w:rPr>
        <w:t>Муниципальные закупки</w:t>
      </w:r>
    </w:p>
    <w:p w:rsidR="00303BF0" w:rsidRPr="00C15073" w:rsidRDefault="00303BF0" w:rsidP="00303BF0">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За 9 месяцев 2020 года Уполномоченным органом на определение поставщиков (подрядчиков, исполнителей) для заказчиков Усть-Большерецкого муниципального района в лице Управления экономической политики Администрации Усть-Большерецкого муниципального района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Решением Думы Усть-Большерецкого муниципального района от 29.12.2014 № 07«Об уполномоченном органе на определение поставщиков (подрядчиков, исполнителей) для заказчиков Усть-Большерецкого муниципального района и порядке взаимодействия такого органа с заказчиками  Усть-Большерецкого муниципального района» (с изм. от 22.03.2016, 24.03.2017, 26.12.2018, 17.03.2020) проведено 55 процедур закупок конкурентными способами, в том числе:</w:t>
      </w:r>
    </w:p>
    <w:p w:rsidR="00303BF0" w:rsidRPr="00C15073" w:rsidRDefault="00303BF0" w:rsidP="00303BF0">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xml:space="preserve">- для нужд Администрации Усть-Большерецкого муниципального района и муниципальных нужд объявлено 9 закупок, из которых в 8 случаях состоялось заключение контрактов, сумма экономии составила 948,1 тыс. </w:t>
      </w:r>
      <w:proofErr w:type="spellStart"/>
      <w:r w:rsidRPr="00C15073">
        <w:rPr>
          <w:rFonts w:ascii="Times New Roman" w:eastAsia="Times New Roman" w:hAnsi="Times New Roman" w:cs="Times New Roman"/>
          <w:sz w:val="24"/>
          <w:szCs w:val="24"/>
        </w:rPr>
        <w:t>руб</w:t>
      </w:r>
      <w:proofErr w:type="spellEnd"/>
      <w:r w:rsidRPr="00C15073">
        <w:rPr>
          <w:rFonts w:ascii="Times New Roman" w:eastAsia="Times New Roman" w:hAnsi="Times New Roman" w:cs="Times New Roman"/>
          <w:sz w:val="24"/>
          <w:szCs w:val="24"/>
        </w:rPr>
        <w:t>;</w:t>
      </w:r>
    </w:p>
    <w:p w:rsidR="00303BF0" w:rsidRPr="00C15073" w:rsidRDefault="00303BF0" w:rsidP="00303BF0">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xml:space="preserve">- для нужд заказчиков– 46 закупок (43 заключенных контрактов), сумма экономии – 6 172,4 тыс. </w:t>
      </w:r>
      <w:proofErr w:type="spellStart"/>
      <w:r w:rsidRPr="00C15073">
        <w:rPr>
          <w:rFonts w:ascii="Times New Roman" w:eastAsia="Times New Roman" w:hAnsi="Times New Roman" w:cs="Times New Roman"/>
          <w:sz w:val="24"/>
          <w:szCs w:val="24"/>
        </w:rPr>
        <w:t>руб</w:t>
      </w:r>
      <w:proofErr w:type="spellEnd"/>
      <w:r w:rsidRPr="00C15073">
        <w:rPr>
          <w:rFonts w:ascii="Times New Roman" w:eastAsia="Times New Roman" w:hAnsi="Times New Roman" w:cs="Times New Roman"/>
          <w:sz w:val="24"/>
          <w:szCs w:val="24"/>
        </w:rPr>
        <w:t xml:space="preserve">, в </w:t>
      </w:r>
      <w:proofErr w:type="spellStart"/>
      <w:r w:rsidRPr="00C15073">
        <w:rPr>
          <w:rFonts w:ascii="Times New Roman" w:eastAsia="Times New Roman" w:hAnsi="Times New Roman" w:cs="Times New Roman"/>
          <w:sz w:val="24"/>
          <w:szCs w:val="24"/>
        </w:rPr>
        <w:t>т.ч</w:t>
      </w:r>
      <w:proofErr w:type="spellEnd"/>
      <w:r w:rsidRPr="00C15073">
        <w:rPr>
          <w:rFonts w:ascii="Times New Roman" w:eastAsia="Times New Roman" w:hAnsi="Times New Roman" w:cs="Times New Roman"/>
          <w:sz w:val="24"/>
          <w:szCs w:val="24"/>
        </w:rPr>
        <w:t>- для МКУ «Служба материально-технического и организационного обеспечения органов местного самоуправления Усть-Большерецкого муниципального района» – 13 закупок (12 заключенных контрактов), сумма экономии – 155,9 тыс.руб.</w:t>
      </w:r>
    </w:p>
    <w:p w:rsidR="00303BF0" w:rsidRPr="00C15073" w:rsidRDefault="00303BF0" w:rsidP="00303BF0">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03BF0" w:rsidRPr="00C15073" w:rsidRDefault="00303BF0" w:rsidP="00303BF0">
      <w:pPr>
        <w:spacing w:after="0"/>
        <w:jc w:val="center"/>
        <w:rPr>
          <w:rFonts w:ascii="Times New Roman" w:hAnsi="Times New Roman" w:cs="Times New Roman"/>
          <w:b/>
          <w:sz w:val="24"/>
          <w:szCs w:val="24"/>
        </w:rPr>
      </w:pPr>
      <w:r w:rsidRPr="00C15073">
        <w:rPr>
          <w:rFonts w:ascii="Times New Roman" w:hAnsi="Times New Roman" w:cs="Times New Roman"/>
          <w:b/>
          <w:sz w:val="24"/>
          <w:szCs w:val="24"/>
        </w:rPr>
        <w:t>Отчет по закупкам за 9 месяцев 2020 года</w:t>
      </w:r>
    </w:p>
    <w:tbl>
      <w:tblPr>
        <w:tblStyle w:val="a6"/>
        <w:tblW w:w="9498" w:type="dxa"/>
        <w:tblInd w:w="108" w:type="dxa"/>
        <w:tblLayout w:type="fixed"/>
        <w:tblLook w:val="04A0" w:firstRow="1" w:lastRow="0" w:firstColumn="1" w:lastColumn="0" w:noHBand="0" w:noVBand="1"/>
      </w:tblPr>
      <w:tblGrid>
        <w:gridCol w:w="3544"/>
        <w:gridCol w:w="992"/>
        <w:gridCol w:w="1134"/>
        <w:gridCol w:w="1418"/>
        <w:gridCol w:w="1276"/>
        <w:gridCol w:w="1134"/>
      </w:tblGrid>
      <w:tr w:rsidR="00303BF0" w:rsidRPr="00C15073" w:rsidTr="002726B5">
        <w:tc>
          <w:tcPr>
            <w:tcW w:w="3544" w:type="dxa"/>
            <w:vMerge w:val="restart"/>
          </w:tcPr>
          <w:p w:rsidR="00303BF0" w:rsidRPr="00C15073" w:rsidRDefault="00303BF0" w:rsidP="00303BF0">
            <w:pPr>
              <w:rPr>
                <w:rFonts w:ascii="Times New Roman" w:hAnsi="Times New Roman" w:cs="Times New Roman"/>
              </w:rPr>
            </w:pPr>
          </w:p>
        </w:tc>
        <w:tc>
          <w:tcPr>
            <w:tcW w:w="992" w:type="dxa"/>
            <w:vMerge w:val="restart"/>
          </w:tcPr>
          <w:p w:rsidR="00303BF0" w:rsidRPr="00C15073" w:rsidRDefault="00303BF0" w:rsidP="00303BF0">
            <w:pPr>
              <w:jc w:val="center"/>
              <w:rPr>
                <w:rFonts w:ascii="Times New Roman" w:hAnsi="Times New Roman" w:cs="Times New Roman"/>
                <w:b/>
                <w:sz w:val="20"/>
                <w:szCs w:val="20"/>
              </w:rPr>
            </w:pPr>
            <w:r w:rsidRPr="00C15073">
              <w:rPr>
                <w:rFonts w:ascii="Times New Roman" w:hAnsi="Times New Roman" w:cs="Times New Roman"/>
                <w:b/>
                <w:sz w:val="20"/>
                <w:szCs w:val="20"/>
              </w:rPr>
              <w:t>Всего</w:t>
            </w:r>
          </w:p>
        </w:tc>
        <w:tc>
          <w:tcPr>
            <w:tcW w:w="4962" w:type="dxa"/>
            <w:gridSpan w:val="4"/>
          </w:tcPr>
          <w:p w:rsidR="00303BF0" w:rsidRPr="00C15073" w:rsidRDefault="00303BF0" w:rsidP="00303BF0">
            <w:pPr>
              <w:jc w:val="center"/>
              <w:rPr>
                <w:rFonts w:ascii="Times New Roman" w:hAnsi="Times New Roman" w:cs="Times New Roman"/>
                <w:b/>
                <w:sz w:val="20"/>
                <w:szCs w:val="20"/>
              </w:rPr>
            </w:pPr>
            <w:r w:rsidRPr="00C15073">
              <w:rPr>
                <w:rFonts w:ascii="Times New Roman" w:hAnsi="Times New Roman" w:cs="Times New Roman"/>
                <w:b/>
                <w:sz w:val="20"/>
                <w:szCs w:val="20"/>
              </w:rPr>
              <w:t>Способ определения поставщика</w:t>
            </w:r>
          </w:p>
          <w:p w:rsidR="00303BF0" w:rsidRPr="00C15073" w:rsidRDefault="00303BF0" w:rsidP="00303BF0">
            <w:pPr>
              <w:jc w:val="center"/>
              <w:rPr>
                <w:rFonts w:ascii="Times New Roman" w:hAnsi="Times New Roman" w:cs="Times New Roman"/>
                <w:b/>
                <w:sz w:val="20"/>
                <w:szCs w:val="20"/>
              </w:rPr>
            </w:pPr>
            <w:r w:rsidRPr="00C15073">
              <w:rPr>
                <w:rFonts w:ascii="Times New Roman" w:hAnsi="Times New Roman" w:cs="Times New Roman"/>
                <w:b/>
                <w:sz w:val="20"/>
                <w:szCs w:val="20"/>
              </w:rPr>
              <w:t xml:space="preserve"> (</w:t>
            </w:r>
            <w:proofErr w:type="gramStart"/>
            <w:r w:rsidRPr="00C15073">
              <w:rPr>
                <w:rFonts w:ascii="Times New Roman" w:hAnsi="Times New Roman" w:cs="Times New Roman"/>
                <w:b/>
                <w:sz w:val="20"/>
                <w:szCs w:val="20"/>
              </w:rPr>
              <w:t>подрядчика</w:t>
            </w:r>
            <w:proofErr w:type="gramEnd"/>
            <w:r w:rsidRPr="00C15073">
              <w:rPr>
                <w:rFonts w:ascii="Times New Roman" w:hAnsi="Times New Roman" w:cs="Times New Roman"/>
                <w:b/>
                <w:sz w:val="20"/>
                <w:szCs w:val="20"/>
              </w:rPr>
              <w:t>, исполнителя)</w:t>
            </w:r>
          </w:p>
        </w:tc>
      </w:tr>
      <w:tr w:rsidR="00303BF0" w:rsidRPr="00C15073" w:rsidTr="002726B5">
        <w:tc>
          <w:tcPr>
            <w:tcW w:w="3544" w:type="dxa"/>
            <w:vMerge/>
          </w:tcPr>
          <w:p w:rsidR="00303BF0" w:rsidRPr="00C15073" w:rsidRDefault="00303BF0" w:rsidP="00303BF0">
            <w:pPr>
              <w:rPr>
                <w:rFonts w:ascii="Times New Roman" w:hAnsi="Times New Roman" w:cs="Times New Roman"/>
              </w:rPr>
            </w:pPr>
          </w:p>
        </w:tc>
        <w:tc>
          <w:tcPr>
            <w:tcW w:w="992" w:type="dxa"/>
            <w:vMerge/>
          </w:tcPr>
          <w:p w:rsidR="00303BF0" w:rsidRPr="00C15073" w:rsidRDefault="00303BF0" w:rsidP="00303BF0">
            <w:pPr>
              <w:rPr>
                <w:rFonts w:ascii="Times New Roman" w:hAnsi="Times New Roman" w:cs="Times New Roman"/>
              </w:rPr>
            </w:pPr>
          </w:p>
        </w:tc>
        <w:tc>
          <w:tcPr>
            <w:tcW w:w="1134" w:type="dxa"/>
            <w:vAlign w:val="center"/>
          </w:tcPr>
          <w:p w:rsidR="00303BF0" w:rsidRPr="00C15073" w:rsidRDefault="00303BF0" w:rsidP="00303BF0">
            <w:pPr>
              <w:jc w:val="center"/>
              <w:rPr>
                <w:rFonts w:ascii="Times New Roman" w:hAnsi="Times New Roman" w:cs="Times New Roman"/>
                <w:sz w:val="20"/>
                <w:szCs w:val="20"/>
              </w:rPr>
            </w:pPr>
            <w:proofErr w:type="gramStart"/>
            <w:r w:rsidRPr="00C15073">
              <w:rPr>
                <w:rFonts w:ascii="Times New Roman" w:hAnsi="Times New Roman" w:cs="Times New Roman"/>
                <w:sz w:val="20"/>
                <w:szCs w:val="20"/>
              </w:rPr>
              <w:t>конкурс</w:t>
            </w:r>
            <w:proofErr w:type="gramEnd"/>
          </w:p>
        </w:tc>
        <w:tc>
          <w:tcPr>
            <w:tcW w:w="1418" w:type="dxa"/>
          </w:tcPr>
          <w:p w:rsidR="00303BF0" w:rsidRPr="00C15073" w:rsidRDefault="00303BF0" w:rsidP="00303BF0">
            <w:pPr>
              <w:jc w:val="center"/>
              <w:rPr>
                <w:rFonts w:ascii="Times New Roman" w:hAnsi="Times New Roman" w:cs="Times New Roman"/>
                <w:sz w:val="20"/>
                <w:szCs w:val="20"/>
              </w:rPr>
            </w:pPr>
            <w:proofErr w:type="gramStart"/>
            <w:r w:rsidRPr="00C15073">
              <w:rPr>
                <w:rFonts w:ascii="Times New Roman" w:hAnsi="Times New Roman" w:cs="Times New Roman"/>
                <w:sz w:val="20"/>
                <w:szCs w:val="20"/>
              </w:rPr>
              <w:t>электронный</w:t>
            </w:r>
            <w:proofErr w:type="gramEnd"/>
          </w:p>
          <w:p w:rsidR="00303BF0" w:rsidRPr="00C15073" w:rsidRDefault="00303BF0" w:rsidP="00303BF0">
            <w:pPr>
              <w:jc w:val="center"/>
              <w:rPr>
                <w:rFonts w:ascii="Times New Roman" w:hAnsi="Times New Roman" w:cs="Times New Roman"/>
                <w:sz w:val="20"/>
                <w:szCs w:val="20"/>
              </w:rPr>
            </w:pPr>
            <w:proofErr w:type="gramStart"/>
            <w:r w:rsidRPr="00C15073">
              <w:rPr>
                <w:rFonts w:ascii="Times New Roman" w:hAnsi="Times New Roman" w:cs="Times New Roman"/>
                <w:sz w:val="20"/>
                <w:szCs w:val="20"/>
              </w:rPr>
              <w:t>аукцион</w:t>
            </w:r>
            <w:proofErr w:type="gramEnd"/>
          </w:p>
        </w:tc>
        <w:tc>
          <w:tcPr>
            <w:tcW w:w="1276" w:type="dxa"/>
          </w:tcPr>
          <w:p w:rsidR="00303BF0" w:rsidRPr="00C15073" w:rsidRDefault="00303BF0" w:rsidP="00303BF0">
            <w:pPr>
              <w:jc w:val="center"/>
              <w:rPr>
                <w:rFonts w:ascii="Times New Roman" w:hAnsi="Times New Roman" w:cs="Times New Roman"/>
                <w:sz w:val="20"/>
                <w:szCs w:val="20"/>
              </w:rPr>
            </w:pPr>
            <w:proofErr w:type="gramStart"/>
            <w:r w:rsidRPr="00C15073">
              <w:rPr>
                <w:rFonts w:ascii="Times New Roman" w:hAnsi="Times New Roman" w:cs="Times New Roman"/>
                <w:sz w:val="20"/>
                <w:szCs w:val="20"/>
              </w:rPr>
              <w:t>запрос</w:t>
            </w:r>
            <w:proofErr w:type="gramEnd"/>
            <w:r w:rsidRPr="00C15073">
              <w:rPr>
                <w:rFonts w:ascii="Times New Roman" w:hAnsi="Times New Roman" w:cs="Times New Roman"/>
                <w:sz w:val="20"/>
                <w:szCs w:val="20"/>
              </w:rPr>
              <w:t xml:space="preserve"> предложений</w:t>
            </w:r>
          </w:p>
        </w:tc>
        <w:tc>
          <w:tcPr>
            <w:tcW w:w="1134" w:type="dxa"/>
          </w:tcPr>
          <w:p w:rsidR="00303BF0" w:rsidRPr="00C15073" w:rsidRDefault="00303BF0" w:rsidP="00303BF0">
            <w:pPr>
              <w:jc w:val="center"/>
              <w:rPr>
                <w:rFonts w:ascii="Times New Roman" w:hAnsi="Times New Roman" w:cs="Times New Roman"/>
                <w:sz w:val="20"/>
                <w:szCs w:val="20"/>
              </w:rPr>
            </w:pPr>
            <w:proofErr w:type="gramStart"/>
            <w:r w:rsidRPr="00C15073">
              <w:rPr>
                <w:rFonts w:ascii="Times New Roman" w:hAnsi="Times New Roman" w:cs="Times New Roman"/>
                <w:sz w:val="20"/>
                <w:szCs w:val="20"/>
              </w:rPr>
              <w:t>запрос</w:t>
            </w:r>
            <w:proofErr w:type="gramEnd"/>
          </w:p>
          <w:p w:rsidR="00303BF0" w:rsidRPr="00C15073" w:rsidRDefault="00303BF0" w:rsidP="00303BF0">
            <w:pPr>
              <w:jc w:val="center"/>
              <w:rPr>
                <w:rFonts w:ascii="Times New Roman" w:hAnsi="Times New Roman" w:cs="Times New Roman"/>
                <w:sz w:val="20"/>
                <w:szCs w:val="20"/>
              </w:rPr>
            </w:pPr>
            <w:proofErr w:type="gramStart"/>
            <w:r w:rsidRPr="00C15073">
              <w:rPr>
                <w:rFonts w:ascii="Times New Roman" w:hAnsi="Times New Roman" w:cs="Times New Roman"/>
                <w:sz w:val="20"/>
                <w:szCs w:val="20"/>
              </w:rPr>
              <w:t>котировок</w:t>
            </w:r>
            <w:proofErr w:type="gramEnd"/>
          </w:p>
        </w:tc>
      </w:tr>
      <w:tr w:rsidR="00303BF0" w:rsidRPr="00C15073" w:rsidTr="002726B5">
        <w:tc>
          <w:tcPr>
            <w:tcW w:w="3544" w:type="dxa"/>
          </w:tcPr>
          <w:p w:rsidR="00303BF0" w:rsidRPr="00C15073" w:rsidRDefault="00303BF0" w:rsidP="00303BF0">
            <w:pPr>
              <w:rPr>
                <w:rFonts w:ascii="Times New Roman" w:hAnsi="Times New Roman" w:cs="Times New Roman"/>
                <w:b/>
                <w:sz w:val="20"/>
                <w:szCs w:val="20"/>
              </w:rPr>
            </w:pPr>
            <w:r w:rsidRPr="00C15073">
              <w:rPr>
                <w:rFonts w:ascii="Times New Roman" w:hAnsi="Times New Roman" w:cs="Times New Roman"/>
                <w:b/>
                <w:sz w:val="20"/>
                <w:szCs w:val="20"/>
              </w:rPr>
              <w:t>Количество проведенных процедур размещения закупок</w:t>
            </w:r>
          </w:p>
          <w:p w:rsidR="00303BF0" w:rsidRPr="00C15073" w:rsidRDefault="00303BF0" w:rsidP="00303BF0">
            <w:pPr>
              <w:rPr>
                <w:rFonts w:ascii="Times New Roman" w:hAnsi="Times New Roman" w:cs="Times New Roman"/>
                <w:b/>
                <w:sz w:val="20"/>
                <w:szCs w:val="20"/>
              </w:rPr>
            </w:pPr>
            <w:proofErr w:type="gramStart"/>
            <w:r w:rsidRPr="00C15073">
              <w:rPr>
                <w:rFonts w:ascii="Times New Roman" w:hAnsi="Times New Roman" w:cs="Times New Roman"/>
                <w:b/>
                <w:sz w:val="20"/>
                <w:szCs w:val="20"/>
              </w:rPr>
              <w:t>конкурентными</w:t>
            </w:r>
            <w:proofErr w:type="gramEnd"/>
            <w:r w:rsidRPr="00C15073">
              <w:rPr>
                <w:rFonts w:ascii="Times New Roman" w:hAnsi="Times New Roman" w:cs="Times New Roman"/>
                <w:b/>
                <w:sz w:val="20"/>
                <w:szCs w:val="20"/>
              </w:rPr>
              <w:t xml:space="preserve"> способами, </w:t>
            </w:r>
          </w:p>
          <w:p w:rsidR="00303BF0" w:rsidRPr="00C15073" w:rsidRDefault="00303BF0" w:rsidP="00303BF0">
            <w:pPr>
              <w:rPr>
                <w:rFonts w:ascii="Times New Roman" w:hAnsi="Times New Roman" w:cs="Times New Roman"/>
                <w:b/>
                <w:sz w:val="20"/>
                <w:szCs w:val="20"/>
              </w:rPr>
            </w:pPr>
            <w:proofErr w:type="gramStart"/>
            <w:r w:rsidRPr="00C15073">
              <w:rPr>
                <w:rFonts w:ascii="Times New Roman" w:hAnsi="Times New Roman" w:cs="Times New Roman"/>
                <w:b/>
                <w:sz w:val="20"/>
                <w:szCs w:val="20"/>
              </w:rPr>
              <w:t>в</w:t>
            </w:r>
            <w:proofErr w:type="gramEnd"/>
            <w:r w:rsidRPr="00C15073">
              <w:rPr>
                <w:rFonts w:ascii="Times New Roman" w:hAnsi="Times New Roman" w:cs="Times New Roman"/>
                <w:b/>
                <w:sz w:val="20"/>
                <w:szCs w:val="20"/>
              </w:rPr>
              <w:t xml:space="preserve"> том числе:</w:t>
            </w:r>
          </w:p>
        </w:tc>
        <w:tc>
          <w:tcPr>
            <w:tcW w:w="992" w:type="dxa"/>
            <w:vAlign w:val="center"/>
          </w:tcPr>
          <w:p w:rsidR="00303BF0" w:rsidRPr="00C15073" w:rsidRDefault="00303BF0" w:rsidP="00284E10">
            <w:pPr>
              <w:jc w:val="center"/>
              <w:rPr>
                <w:rFonts w:ascii="Times New Roman" w:hAnsi="Times New Roman" w:cs="Times New Roman"/>
                <w:b/>
              </w:rPr>
            </w:pPr>
            <w:r w:rsidRPr="00C15073">
              <w:rPr>
                <w:rFonts w:ascii="Times New Roman" w:hAnsi="Times New Roman" w:cs="Times New Roman"/>
                <w:b/>
              </w:rPr>
              <w:t>55</w:t>
            </w:r>
          </w:p>
        </w:tc>
        <w:tc>
          <w:tcPr>
            <w:tcW w:w="1134" w:type="dxa"/>
            <w:vAlign w:val="center"/>
          </w:tcPr>
          <w:p w:rsidR="00303BF0" w:rsidRPr="00C15073" w:rsidRDefault="00303BF0" w:rsidP="00284E10">
            <w:pPr>
              <w:jc w:val="center"/>
              <w:rPr>
                <w:rFonts w:ascii="Times New Roman" w:hAnsi="Times New Roman" w:cs="Times New Roman"/>
              </w:rPr>
            </w:pPr>
            <w:r w:rsidRPr="00C15073">
              <w:rPr>
                <w:rFonts w:ascii="Times New Roman" w:hAnsi="Times New Roman" w:cs="Times New Roman"/>
              </w:rPr>
              <w:t>0</w:t>
            </w:r>
          </w:p>
        </w:tc>
        <w:tc>
          <w:tcPr>
            <w:tcW w:w="1418" w:type="dxa"/>
            <w:vAlign w:val="center"/>
          </w:tcPr>
          <w:p w:rsidR="00303BF0" w:rsidRPr="00C15073" w:rsidRDefault="00303BF0" w:rsidP="00284E10">
            <w:pPr>
              <w:jc w:val="center"/>
              <w:rPr>
                <w:rFonts w:ascii="Times New Roman" w:hAnsi="Times New Roman" w:cs="Times New Roman"/>
              </w:rPr>
            </w:pPr>
            <w:r w:rsidRPr="00C15073">
              <w:rPr>
                <w:rFonts w:ascii="Times New Roman" w:hAnsi="Times New Roman" w:cs="Times New Roman"/>
              </w:rPr>
              <w:t>52</w:t>
            </w:r>
          </w:p>
        </w:tc>
        <w:tc>
          <w:tcPr>
            <w:tcW w:w="1276" w:type="dxa"/>
            <w:vAlign w:val="center"/>
          </w:tcPr>
          <w:p w:rsidR="00303BF0" w:rsidRPr="00C15073" w:rsidRDefault="00303BF0" w:rsidP="00284E10">
            <w:pPr>
              <w:jc w:val="center"/>
              <w:rPr>
                <w:rFonts w:ascii="Times New Roman" w:hAnsi="Times New Roman" w:cs="Times New Roman"/>
              </w:rPr>
            </w:pPr>
            <w:r w:rsidRPr="00C15073">
              <w:rPr>
                <w:rFonts w:ascii="Times New Roman" w:hAnsi="Times New Roman" w:cs="Times New Roman"/>
              </w:rPr>
              <w:t>0</w:t>
            </w:r>
          </w:p>
        </w:tc>
        <w:tc>
          <w:tcPr>
            <w:tcW w:w="1134" w:type="dxa"/>
            <w:vAlign w:val="center"/>
          </w:tcPr>
          <w:p w:rsidR="00303BF0" w:rsidRPr="00C15073" w:rsidRDefault="00303BF0" w:rsidP="00284E10">
            <w:pPr>
              <w:jc w:val="center"/>
              <w:rPr>
                <w:rFonts w:ascii="Times New Roman" w:hAnsi="Times New Roman" w:cs="Times New Roman"/>
              </w:rPr>
            </w:pPr>
            <w:r w:rsidRPr="00C15073">
              <w:rPr>
                <w:rFonts w:ascii="Times New Roman" w:hAnsi="Times New Roman" w:cs="Times New Roman"/>
              </w:rPr>
              <w:t>3</w:t>
            </w:r>
          </w:p>
        </w:tc>
      </w:tr>
      <w:tr w:rsidR="00303BF0" w:rsidRPr="00C15073" w:rsidTr="002726B5">
        <w:tc>
          <w:tcPr>
            <w:tcW w:w="3544" w:type="dxa"/>
          </w:tcPr>
          <w:p w:rsidR="00303BF0" w:rsidRPr="00C15073" w:rsidRDefault="00303BF0" w:rsidP="00303BF0">
            <w:pPr>
              <w:rPr>
                <w:rFonts w:ascii="Times New Roman" w:hAnsi="Times New Roman" w:cs="Times New Roman"/>
                <w:b/>
                <w:sz w:val="20"/>
                <w:szCs w:val="20"/>
              </w:rPr>
            </w:pPr>
            <w:r w:rsidRPr="00C15073">
              <w:rPr>
                <w:rFonts w:ascii="Times New Roman" w:hAnsi="Times New Roman" w:cs="Times New Roman"/>
                <w:b/>
                <w:sz w:val="20"/>
                <w:szCs w:val="20"/>
              </w:rPr>
              <w:t>- среди СМП И СОНО</w:t>
            </w:r>
          </w:p>
        </w:tc>
        <w:tc>
          <w:tcPr>
            <w:tcW w:w="992" w:type="dxa"/>
            <w:vAlign w:val="center"/>
          </w:tcPr>
          <w:p w:rsidR="00303BF0" w:rsidRPr="00C15073" w:rsidRDefault="00303BF0" w:rsidP="00284E10">
            <w:pPr>
              <w:jc w:val="center"/>
              <w:rPr>
                <w:rFonts w:ascii="Times New Roman" w:hAnsi="Times New Roman" w:cs="Times New Roman"/>
                <w:b/>
              </w:rPr>
            </w:pPr>
            <w:r w:rsidRPr="00C15073">
              <w:rPr>
                <w:rFonts w:ascii="Times New Roman" w:hAnsi="Times New Roman" w:cs="Times New Roman"/>
                <w:b/>
              </w:rPr>
              <w:t>37</w:t>
            </w:r>
          </w:p>
        </w:tc>
        <w:tc>
          <w:tcPr>
            <w:tcW w:w="1134" w:type="dxa"/>
            <w:vAlign w:val="center"/>
          </w:tcPr>
          <w:p w:rsidR="00303BF0" w:rsidRPr="00C15073" w:rsidRDefault="00303BF0" w:rsidP="00284E10">
            <w:pPr>
              <w:jc w:val="center"/>
              <w:rPr>
                <w:rFonts w:ascii="Times New Roman" w:hAnsi="Times New Roman" w:cs="Times New Roman"/>
              </w:rPr>
            </w:pPr>
            <w:r w:rsidRPr="00C15073">
              <w:rPr>
                <w:rFonts w:ascii="Times New Roman" w:hAnsi="Times New Roman" w:cs="Times New Roman"/>
              </w:rPr>
              <w:t>0</w:t>
            </w:r>
          </w:p>
        </w:tc>
        <w:tc>
          <w:tcPr>
            <w:tcW w:w="1418" w:type="dxa"/>
            <w:vAlign w:val="center"/>
          </w:tcPr>
          <w:p w:rsidR="00303BF0" w:rsidRPr="00C15073" w:rsidRDefault="00303BF0" w:rsidP="00284E10">
            <w:pPr>
              <w:jc w:val="center"/>
              <w:rPr>
                <w:rFonts w:ascii="Times New Roman" w:hAnsi="Times New Roman" w:cs="Times New Roman"/>
              </w:rPr>
            </w:pPr>
            <w:r w:rsidRPr="00C15073">
              <w:rPr>
                <w:rFonts w:ascii="Times New Roman" w:hAnsi="Times New Roman" w:cs="Times New Roman"/>
              </w:rPr>
              <w:t>35</w:t>
            </w:r>
          </w:p>
        </w:tc>
        <w:tc>
          <w:tcPr>
            <w:tcW w:w="1276" w:type="dxa"/>
            <w:vAlign w:val="center"/>
          </w:tcPr>
          <w:p w:rsidR="00303BF0" w:rsidRPr="00C15073" w:rsidRDefault="00303BF0" w:rsidP="00284E10">
            <w:pPr>
              <w:jc w:val="center"/>
              <w:rPr>
                <w:rFonts w:ascii="Times New Roman" w:hAnsi="Times New Roman" w:cs="Times New Roman"/>
              </w:rPr>
            </w:pPr>
            <w:r w:rsidRPr="00C15073">
              <w:rPr>
                <w:rFonts w:ascii="Times New Roman" w:hAnsi="Times New Roman" w:cs="Times New Roman"/>
              </w:rPr>
              <w:t>0</w:t>
            </w:r>
          </w:p>
        </w:tc>
        <w:tc>
          <w:tcPr>
            <w:tcW w:w="1134" w:type="dxa"/>
            <w:vAlign w:val="center"/>
          </w:tcPr>
          <w:p w:rsidR="00303BF0" w:rsidRPr="00C15073" w:rsidRDefault="00303BF0" w:rsidP="00284E10">
            <w:pPr>
              <w:jc w:val="center"/>
              <w:rPr>
                <w:rFonts w:ascii="Times New Roman" w:hAnsi="Times New Roman" w:cs="Times New Roman"/>
              </w:rPr>
            </w:pPr>
            <w:r w:rsidRPr="00C15073">
              <w:rPr>
                <w:rFonts w:ascii="Times New Roman" w:hAnsi="Times New Roman" w:cs="Times New Roman"/>
              </w:rPr>
              <w:t>2</w:t>
            </w:r>
          </w:p>
        </w:tc>
      </w:tr>
      <w:tr w:rsidR="00303BF0" w:rsidRPr="00C15073" w:rsidTr="002726B5">
        <w:tc>
          <w:tcPr>
            <w:tcW w:w="3544" w:type="dxa"/>
          </w:tcPr>
          <w:p w:rsidR="00303BF0" w:rsidRPr="00C15073" w:rsidRDefault="00303BF0" w:rsidP="00303BF0">
            <w:pPr>
              <w:rPr>
                <w:rFonts w:ascii="Times New Roman" w:hAnsi="Times New Roman" w:cs="Times New Roman"/>
                <w:b/>
                <w:sz w:val="20"/>
                <w:szCs w:val="20"/>
              </w:rPr>
            </w:pPr>
            <w:r w:rsidRPr="00C15073">
              <w:rPr>
                <w:rFonts w:ascii="Times New Roman" w:hAnsi="Times New Roman" w:cs="Times New Roman"/>
                <w:b/>
                <w:sz w:val="20"/>
                <w:szCs w:val="20"/>
              </w:rPr>
              <w:t>- признанных несостоявшимися</w:t>
            </w:r>
          </w:p>
        </w:tc>
        <w:tc>
          <w:tcPr>
            <w:tcW w:w="992" w:type="dxa"/>
            <w:vAlign w:val="bottom"/>
          </w:tcPr>
          <w:p w:rsidR="00303BF0" w:rsidRPr="00C15073" w:rsidRDefault="00303BF0" w:rsidP="00284E10">
            <w:pPr>
              <w:jc w:val="center"/>
              <w:rPr>
                <w:rFonts w:ascii="Times New Roman" w:hAnsi="Times New Roman" w:cs="Times New Roman"/>
                <w:b/>
                <w:color w:val="000000"/>
                <w:sz w:val="24"/>
                <w:szCs w:val="24"/>
              </w:rPr>
            </w:pPr>
            <w:r w:rsidRPr="00C15073">
              <w:rPr>
                <w:rFonts w:ascii="Times New Roman" w:hAnsi="Times New Roman" w:cs="Times New Roman"/>
                <w:b/>
                <w:color w:val="000000"/>
                <w:sz w:val="24"/>
                <w:szCs w:val="24"/>
              </w:rPr>
              <w:t>38</w:t>
            </w:r>
          </w:p>
        </w:tc>
        <w:tc>
          <w:tcPr>
            <w:tcW w:w="1134" w:type="dxa"/>
            <w:vAlign w:val="bottom"/>
          </w:tcPr>
          <w:p w:rsidR="00303BF0" w:rsidRPr="00C15073" w:rsidRDefault="00303BF0" w:rsidP="00284E10">
            <w:pPr>
              <w:jc w:val="center"/>
              <w:rPr>
                <w:rFonts w:ascii="Times New Roman" w:hAnsi="Times New Roman" w:cs="Times New Roman"/>
                <w:color w:val="000000"/>
                <w:sz w:val="24"/>
                <w:szCs w:val="24"/>
              </w:rPr>
            </w:pPr>
            <w:r w:rsidRPr="00C15073">
              <w:rPr>
                <w:rFonts w:ascii="Times New Roman" w:hAnsi="Times New Roman" w:cs="Times New Roman"/>
                <w:color w:val="000000"/>
                <w:sz w:val="24"/>
                <w:szCs w:val="24"/>
              </w:rPr>
              <w:t>0</w:t>
            </w:r>
          </w:p>
        </w:tc>
        <w:tc>
          <w:tcPr>
            <w:tcW w:w="1418" w:type="dxa"/>
            <w:vAlign w:val="bottom"/>
          </w:tcPr>
          <w:p w:rsidR="00303BF0" w:rsidRPr="00C15073" w:rsidRDefault="00303BF0" w:rsidP="00284E10">
            <w:pPr>
              <w:jc w:val="center"/>
              <w:rPr>
                <w:rFonts w:ascii="Times New Roman" w:hAnsi="Times New Roman" w:cs="Times New Roman"/>
                <w:color w:val="000000"/>
                <w:sz w:val="24"/>
                <w:szCs w:val="24"/>
              </w:rPr>
            </w:pPr>
            <w:r w:rsidRPr="00C15073">
              <w:rPr>
                <w:rFonts w:ascii="Times New Roman" w:hAnsi="Times New Roman" w:cs="Times New Roman"/>
                <w:color w:val="000000"/>
                <w:sz w:val="24"/>
                <w:szCs w:val="24"/>
              </w:rPr>
              <w:t>35</w:t>
            </w:r>
          </w:p>
        </w:tc>
        <w:tc>
          <w:tcPr>
            <w:tcW w:w="1276" w:type="dxa"/>
            <w:vAlign w:val="bottom"/>
          </w:tcPr>
          <w:p w:rsidR="00303BF0" w:rsidRPr="00C15073" w:rsidRDefault="00303BF0" w:rsidP="00284E10">
            <w:pPr>
              <w:jc w:val="center"/>
              <w:rPr>
                <w:rFonts w:ascii="Times New Roman" w:hAnsi="Times New Roman" w:cs="Times New Roman"/>
                <w:color w:val="000000"/>
                <w:sz w:val="24"/>
                <w:szCs w:val="24"/>
              </w:rPr>
            </w:pPr>
            <w:r w:rsidRPr="00C15073">
              <w:rPr>
                <w:rFonts w:ascii="Times New Roman" w:hAnsi="Times New Roman" w:cs="Times New Roman"/>
                <w:color w:val="000000"/>
                <w:sz w:val="24"/>
                <w:szCs w:val="24"/>
              </w:rPr>
              <w:t>0</w:t>
            </w:r>
          </w:p>
        </w:tc>
        <w:tc>
          <w:tcPr>
            <w:tcW w:w="1134" w:type="dxa"/>
            <w:vAlign w:val="bottom"/>
          </w:tcPr>
          <w:p w:rsidR="00303BF0" w:rsidRPr="00C15073" w:rsidRDefault="00303BF0" w:rsidP="00284E10">
            <w:pPr>
              <w:jc w:val="center"/>
              <w:rPr>
                <w:rFonts w:ascii="Times New Roman" w:hAnsi="Times New Roman" w:cs="Times New Roman"/>
                <w:color w:val="000000"/>
                <w:sz w:val="24"/>
                <w:szCs w:val="24"/>
              </w:rPr>
            </w:pPr>
            <w:r w:rsidRPr="00C15073">
              <w:rPr>
                <w:rFonts w:ascii="Times New Roman" w:hAnsi="Times New Roman" w:cs="Times New Roman"/>
                <w:color w:val="000000"/>
                <w:sz w:val="24"/>
                <w:szCs w:val="24"/>
              </w:rPr>
              <w:t>3</w:t>
            </w:r>
          </w:p>
        </w:tc>
      </w:tr>
      <w:tr w:rsidR="00303BF0" w:rsidRPr="00C15073" w:rsidTr="002726B5">
        <w:tc>
          <w:tcPr>
            <w:tcW w:w="3544" w:type="dxa"/>
          </w:tcPr>
          <w:p w:rsidR="00303BF0" w:rsidRPr="00C15073" w:rsidRDefault="00303BF0" w:rsidP="00303BF0">
            <w:pPr>
              <w:rPr>
                <w:rFonts w:ascii="Times New Roman" w:hAnsi="Times New Roman" w:cs="Times New Roman"/>
                <w:b/>
                <w:sz w:val="20"/>
                <w:szCs w:val="20"/>
              </w:rPr>
            </w:pPr>
            <w:r w:rsidRPr="00C15073">
              <w:rPr>
                <w:rFonts w:ascii="Times New Roman" w:hAnsi="Times New Roman" w:cs="Times New Roman"/>
                <w:b/>
                <w:sz w:val="20"/>
                <w:szCs w:val="20"/>
              </w:rPr>
              <w:t>Количество участников закупок</w:t>
            </w:r>
          </w:p>
        </w:tc>
        <w:tc>
          <w:tcPr>
            <w:tcW w:w="992" w:type="dxa"/>
            <w:vAlign w:val="bottom"/>
          </w:tcPr>
          <w:p w:rsidR="00303BF0" w:rsidRPr="00C15073" w:rsidRDefault="00303BF0" w:rsidP="00284E10">
            <w:pPr>
              <w:jc w:val="center"/>
              <w:rPr>
                <w:rFonts w:ascii="Times New Roman" w:hAnsi="Times New Roman" w:cs="Times New Roman"/>
                <w:b/>
                <w:color w:val="000000"/>
                <w:sz w:val="24"/>
                <w:szCs w:val="24"/>
              </w:rPr>
            </w:pPr>
            <w:r w:rsidRPr="00C15073">
              <w:rPr>
                <w:rFonts w:ascii="Times New Roman" w:hAnsi="Times New Roman" w:cs="Times New Roman"/>
                <w:b/>
                <w:color w:val="000000"/>
                <w:sz w:val="24"/>
                <w:szCs w:val="24"/>
              </w:rPr>
              <w:t>108</w:t>
            </w:r>
          </w:p>
        </w:tc>
        <w:tc>
          <w:tcPr>
            <w:tcW w:w="1134" w:type="dxa"/>
            <w:vAlign w:val="bottom"/>
          </w:tcPr>
          <w:p w:rsidR="00303BF0" w:rsidRPr="00C15073" w:rsidRDefault="00303BF0" w:rsidP="00284E10">
            <w:pPr>
              <w:jc w:val="center"/>
              <w:rPr>
                <w:rFonts w:ascii="Times New Roman" w:hAnsi="Times New Roman" w:cs="Times New Roman"/>
                <w:color w:val="000000"/>
                <w:sz w:val="24"/>
                <w:szCs w:val="24"/>
              </w:rPr>
            </w:pPr>
            <w:r w:rsidRPr="00C15073">
              <w:rPr>
                <w:rFonts w:ascii="Times New Roman" w:hAnsi="Times New Roman" w:cs="Times New Roman"/>
                <w:color w:val="000000"/>
                <w:sz w:val="24"/>
                <w:szCs w:val="24"/>
              </w:rPr>
              <w:t>0</w:t>
            </w:r>
          </w:p>
        </w:tc>
        <w:tc>
          <w:tcPr>
            <w:tcW w:w="1418" w:type="dxa"/>
            <w:vAlign w:val="bottom"/>
          </w:tcPr>
          <w:p w:rsidR="00303BF0" w:rsidRPr="00C15073" w:rsidRDefault="00303BF0" w:rsidP="00284E10">
            <w:pPr>
              <w:jc w:val="center"/>
              <w:rPr>
                <w:rFonts w:ascii="Times New Roman" w:hAnsi="Times New Roman" w:cs="Times New Roman"/>
                <w:color w:val="000000"/>
                <w:sz w:val="24"/>
                <w:szCs w:val="24"/>
              </w:rPr>
            </w:pPr>
            <w:r w:rsidRPr="00C15073">
              <w:rPr>
                <w:rFonts w:ascii="Times New Roman" w:hAnsi="Times New Roman" w:cs="Times New Roman"/>
                <w:color w:val="000000"/>
                <w:sz w:val="24"/>
                <w:szCs w:val="24"/>
              </w:rPr>
              <w:t>106</w:t>
            </w:r>
          </w:p>
        </w:tc>
        <w:tc>
          <w:tcPr>
            <w:tcW w:w="1276" w:type="dxa"/>
            <w:vAlign w:val="bottom"/>
          </w:tcPr>
          <w:p w:rsidR="00303BF0" w:rsidRPr="00C15073" w:rsidRDefault="00303BF0" w:rsidP="00284E10">
            <w:pPr>
              <w:jc w:val="center"/>
              <w:rPr>
                <w:rFonts w:ascii="Times New Roman" w:hAnsi="Times New Roman" w:cs="Times New Roman"/>
                <w:color w:val="000000"/>
                <w:sz w:val="24"/>
                <w:szCs w:val="24"/>
              </w:rPr>
            </w:pPr>
            <w:r w:rsidRPr="00C15073">
              <w:rPr>
                <w:rFonts w:ascii="Times New Roman" w:hAnsi="Times New Roman" w:cs="Times New Roman"/>
                <w:color w:val="000000"/>
                <w:sz w:val="24"/>
                <w:szCs w:val="24"/>
              </w:rPr>
              <w:t>0</w:t>
            </w:r>
          </w:p>
        </w:tc>
        <w:tc>
          <w:tcPr>
            <w:tcW w:w="1134" w:type="dxa"/>
            <w:vAlign w:val="bottom"/>
          </w:tcPr>
          <w:p w:rsidR="00303BF0" w:rsidRPr="00C15073" w:rsidRDefault="00303BF0" w:rsidP="00284E10">
            <w:pPr>
              <w:jc w:val="center"/>
              <w:rPr>
                <w:rFonts w:ascii="Times New Roman" w:hAnsi="Times New Roman" w:cs="Times New Roman"/>
                <w:color w:val="000000"/>
                <w:sz w:val="24"/>
                <w:szCs w:val="24"/>
              </w:rPr>
            </w:pPr>
            <w:r w:rsidRPr="00C15073">
              <w:rPr>
                <w:rFonts w:ascii="Times New Roman" w:hAnsi="Times New Roman" w:cs="Times New Roman"/>
                <w:color w:val="000000"/>
                <w:sz w:val="24"/>
                <w:szCs w:val="24"/>
              </w:rPr>
              <w:t>2</w:t>
            </w:r>
          </w:p>
        </w:tc>
      </w:tr>
      <w:tr w:rsidR="00303BF0" w:rsidRPr="00C15073" w:rsidTr="002726B5">
        <w:tc>
          <w:tcPr>
            <w:tcW w:w="3544" w:type="dxa"/>
          </w:tcPr>
          <w:p w:rsidR="00303BF0" w:rsidRPr="00C15073" w:rsidRDefault="00303BF0" w:rsidP="00303BF0">
            <w:pPr>
              <w:rPr>
                <w:rFonts w:ascii="Times New Roman" w:hAnsi="Times New Roman" w:cs="Times New Roman"/>
                <w:b/>
                <w:sz w:val="20"/>
                <w:szCs w:val="20"/>
              </w:rPr>
            </w:pPr>
            <w:r w:rsidRPr="00C15073">
              <w:rPr>
                <w:rFonts w:ascii="Times New Roman" w:hAnsi="Times New Roman" w:cs="Times New Roman"/>
                <w:b/>
                <w:sz w:val="20"/>
                <w:szCs w:val="20"/>
              </w:rPr>
              <w:t>Количество победителей</w:t>
            </w:r>
          </w:p>
        </w:tc>
        <w:tc>
          <w:tcPr>
            <w:tcW w:w="992" w:type="dxa"/>
            <w:vAlign w:val="bottom"/>
          </w:tcPr>
          <w:p w:rsidR="00303BF0" w:rsidRPr="00C15073" w:rsidRDefault="00303BF0" w:rsidP="00284E10">
            <w:pPr>
              <w:jc w:val="center"/>
              <w:rPr>
                <w:rFonts w:ascii="Times New Roman" w:hAnsi="Times New Roman" w:cs="Times New Roman"/>
                <w:b/>
                <w:color w:val="000000"/>
                <w:sz w:val="24"/>
                <w:szCs w:val="24"/>
              </w:rPr>
            </w:pPr>
            <w:r w:rsidRPr="00C15073">
              <w:rPr>
                <w:rFonts w:ascii="Times New Roman" w:hAnsi="Times New Roman" w:cs="Times New Roman"/>
                <w:b/>
                <w:color w:val="000000"/>
                <w:sz w:val="24"/>
                <w:szCs w:val="24"/>
              </w:rPr>
              <w:t>20</w:t>
            </w:r>
          </w:p>
        </w:tc>
        <w:tc>
          <w:tcPr>
            <w:tcW w:w="1134" w:type="dxa"/>
            <w:vAlign w:val="bottom"/>
          </w:tcPr>
          <w:p w:rsidR="00303BF0" w:rsidRPr="00C15073" w:rsidRDefault="00303BF0" w:rsidP="00284E10">
            <w:pPr>
              <w:jc w:val="center"/>
              <w:rPr>
                <w:rFonts w:ascii="Times New Roman" w:hAnsi="Times New Roman" w:cs="Times New Roman"/>
                <w:color w:val="000000"/>
                <w:sz w:val="24"/>
                <w:szCs w:val="24"/>
              </w:rPr>
            </w:pPr>
            <w:r w:rsidRPr="00C15073">
              <w:rPr>
                <w:rFonts w:ascii="Times New Roman" w:hAnsi="Times New Roman" w:cs="Times New Roman"/>
                <w:color w:val="000000"/>
                <w:sz w:val="24"/>
                <w:szCs w:val="24"/>
              </w:rPr>
              <w:t>0</w:t>
            </w:r>
          </w:p>
        </w:tc>
        <w:tc>
          <w:tcPr>
            <w:tcW w:w="1418" w:type="dxa"/>
            <w:vAlign w:val="bottom"/>
          </w:tcPr>
          <w:p w:rsidR="00303BF0" w:rsidRPr="00C15073" w:rsidRDefault="00303BF0" w:rsidP="00284E10">
            <w:pPr>
              <w:jc w:val="center"/>
              <w:rPr>
                <w:rFonts w:ascii="Times New Roman" w:hAnsi="Times New Roman" w:cs="Times New Roman"/>
                <w:color w:val="000000"/>
                <w:sz w:val="24"/>
                <w:szCs w:val="24"/>
              </w:rPr>
            </w:pPr>
            <w:r w:rsidRPr="00C15073">
              <w:rPr>
                <w:rFonts w:ascii="Times New Roman" w:hAnsi="Times New Roman" w:cs="Times New Roman"/>
                <w:color w:val="000000"/>
                <w:sz w:val="24"/>
                <w:szCs w:val="24"/>
              </w:rPr>
              <w:t>20</w:t>
            </w:r>
          </w:p>
        </w:tc>
        <w:tc>
          <w:tcPr>
            <w:tcW w:w="1276" w:type="dxa"/>
            <w:vAlign w:val="bottom"/>
          </w:tcPr>
          <w:p w:rsidR="00303BF0" w:rsidRPr="00C15073" w:rsidRDefault="00303BF0" w:rsidP="00284E10">
            <w:pPr>
              <w:jc w:val="center"/>
              <w:rPr>
                <w:rFonts w:ascii="Times New Roman" w:hAnsi="Times New Roman" w:cs="Times New Roman"/>
                <w:color w:val="000000"/>
                <w:sz w:val="24"/>
                <w:szCs w:val="24"/>
              </w:rPr>
            </w:pPr>
            <w:r w:rsidRPr="00C15073">
              <w:rPr>
                <w:rFonts w:ascii="Times New Roman" w:hAnsi="Times New Roman" w:cs="Times New Roman"/>
                <w:color w:val="000000"/>
                <w:sz w:val="24"/>
                <w:szCs w:val="24"/>
              </w:rPr>
              <w:t>0</w:t>
            </w:r>
          </w:p>
        </w:tc>
        <w:tc>
          <w:tcPr>
            <w:tcW w:w="1134" w:type="dxa"/>
            <w:vAlign w:val="bottom"/>
          </w:tcPr>
          <w:p w:rsidR="00303BF0" w:rsidRPr="00C15073" w:rsidRDefault="00303BF0" w:rsidP="00284E10">
            <w:pPr>
              <w:jc w:val="center"/>
              <w:rPr>
                <w:rFonts w:ascii="Times New Roman" w:hAnsi="Times New Roman" w:cs="Times New Roman"/>
                <w:color w:val="000000"/>
                <w:sz w:val="24"/>
                <w:szCs w:val="24"/>
              </w:rPr>
            </w:pPr>
            <w:r w:rsidRPr="00C15073">
              <w:rPr>
                <w:rFonts w:ascii="Times New Roman" w:hAnsi="Times New Roman" w:cs="Times New Roman"/>
                <w:color w:val="000000"/>
                <w:sz w:val="24"/>
                <w:szCs w:val="24"/>
              </w:rPr>
              <w:t>0</w:t>
            </w:r>
          </w:p>
        </w:tc>
      </w:tr>
      <w:tr w:rsidR="00303BF0" w:rsidRPr="00C15073" w:rsidTr="002726B5">
        <w:tc>
          <w:tcPr>
            <w:tcW w:w="3544" w:type="dxa"/>
          </w:tcPr>
          <w:p w:rsidR="00303BF0" w:rsidRPr="00C15073" w:rsidRDefault="00303BF0" w:rsidP="00303BF0">
            <w:pPr>
              <w:rPr>
                <w:rFonts w:ascii="Times New Roman" w:hAnsi="Times New Roman" w:cs="Times New Roman"/>
                <w:b/>
                <w:sz w:val="20"/>
                <w:szCs w:val="20"/>
              </w:rPr>
            </w:pPr>
            <w:r w:rsidRPr="00C15073">
              <w:rPr>
                <w:rFonts w:ascii="Times New Roman" w:hAnsi="Times New Roman" w:cs="Times New Roman"/>
                <w:b/>
                <w:sz w:val="20"/>
                <w:szCs w:val="20"/>
              </w:rPr>
              <w:t>Количество контрактов, заключенных по итогам процедур размещения закупок конкурентными способами</w:t>
            </w:r>
          </w:p>
          <w:p w:rsidR="00303BF0" w:rsidRPr="00C15073" w:rsidRDefault="00303BF0" w:rsidP="00303BF0">
            <w:pPr>
              <w:rPr>
                <w:rFonts w:ascii="Times New Roman" w:hAnsi="Times New Roman" w:cs="Times New Roman"/>
                <w:b/>
                <w:sz w:val="20"/>
                <w:szCs w:val="20"/>
              </w:rPr>
            </w:pPr>
            <w:r w:rsidRPr="00C15073">
              <w:rPr>
                <w:rFonts w:ascii="Times New Roman" w:hAnsi="Times New Roman" w:cs="Times New Roman"/>
                <w:b/>
                <w:sz w:val="20"/>
                <w:szCs w:val="20"/>
              </w:rPr>
              <w:t xml:space="preserve">, в том числе: </w:t>
            </w:r>
          </w:p>
        </w:tc>
        <w:tc>
          <w:tcPr>
            <w:tcW w:w="992" w:type="dxa"/>
            <w:vAlign w:val="bottom"/>
          </w:tcPr>
          <w:p w:rsidR="00303BF0" w:rsidRPr="00C15073" w:rsidRDefault="00303BF0" w:rsidP="00284E10">
            <w:pPr>
              <w:jc w:val="center"/>
              <w:rPr>
                <w:rFonts w:ascii="Times New Roman" w:hAnsi="Times New Roman" w:cs="Times New Roman"/>
                <w:b/>
                <w:sz w:val="24"/>
                <w:szCs w:val="24"/>
              </w:rPr>
            </w:pPr>
            <w:r w:rsidRPr="00C15073">
              <w:rPr>
                <w:rFonts w:ascii="Times New Roman" w:hAnsi="Times New Roman" w:cs="Times New Roman"/>
                <w:b/>
                <w:sz w:val="24"/>
                <w:szCs w:val="24"/>
              </w:rPr>
              <w:t>51</w:t>
            </w:r>
          </w:p>
        </w:tc>
        <w:tc>
          <w:tcPr>
            <w:tcW w:w="1134" w:type="dxa"/>
            <w:vAlign w:val="bottom"/>
          </w:tcPr>
          <w:p w:rsidR="00303BF0" w:rsidRPr="00C15073" w:rsidRDefault="00303BF0" w:rsidP="00284E10">
            <w:pPr>
              <w:jc w:val="center"/>
              <w:rPr>
                <w:rFonts w:ascii="Times New Roman" w:hAnsi="Times New Roman" w:cs="Times New Roman"/>
                <w:sz w:val="24"/>
                <w:szCs w:val="24"/>
              </w:rPr>
            </w:pPr>
            <w:r w:rsidRPr="00C15073">
              <w:rPr>
                <w:rFonts w:ascii="Times New Roman" w:hAnsi="Times New Roman" w:cs="Times New Roman"/>
                <w:sz w:val="24"/>
                <w:szCs w:val="24"/>
              </w:rPr>
              <w:t>0</w:t>
            </w:r>
          </w:p>
        </w:tc>
        <w:tc>
          <w:tcPr>
            <w:tcW w:w="1418" w:type="dxa"/>
            <w:vAlign w:val="bottom"/>
          </w:tcPr>
          <w:p w:rsidR="00303BF0" w:rsidRPr="00C15073" w:rsidRDefault="00303BF0" w:rsidP="00284E10">
            <w:pPr>
              <w:jc w:val="center"/>
              <w:rPr>
                <w:rFonts w:ascii="Times New Roman" w:hAnsi="Times New Roman" w:cs="Times New Roman"/>
                <w:sz w:val="24"/>
                <w:szCs w:val="24"/>
              </w:rPr>
            </w:pPr>
            <w:r w:rsidRPr="00C15073">
              <w:rPr>
                <w:rFonts w:ascii="Times New Roman" w:hAnsi="Times New Roman" w:cs="Times New Roman"/>
                <w:sz w:val="24"/>
                <w:szCs w:val="24"/>
              </w:rPr>
              <w:t>49</w:t>
            </w:r>
          </w:p>
        </w:tc>
        <w:tc>
          <w:tcPr>
            <w:tcW w:w="1276" w:type="dxa"/>
            <w:vAlign w:val="bottom"/>
          </w:tcPr>
          <w:p w:rsidR="00303BF0" w:rsidRPr="00C15073" w:rsidRDefault="00303BF0" w:rsidP="00284E10">
            <w:pPr>
              <w:jc w:val="center"/>
              <w:rPr>
                <w:rFonts w:ascii="Times New Roman" w:hAnsi="Times New Roman" w:cs="Times New Roman"/>
                <w:sz w:val="24"/>
                <w:szCs w:val="24"/>
              </w:rPr>
            </w:pPr>
            <w:r w:rsidRPr="00C15073">
              <w:rPr>
                <w:rFonts w:ascii="Times New Roman" w:hAnsi="Times New Roman" w:cs="Times New Roman"/>
                <w:sz w:val="24"/>
                <w:szCs w:val="24"/>
              </w:rPr>
              <w:t>0</w:t>
            </w:r>
          </w:p>
        </w:tc>
        <w:tc>
          <w:tcPr>
            <w:tcW w:w="1134" w:type="dxa"/>
            <w:vAlign w:val="bottom"/>
          </w:tcPr>
          <w:p w:rsidR="00303BF0" w:rsidRPr="00C15073" w:rsidRDefault="00303BF0" w:rsidP="00284E10">
            <w:pPr>
              <w:jc w:val="center"/>
              <w:rPr>
                <w:rFonts w:ascii="Times New Roman" w:hAnsi="Times New Roman" w:cs="Times New Roman"/>
                <w:sz w:val="24"/>
                <w:szCs w:val="24"/>
              </w:rPr>
            </w:pPr>
            <w:r w:rsidRPr="00C15073">
              <w:rPr>
                <w:rFonts w:ascii="Times New Roman" w:hAnsi="Times New Roman" w:cs="Times New Roman"/>
                <w:sz w:val="24"/>
                <w:szCs w:val="24"/>
              </w:rPr>
              <w:t>2</w:t>
            </w:r>
          </w:p>
        </w:tc>
      </w:tr>
      <w:tr w:rsidR="00303BF0" w:rsidRPr="00C15073" w:rsidTr="002726B5">
        <w:tc>
          <w:tcPr>
            <w:tcW w:w="3544" w:type="dxa"/>
          </w:tcPr>
          <w:p w:rsidR="00303BF0" w:rsidRPr="00C15073" w:rsidRDefault="00303BF0" w:rsidP="00303BF0">
            <w:pPr>
              <w:rPr>
                <w:rFonts w:ascii="Times New Roman" w:hAnsi="Times New Roman" w:cs="Times New Roman"/>
                <w:b/>
                <w:sz w:val="20"/>
                <w:szCs w:val="20"/>
              </w:rPr>
            </w:pPr>
            <w:r w:rsidRPr="00C15073">
              <w:rPr>
                <w:rFonts w:ascii="Times New Roman" w:hAnsi="Times New Roman" w:cs="Times New Roman"/>
                <w:b/>
                <w:sz w:val="20"/>
                <w:szCs w:val="20"/>
              </w:rPr>
              <w:t>- среди СМП и СОНО</w:t>
            </w:r>
          </w:p>
        </w:tc>
        <w:tc>
          <w:tcPr>
            <w:tcW w:w="992" w:type="dxa"/>
            <w:vAlign w:val="bottom"/>
          </w:tcPr>
          <w:p w:rsidR="00303BF0" w:rsidRPr="00C15073" w:rsidRDefault="00303BF0" w:rsidP="00284E10">
            <w:pPr>
              <w:jc w:val="center"/>
              <w:rPr>
                <w:rFonts w:ascii="Times New Roman" w:hAnsi="Times New Roman" w:cs="Times New Roman"/>
                <w:b/>
                <w:sz w:val="24"/>
                <w:szCs w:val="24"/>
              </w:rPr>
            </w:pPr>
            <w:r w:rsidRPr="00C15073">
              <w:rPr>
                <w:rFonts w:ascii="Times New Roman" w:hAnsi="Times New Roman" w:cs="Times New Roman"/>
                <w:b/>
                <w:sz w:val="24"/>
                <w:szCs w:val="24"/>
              </w:rPr>
              <w:t>35</w:t>
            </w:r>
          </w:p>
        </w:tc>
        <w:tc>
          <w:tcPr>
            <w:tcW w:w="1134" w:type="dxa"/>
            <w:vAlign w:val="bottom"/>
          </w:tcPr>
          <w:p w:rsidR="00303BF0" w:rsidRPr="00C15073" w:rsidRDefault="00303BF0" w:rsidP="00284E10">
            <w:pPr>
              <w:jc w:val="center"/>
              <w:rPr>
                <w:rFonts w:ascii="Times New Roman" w:hAnsi="Times New Roman" w:cs="Times New Roman"/>
                <w:sz w:val="24"/>
                <w:szCs w:val="24"/>
              </w:rPr>
            </w:pPr>
            <w:r w:rsidRPr="00C15073">
              <w:rPr>
                <w:rFonts w:ascii="Times New Roman" w:hAnsi="Times New Roman" w:cs="Times New Roman"/>
                <w:sz w:val="24"/>
                <w:szCs w:val="24"/>
              </w:rPr>
              <w:t>0</w:t>
            </w:r>
          </w:p>
        </w:tc>
        <w:tc>
          <w:tcPr>
            <w:tcW w:w="1418" w:type="dxa"/>
            <w:vAlign w:val="bottom"/>
          </w:tcPr>
          <w:p w:rsidR="00303BF0" w:rsidRPr="00C15073" w:rsidRDefault="00303BF0" w:rsidP="00284E10">
            <w:pPr>
              <w:jc w:val="center"/>
              <w:rPr>
                <w:rFonts w:ascii="Times New Roman" w:hAnsi="Times New Roman" w:cs="Times New Roman"/>
                <w:sz w:val="24"/>
                <w:szCs w:val="24"/>
              </w:rPr>
            </w:pPr>
            <w:r w:rsidRPr="00C15073">
              <w:rPr>
                <w:rFonts w:ascii="Times New Roman" w:hAnsi="Times New Roman" w:cs="Times New Roman"/>
                <w:sz w:val="24"/>
                <w:szCs w:val="24"/>
              </w:rPr>
              <w:t>33</w:t>
            </w:r>
          </w:p>
        </w:tc>
        <w:tc>
          <w:tcPr>
            <w:tcW w:w="1276" w:type="dxa"/>
            <w:vAlign w:val="bottom"/>
          </w:tcPr>
          <w:p w:rsidR="00303BF0" w:rsidRPr="00C15073" w:rsidRDefault="00303BF0" w:rsidP="00284E10">
            <w:pPr>
              <w:jc w:val="center"/>
              <w:rPr>
                <w:rFonts w:ascii="Times New Roman" w:hAnsi="Times New Roman" w:cs="Times New Roman"/>
                <w:sz w:val="24"/>
                <w:szCs w:val="24"/>
              </w:rPr>
            </w:pPr>
            <w:r w:rsidRPr="00C15073">
              <w:rPr>
                <w:rFonts w:ascii="Times New Roman" w:hAnsi="Times New Roman" w:cs="Times New Roman"/>
                <w:sz w:val="24"/>
                <w:szCs w:val="24"/>
              </w:rPr>
              <w:t>0</w:t>
            </w:r>
          </w:p>
        </w:tc>
        <w:tc>
          <w:tcPr>
            <w:tcW w:w="1134" w:type="dxa"/>
            <w:vAlign w:val="bottom"/>
          </w:tcPr>
          <w:p w:rsidR="00303BF0" w:rsidRPr="00C15073" w:rsidRDefault="00303BF0" w:rsidP="00284E10">
            <w:pPr>
              <w:jc w:val="center"/>
              <w:rPr>
                <w:rFonts w:ascii="Times New Roman" w:hAnsi="Times New Roman" w:cs="Times New Roman"/>
                <w:sz w:val="24"/>
                <w:szCs w:val="24"/>
              </w:rPr>
            </w:pPr>
            <w:r w:rsidRPr="00C15073">
              <w:rPr>
                <w:rFonts w:ascii="Times New Roman" w:hAnsi="Times New Roman" w:cs="Times New Roman"/>
                <w:sz w:val="24"/>
                <w:szCs w:val="24"/>
              </w:rPr>
              <w:t>2</w:t>
            </w:r>
          </w:p>
        </w:tc>
      </w:tr>
      <w:tr w:rsidR="00303BF0" w:rsidRPr="00C15073" w:rsidTr="002726B5">
        <w:tc>
          <w:tcPr>
            <w:tcW w:w="3544" w:type="dxa"/>
          </w:tcPr>
          <w:p w:rsidR="00303BF0" w:rsidRPr="00C15073" w:rsidRDefault="00303BF0" w:rsidP="00303BF0">
            <w:pPr>
              <w:rPr>
                <w:rFonts w:ascii="Times New Roman" w:hAnsi="Times New Roman" w:cs="Times New Roman"/>
                <w:b/>
                <w:sz w:val="20"/>
                <w:szCs w:val="20"/>
              </w:rPr>
            </w:pPr>
            <w:r w:rsidRPr="00C15073">
              <w:rPr>
                <w:rFonts w:ascii="Times New Roman" w:hAnsi="Times New Roman" w:cs="Times New Roman"/>
                <w:b/>
                <w:sz w:val="20"/>
                <w:szCs w:val="20"/>
              </w:rPr>
              <w:lastRenderedPageBreak/>
              <w:t>- с единственным поставщиком (подрядчиком, исполнителем).</w:t>
            </w:r>
          </w:p>
        </w:tc>
        <w:tc>
          <w:tcPr>
            <w:tcW w:w="992" w:type="dxa"/>
            <w:vAlign w:val="bottom"/>
          </w:tcPr>
          <w:p w:rsidR="00303BF0" w:rsidRPr="00C15073" w:rsidRDefault="00303BF0" w:rsidP="00284E10">
            <w:pPr>
              <w:jc w:val="center"/>
              <w:rPr>
                <w:rFonts w:ascii="Times New Roman" w:hAnsi="Times New Roman" w:cs="Times New Roman"/>
                <w:b/>
                <w:sz w:val="24"/>
                <w:szCs w:val="24"/>
              </w:rPr>
            </w:pPr>
            <w:r w:rsidRPr="00C15073">
              <w:rPr>
                <w:rFonts w:ascii="Times New Roman" w:hAnsi="Times New Roman" w:cs="Times New Roman"/>
                <w:b/>
                <w:sz w:val="24"/>
                <w:szCs w:val="24"/>
              </w:rPr>
              <w:t>31</w:t>
            </w:r>
          </w:p>
        </w:tc>
        <w:tc>
          <w:tcPr>
            <w:tcW w:w="1134" w:type="dxa"/>
            <w:vAlign w:val="bottom"/>
          </w:tcPr>
          <w:p w:rsidR="00303BF0" w:rsidRPr="00C15073" w:rsidRDefault="00303BF0" w:rsidP="00284E10">
            <w:pPr>
              <w:jc w:val="center"/>
              <w:rPr>
                <w:rFonts w:ascii="Times New Roman" w:hAnsi="Times New Roman" w:cs="Times New Roman"/>
                <w:sz w:val="24"/>
                <w:szCs w:val="24"/>
              </w:rPr>
            </w:pPr>
            <w:r w:rsidRPr="00C15073">
              <w:rPr>
                <w:rFonts w:ascii="Times New Roman" w:hAnsi="Times New Roman" w:cs="Times New Roman"/>
                <w:sz w:val="24"/>
                <w:szCs w:val="24"/>
              </w:rPr>
              <w:t>0</w:t>
            </w:r>
          </w:p>
        </w:tc>
        <w:tc>
          <w:tcPr>
            <w:tcW w:w="1418" w:type="dxa"/>
            <w:vAlign w:val="bottom"/>
          </w:tcPr>
          <w:p w:rsidR="00303BF0" w:rsidRPr="00C15073" w:rsidRDefault="00303BF0" w:rsidP="00284E10">
            <w:pPr>
              <w:jc w:val="center"/>
              <w:rPr>
                <w:rFonts w:ascii="Times New Roman" w:hAnsi="Times New Roman" w:cs="Times New Roman"/>
                <w:sz w:val="24"/>
                <w:szCs w:val="24"/>
              </w:rPr>
            </w:pPr>
            <w:r w:rsidRPr="00C15073">
              <w:rPr>
                <w:rFonts w:ascii="Times New Roman" w:hAnsi="Times New Roman" w:cs="Times New Roman"/>
                <w:sz w:val="24"/>
                <w:szCs w:val="24"/>
              </w:rPr>
              <w:t>29</w:t>
            </w:r>
          </w:p>
        </w:tc>
        <w:tc>
          <w:tcPr>
            <w:tcW w:w="1276" w:type="dxa"/>
            <w:vAlign w:val="bottom"/>
          </w:tcPr>
          <w:p w:rsidR="00303BF0" w:rsidRPr="00C15073" w:rsidRDefault="00303BF0" w:rsidP="00284E10">
            <w:pPr>
              <w:jc w:val="center"/>
              <w:rPr>
                <w:rFonts w:ascii="Times New Roman" w:hAnsi="Times New Roman" w:cs="Times New Roman"/>
                <w:sz w:val="24"/>
                <w:szCs w:val="24"/>
              </w:rPr>
            </w:pPr>
            <w:r w:rsidRPr="00C15073">
              <w:rPr>
                <w:rFonts w:ascii="Times New Roman" w:hAnsi="Times New Roman" w:cs="Times New Roman"/>
                <w:sz w:val="24"/>
                <w:szCs w:val="24"/>
              </w:rPr>
              <w:t>0</w:t>
            </w:r>
          </w:p>
        </w:tc>
        <w:tc>
          <w:tcPr>
            <w:tcW w:w="1134" w:type="dxa"/>
            <w:vAlign w:val="bottom"/>
          </w:tcPr>
          <w:p w:rsidR="00303BF0" w:rsidRPr="00C15073" w:rsidRDefault="00303BF0" w:rsidP="00284E10">
            <w:pPr>
              <w:jc w:val="center"/>
              <w:rPr>
                <w:rFonts w:ascii="Times New Roman" w:hAnsi="Times New Roman" w:cs="Times New Roman"/>
                <w:sz w:val="24"/>
                <w:szCs w:val="24"/>
              </w:rPr>
            </w:pPr>
            <w:r w:rsidRPr="00C15073">
              <w:rPr>
                <w:rFonts w:ascii="Times New Roman" w:hAnsi="Times New Roman" w:cs="Times New Roman"/>
                <w:sz w:val="24"/>
                <w:szCs w:val="24"/>
              </w:rPr>
              <w:t>2</w:t>
            </w:r>
          </w:p>
        </w:tc>
      </w:tr>
      <w:tr w:rsidR="00303BF0" w:rsidRPr="00C15073" w:rsidTr="002726B5">
        <w:tc>
          <w:tcPr>
            <w:tcW w:w="3544" w:type="dxa"/>
          </w:tcPr>
          <w:p w:rsidR="00303BF0" w:rsidRPr="00C15073" w:rsidRDefault="00303BF0" w:rsidP="00303BF0">
            <w:pPr>
              <w:rPr>
                <w:rFonts w:ascii="Times New Roman" w:hAnsi="Times New Roman" w:cs="Times New Roman"/>
                <w:b/>
                <w:sz w:val="20"/>
                <w:szCs w:val="20"/>
              </w:rPr>
            </w:pPr>
            <w:r w:rsidRPr="00C15073">
              <w:rPr>
                <w:rFonts w:ascii="Times New Roman" w:hAnsi="Times New Roman" w:cs="Times New Roman"/>
                <w:b/>
                <w:sz w:val="20"/>
                <w:szCs w:val="20"/>
              </w:rPr>
              <w:t>Сумма средств, предусмотренных на финансирование заключенных контрактов, тыс.руб</w:t>
            </w:r>
          </w:p>
        </w:tc>
        <w:tc>
          <w:tcPr>
            <w:tcW w:w="992" w:type="dxa"/>
            <w:vAlign w:val="center"/>
          </w:tcPr>
          <w:p w:rsidR="00303BF0" w:rsidRPr="00C15073" w:rsidRDefault="00303BF0" w:rsidP="00284E10">
            <w:pPr>
              <w:jc w:val="center"/>
              <w:rPr>
                <w:rFonts w:ascii="Times New Roman" w:hAnsi="Times New Roman" w:cs="Times New Roman"/>
                <w:b/>
              </w:rPr>
            </w:pPr>
            <w:r w:rsidRPr="00C15073">
              <w:rPr>
                <w:rFonts w:ascii="Times New Roman" w:hAnsi="Times New Roman" w:cs="Times New Roman"/>
                <w:b/>
              </w:rPr>
              <w:t>78 490,4</w:t>
            </w:r>
          </w:p>
        </w:tc>
        <w:tc>
          <w:tcPr>
            <w:tcW w:w="1134" w:type="dxa"/>
            <w:vAlign w:val="center"/>
          </w:tcPr>
          <w:p w:rsidR="00303BF0" w:rsidRPr="00C15073" w:rsidRDefault="00303BF0" w:rsidP="00284E10">
            <w:pPr>
              <w:jc w:val="center"/>
              <w:rPr>
                <w:rFonts w:ascii="Times New Roman" w:hAnsi="Times New Roman" w:cs="Times New Roman"/>
              </w:rPr>
            </w:pPr>
            <w:r w:rsidRPr="00C15073">
              <w:rPr>
                <w:rFonts w:ascii="Times New Roman" w:hAnsi="Times New Roman" w:cs="Times New Roman"/>
              </w:rPr>
              <w:t>0</w:t>
            </w:r>
          </w:p>
        </w:tc>
        <w:tc>
          <w:tcPr>
            <w:tcW w:w="1418" w:type="dxa"/>
            <w:vAlign w:val="center"/>
          </w:tcPr>
          <w:p w:rsidR="00303BF0" w:rsidRPr="00C15073" w:rsidRDefault="00303BF0" w:rsidP="00284E10">
            <w:pPr>
              <w:jc w:val="center"/>
              <w:rPr>
                <w:rFonts w:ascii="Times New Roman" w:hAnsi="Times New Roman" w:cs="Times New Roman"/>
              </w:rPr>
            </w:pPr>
            <w:r w:rsidRPr="00C15073">
              <w:rPr>
                <w:rFonts w:ascii="Times New Roman" w:hAnsi="Times New Roman" w:cs="Times New Roman"/>
              </w:rPr>
              <w:t>77 835,8</w:t>
            </w:r>
          </w:p>
        </w:tc>
        <w:tc>
          <w:tcPr>
            <w:tcW w:w="1276" w:type="dxa"/>
            <w:vAlign w:val="center"/>
          </w:tcPr>
          <w:p w:rsidR="00303BF0" w:rsidRPr="00C15073" w:rsidRDefault="00303BF0" w:rsidP="00284E10">
            <w:pPr>
              <w:jc w:val="center"/>
              <w:rPr>
                <w:rFonts w:ascii="Times New Roman" w:hAnsi="Times New Roman" w:cs="Times New Roman"/>
              </w:rPr>
            </w:pPr>
            <w:r w:rsidRPr="00C15073">
              <w:rPr>
                <w:rFonts w:ascii="Times New Roman" w:hAnsi="Times New Roman" w:cs="Times New Roman"/>
              </w:rPr>
              <w:t>0</w:t>
            </w:r>
          </w:p>
        </w:tc>
        <w:tc>
          <w:tcPr>
            <w:tcW w:w="1134" w:type="dxa"/>
            <w:vAlign w:val="center"/>
          </w:tcPr>
          <w:p w:rsidR="00303BF0" w:rsidRPr="00C15073" w:rsidRDefault="00303BF0" w:rsidP="00284E10">
            <w:pPr>
              <w:jc w:val="center"/>
              <w:rPr>
                <w:rFonts w:ascii="Times New Roman" w:hAnsi="Times New Roman" w:cs="Times New Roman"/>
              </w:rPr>
            </w:pPr>
            <w:r w:rsidRPr="00C15073">
              <w:rPr>
                <w:rFonts w:ascii="Times New Roman" w:hAnsi="Times New Roman" w:cs="Times New Roman"/>
              </w:rPr>
              <w:t>919,1</w:t>
            </w:r>
          </w:p>
        </w:tc>
      </w:tr>
      <w:tr w:rsidR="00303BF0" w:rsidRPr="00C15073" w:rsidTr="002726B5">
        <w:tc>
          <w:tcPr>
            <w:tcW w:w="3544" w:type="dxa"/>
          </w:tcPr>
          <w:p w:rsidR="00303BF0" w:rsidRPr="00C15073" w:rsidRDefault="00303BF0" w:rsidP="00303BF0">
            <w:pPr>
              <w:rPr>
                <w:rFonts w:ascii="Times New Roman" w:hAnsi="Times New Roman" w:cs="Times New Roman"/>
                <w:b/>
                <w:sz w:val="20"/>
                <w:szCs w:val="20"/>
              </w:rPr>
            </w:pPr>
            <w:r w:rsidRPr="00C15073">
              <w:rPr>
                <w:rFonts w:ascii="Times New Roman" w:hAnsi="Times New Roman" w:cs="Times New Roman"/>
                <w:b/>
                <w:sz w:val="20"/>
                <w:szCs w:val="20"/>
              </w:rPr>
              <w:t>Фактическая сумма заключенных контрактов, тыс.руб. в том числе:</w:t>
            </w:r>
          </w:p>
        </w:tc>
        <w:tc>
          <w:tcPr>
            <w:tcW w:w="992" w:type="dxa"/>
            <w:vAlign w:val="center"/>
          </w:tcPr>
          <w:p w:rsidR="00303BF0" w:rsidRPr="00C15073" w:rsidRDefault="00303BF0" w:rsidP="00284E10">
            <w:pPr>
              <w:jc w:val="center"/>
              <w:rPr>
                <w:rFonts w:ascii="Times New Roman" w:hAnsi="Times New Roman" w:cs="Times New Roman"/>
                <w:b/>
              </w:rPr>
            </w:pPr>
            <w:r w:rsidRPr="00C15073">
              <w:rPr>
                <w:rFonts w:ascii="Times New Roman" w:hAnsi="Times New Roman" w:cs="Times New Roman"/>
                <w:b/>
              </w:rPr>
              <w:t>71 369,9</w:t>
            </w:r>
          </w:p>
        </w:tc>
        <w:tc>
          <w:tcPr>
            <w:tcW w:w="1134" w:type="dxa"/>
            <w:vAlign w:val="center"/>
          </w:tcPr>
          <w:p w:rsidR="00303BF0" w:rsidRPr="00C15073" w:rsidRDefault="00303BF0" w:rsidP="00284E10">
            <w:pPr>
              <w:jc w:val="center"/>
              <w:rPr>
                <w:rFonts w:ascii="Times New Roman" w:hAnsi="Times New Roman" w:cs="Times New Roman"/>
              </w:rPr>
            </w:pPr>
            <w:r w:rsidRPr="00C15073">
              <w:rPr>
                <w:rFonts w:ascii="Times New Roman" w:hAnsi="Times New Roman" w:cs="Times New Roman"/>
              </w:rPr>
              <w:t>0</w:t>
            </w:r>
          </w:p>
        </w:tc>
        <w:tc>
          <w:tcPr>
            <w:tcW w:w="1418" w:type="dxa"/>
            <w:vAlign w:val="center"/>
          </w:tcPr>
          <w:p w:rsidR="00303BF0" w:rsidRPr="00C15073" w:rsidRDefault="00303BF0" w:rsidP="00284E10">
            <w:pPr>
              <w:jc w:val="center"/>
              <w:rPr>
                <w:rFonts w:ascii="Times New Roman" w:hAnsi="Times New Roman" w:cs="Times New Roman"/>
              </w:rPr>
            </w:pPr>
            <w:r w:rsidRPr="00C15073">
              <w:rPr>
                <w:rFonts w:ascii="Times New Roman" w:hAnsi="Times New Roman" w:cs="Times New Roman"/>
              </w:rPr>
              <w:t>70 715,9</w:t>
            </w:r>
          </w:p>
        </w:tc>
        <w:tc>
          <w:tcPr>
            <w:tcW w:w="1276" w:type="dxa"/>
            <w:vAlign w:val="center"/>
          </w:tcPr>
          <w:p w:rsidR="00303BF0" w:rsidRPr="00C15073" w:rsidRDefault="00303BF0" w:rsidP="00284E10">
            <w:pPr>
              <w:jc w:val="center"/>
              <w:rPr>
                <w:rFonts w:ascii="Times New Roman" w:hAnsi="Times New Roman" w:cs="Times New Roman"/>
              </w:rPr>
            </w:pPr>
            <w:r w:rsidRPr="00C15073">
              <w:rPr>
                <w:rFonts w:ascii="Times New Roman" w:hAnsi="Times New Roman" w:cs="Times New Roman"/>
              </w:rPr>
              <w:t>0</w:t>
            </w:r>
          </w:p>
        </w:tc>
        <w:tc>
          <w:tcPr>
            <w:tcW w:w="1134" w:type="dxa"/>
            <w:vAlign w:val="center"/>
          </w:tcPr>
          <w:p w:rsidR="00303BF0" w:rsidRPr="00C15073" w:rsidRDefault="00303BF0" w:rsidP="00284E10">
            <w:pPr>
              <w:jc w:val="center"/>
              <w:rPr>
                <w:rFonts w:ascii="Times New Roman" w:hAnsi="Times New Roman" w:cs="Times New Roman"/>
              </w:rPr>
            </w:pPr>
            <w:r w:rsidRPr="00C15073">
              <w:rPr>
                <w:rFonts w:ascii="Times New Roman" w:hAnsi="Times New Roman" w:cs="Times New Roman"/>
              </w:rPr>
              <w:t>654,0</w:t>
            </w:r>
          </w:p>
        </w:tc>
      </w:tr>
      <w:tr w:rsidR="00303BF0" w:rsidRPr="00C15073" w:rsidTr="002726B5">
        <w:tc>
          <w:tcPr>
            <w:tcW w:w="3544" w:type="dxa"/>
          </w:tcPr>
          <w:p w:rsidR="00303BF0" w:rsidRPr="00C15073" w:rsidRDefault="00303BF0" w:rsidP="00303BF0">
            <w:pPr>
              <w:rPr>
                <w:rFonts w:ascii="Times New Roman" w:hAnsi="Times New Roman" w:cs="Times New Roman"/>
                <w:b/>
                <w:sz w:val="20"/>
                <w:szCs w:val="20"/>
              </w:rPr>
            </w:pPr>
            <w:r w:rsidRPr="00C15073">
              <w:rPr>
                <w:rFonts w:ascii="Times New Roman" w:hAnsi="Times New Roman" w:cs="Times New Roman"/>
                <w:b/>
                <w:sz w:val="20"/>
                <w:szCs w:val="20"/>
              </w:rPr>
              <w:t>- среди СМП и СОНО</w:t>
            </w:r>
          </w:p>
        </w:tc>
        <w:tc>
          <w:tcPr>
            <w:tcW w:w="992" w:type="dxa"/>
            <w:vAlign w:val="center"/>
          </w:tcPr>
          <w:p w:rsidR="00303BF0" w:rsidRPr="00C15073" w:rsidRDefault="00303BF0" w:rsidP="00284E10">
            <w:pPr>
              <w:jc w:val="center"/>
              <w:rPr>
                <w:rFonts w:ascii="Times New Roman" w:hAnsi="Times New Roman" w:cs="Times New Roman"/>
                <w:b/>
              </w:rPr>
            </w:pPr>
            <w:r w:rsidRPr="00C15073">
              <w:rPr>
                <w:rFonts w:ascii="Times New Roman" w:hAnsi="Times New Roman" w:cs="Times New Roman"/>
                <w:b/>
              </w:rPr>
              <w:t>51 293,8</w:t>
            </w:r>
          </w:p>
        </w:tc>
        <w:tc>
          <w:tcPr>
            <w:tcW w:w="1134" w:type="dxa"/>
            <w:vAlign w:val="center"/>
          </w:tcPr>
          <w:p w:rsidR="00303BF0" w:rsidRPr="00C15073" w:rsidRDefault="00303BF0" w:rsidP="00284E10">
            <w:pPr>
              <w:jc w:val="center"/>
              <w:rPr>
                <w:rFonts w:ascii="Times New Roman" w:hAnsi="Times New Roman" w:cs="Times New Roman"/>
              </w:rPr>
            </w:pPr>
            <w:r w:rsidRPr="00C15073">
              <w:rPr>
                <w:rFonts w:ascii="Times New Roman" w:hAnsi="Times New Roman" w:cs="Times New Roman"/>
              </w:rPr>
              <w:t>0</w:t>
            </w:r>
          </w:p>
        </w:tc>
        <w:tc>
          <w:tcPr>
            <w:tcW w:w="1418" w:type="dxa"/>
            <w:vAlign w:val="center"/>
          </w:tcPr>
          <w:p w:rsidR="00303BF0" w:rsidRPr="00C15073" w:rsidRDefault="00303BF0" w:rsidP="00284E10">
            <w:pPr>
              <w:jc w:val="center"/>
              <w:rPr>
                <w:rFonts w:ascii="Times New Roman" w:hAnsi="Times New Roman" w:cs="Times New Roman"/>
              </w:rPr>
            </w:pPr>
            <w:r w:rsidRPr="00C15073">
              <w:rPr>
                <w:rFonts w:ascii="Times New Roman" w:hAnsi="Times New Roman" w:cs="Times New Roman"/>
              </w:rPr>
              <w:t>50 639,8</w:t>
            </w:r>
          </w:p>
        </w:tc>
        <w:tc>
          <w:tcPr>
            <w:tcW w:w="1276" w:type="dxa"/>
            <w:vAlign w:val="center"/>
          </w:tcPr>
          <w:p w:rsidR="00303BF0" w:rsidRPr="00C15073" w:rsidRDefault="00303BF0" w:rsidP="00284E10">
            <w:pPr>
              <w:jc w:val="center"/>
              <w:rPr>
                <w:rFonts w:ascii="Times New Roman" w:hAnsi="Times New Roman" w:cs="Times New Roman"/>
              </w:rPr>
            </w:pPr>
            <w:r w:rsidRPr="00C15073">
              <w:rPr>
                <w:rFonts w:ascii="Times New Roman" w:hAnsi="Times New Roman" w:cs="Times New Roman"/>
              </w:rPr>
              <w:t>0</w:t>
            </w:r>
          </w:p>
        </w:tc>
        <w:tc>
          <w:tcPr>
            <w:tcW w:w="1134" w:type="dxa"/>
            <w:vAlign w:val="center"/>
          </w:tcPr>
          <w:p w:rsidR="00303BF0" w:rsidRPr="00C15073" w:rsidRDefault="00303BF0" w:rsidP="00284E10">
            <w:pPr>
              <w:jc w:val="center"/>
              <w:rPr>
                <w:rFonts w:ascii="Times New Roman" w:hAnsi="Times New Roman" w:cs="Times New Roman"/>
              </w:rPr>
            </w:pPr>
            <w:r w:rsidRPr="00C15073">
              <w:rPr>
                <w:rFonts w:ascii="Times New Roman" w:hAnsi="Times New Roman" w:cs="Times New Roman"/>
              </w:rPr>
              <w:t>0</w:t>
            </w:r>
          </w:p>
        </w:tc>
      </w:tr>
      <w:tr w:rsidR="00303BF0" w:rsidRPr="00C15073" w:rsidTr="002726B5">
        <w:tc>
          <w:tcPr>
            <w:tcW w:w="3544" w:type="dxa"/>
          </w:tcPr>
          <w:p w:rsidR="00303BF0" w:rsidRPr="00C15073" w:rsidRDefault="00303BF0" w:rsidP="00303BF0">
            <w:pPr>
              <w:rPr>
                <w:rFonts w:ascii="Times New Roman" w:hAnsi="Times New Roman" w:cs="Times New Roman"/>
                <w:b/>
                <w:sz w:val="20"/>
                <w:szCs w:val="20"/>
              </w:rPr>
            </w:pPr>
            <w:r w:rsidRPr="00C15073">
              <w:rPr>
                <w:rFonts w:ascii="Times New Roman" w:hAnsi="Times New Roman" w:cs="Times New Roman"/>
                <w:b/>
                <w:sz w:val="20"/>
                <w:szCs w:val="20"/>
              </w:rPr>
              <w:t>- с единственным поставщиком (подрядчиком, исполнителем)</w:t>
            </w:r>
          </w:p>
        </w:tc>
        <w:tc>
          <w:tcPr>
            <w:tcW w:w="992" w:type="dxa"/>
            <w:vAlign w:val="center"/>
          </w:tcPr>
          <w:p w:rsidR="00303BF0" w:rsidRPr="00C15073" w:rsidRDefault="00303BF0" w:rsidP="00284E10">
            <w:pPr>
              <w:jc w:val="center"/>
              <w:rPr>
                <w:rFonts w:ascii="Times New Roman" w:hAnsi="Times New Roman" w:cs="Times New Roman"/>
                <w:b/>
              </w:rPr>
            </w:pPr>
            <w:r w:rsidRPr="00C15073">
              <w:rPr>
                <w:rFonts w:ascii="Times New Roman" w:hAnsi="Times New Roman" w:cs="Times New Roman"/>
                <w:b/>
              </w:rPr>
              <w:t>49 785,2</w:t>
            </w:r>
          </w:p>
        </w:tc>
        <w:tc>
          <w:tcPr>
            <w:tcW w:w="1134" w:type="dxa"/>
            <w:vAlign w:val="center"/>
          </w:tcPr>
          <w:p w:rsidR="00303BF0" w:rsidRPr="00C15073" w:rsidRDefault="00303BF0" w:rsidP="00284E10">
            <w:pPr>
              <w:jc w:val="center"/>
              <w:rPr>
                <w:rFonts w:ascii="Times New Roman" w:hAnsi="Times New Roman" w:cs="Times New Roman"/>
              </w:rPr>
            </w:pPr>
            <w:r w:rsidRPr="00C15073">
              <w:rPr>
                <w:rFonts w:ascii="Times New Roman" w:hAnsi="Times New Roman" w:cs="Times New Roman"/>
              </w:rPr>
              <w:t>0</w:t>
            </w:r>
          </w:p>
        </w:tc>
        <w:tc>
          <w:tcPr>
            <w:tcW w:w="1418" w:type="dxa"/>
            <w:vAlign w:val="center"/>
          </w:tcPr>
          <w:p w:rsidR="00303BF0" w:rsidRPr="00C15073" w:rsidRDefault="00303BF0" w:rsidP="00284E10">
            <w:pPr>
              <w:jc w:val="center"/>
              <w:rPr>
                <w:rFonts w:ascii="Times New Roman" w:hAnsi="Times New Roman" w:cs="Times New Roman"/>
              </w:rPr>
            </w:pPr>
            <w:r w:rsidRPr="00C15073">
              <w:rPr>
                <w:rFonts w:ascii="Times New Roman" w:hAnsi="Times New Roman" w:cs="Times New Roman"/>
              </w:rPr>
              <w:t>49 785,2</w:t>
            </w:r>
          </w:p>
        </w:tc>
        <w:tc>
          <w:tcPr>
            <w:tcW w:w="1276" w:type="dxa"/>
            <w:vAlign w:val="center"/>
          </w:tcPr>
          <w:p w:rsidR="00303BF0" w:rsidRPr="00C15073" w:rsidRDefault="00303BF0" w:rsidP="00284E10">
            <w:pPr>
              <w:jc w:val="center"/>
              <w:rPr>
                <w:rFonts w:ascii="Times New Roman" w:hAnsi="Times New Roman" w:cs="Times New Roman"/>
              </w:rPr>
            </w:pPr>
            <w:r w:rsidRPr="00C15073">
              <w:rPr>
                <w:rFonts w:ascii="Times New Roman" w:hAnsi="Times New Roman" w:cs="Times New Roman"/>
              </w:rPr>
              <w:t>0</w:t>
            </w:r>
          </w:p>
        </w:tc>
        <w:tc>
          <w:tcPr>
            <w:tcW w:w="1134" w:type="dxa"/>
            <w:vAlign w:val="center"/>
          </w:tcPr>
          <w:p w:rsidR="00303BF0" w:rsidRPr="00C15073" w:rsidRDefault="00303BF0" w:rsidP="00284E10">
            <w:pPr>
              <w:jc w:val="center"/>
              <w:rPr>
                <w:rFonts w:ascii="Times New Roman" w:hAnsi="Times New Roman" w:cs="Times New Roman"/>
              </w:rPr>
            </w:pPr>
            <w:r w:rsidRPr="00C15073">
              <w:rPr>
                <w:rFonts w:ascii="Times New Roman" w:hAnsi="Times New Roman" w:cs="Times New Roman"/>
              </w:rPr>
              <w:t>654,0</w:t>
            </w:r>
          </w:p>
        </w:tc>
      </w:tr>
      <w:tr w:rsidR="00303BF0" w:rsidRPr="00C15073" w:rsidTr="002726B5">
        <w:tc>
          <w:tcPr>
            <w:tcW w:w="3544" w:type="dxa"/>
          </w:tcPr>
          <w:p w:rsidR="00303BF0" w:rsidRPr="00C15073" w:rsidRDefault="00303BF0" w:rsidP="00303BF0">
            <w:pPr>
              <w:rPr>
                <w:rFonts w:ascii="Times New Roman" w:hAnsi="Times New Roman" w:cs="Times New Roman"/>
                <w:b/>
                <w:sz w:val="20"/>
                <w:szCs w:val="20"/>
              </w:rPr>
            </w:pPr>
            <w:r w:rsidRPr="00C15073">
              <w:rPr>
                <w:rFonts w:ascii="Times New Roman" w:hAnsi="Times New Roman" w:cs="Times New Roman"/>
                <w:b/>
                <w:sz w:val="20"/>
                <w:szCs w:val="20"/>
              </w:rPr>
              <w:t>Экономия, тыс.руб.</w:t>
            </w:r>
          </w:p>
        </w:tc>
        <w:tc>
          <w:tcPr>
            <w:tcW w:w="992" w:type="dxa"/>
            <w:vAlign w:val="center"/>
          </w:tcPr>
          <w:p w:rsidR="00303BF0" w:rsidRPr="00C15073" w:rsidRDefault="00303BF0" w:rsidP="00284E10">
            <w:pPr>
              <w:jc w:val="center"/>
              <w:rPr>
                <w:rFonts w:ascii="Times New Roman" w:hAnsi="Times New Roman" w:cs="Times New Roman"/>
                <w:b/>
              </w:rPr>
            </w:pPr>
            <w:r w:rsidRPr="00C15073">
              <w:rPr>
                <w:rFonts w:ascii="Times New Roman" w:hAnsi="Times New Roman" w:cs="Times New Roman"/>
                <w:b/>
              </w:rPr>
              <w:t>7 120,5</w:t>
            </w:r>
          </w:p>
        </w:tc>
        <w:tc>
          <w:tcPr>
            <w:tcW w:w="1134" w:type="dxa"/>
            <w:vAlign w:val="center"/>
          </w:tcPr>
          <w:p w:rsidR="00303BF0" w:rsidRPr="00C15073" w:rsidRDefault="00303BF0" w:rsidP="00284E10">
            <w:pPr>
              <w:jc w:val="center"/>
              <w:rPr>
                <w:rFonts w:ascii="Times New Roman" w:hAnsi="Times New Roman" w:cs="Times New Roman"/>
              </w:rPr>
            </w:pPr>
            <w:r w:rsidRPr="00C15073">
              <w:rPr>
                <w:rFonts w:ascii="Times New Roman" w:hAnsi="Times New Roman" w:cs="Times New Roman"/>
              </w:rPr>
              <w:t>0</w:t>
            </w:r>
          </w:p>
        </w:tc>
        <w:tc>
          <w:tcPr>
            <w:tcW w:w="1418" w:type="dxa"/>
            <w:vAlign w:val="center"/>
          </w:tcPr>
          <w:p w:rsidR="00303BF0" w:rsidRPr="00C15073" w:rsidRDefault="00303BF0" w:rsidP="00284E10">
            <w:pPr>
              <w:jc w:val="center"/>
              <w:rPr>
                <w:rFonts w:ascii="Times New Roman" w:hAnsi="Times New Roman" w:cs="Times New Roman"/>
              </w:rPr>
            </w:pPr>
            <w:r w:rsidRPr="00C15073">
              <w:rPr>
                <w:rFonts w:ascii="Times New Roman" w:hAnsi="Times New Roman" w:cs="Times New Roman"/>
              </w:rPr>
              <w:t>7 119,9</w:t>
            </w:r>
          </w:p>
        </w:tc>
        <w:tc>
          <w:tcPr>
            <w:tcW w:w="1276" w:type="dxa"/>
            <w:vAlign w:val="center"/>
          </w:tcPr>
          <w:p w:rsidR="00303BF0" w:rsidRPr="00C15073" w:rsidRDefault="00303BF0" w:rsidP="00284E10">
            <w:pPr>
              <w:jc w:val="center"/>
              <w:rPr>
                <w:rFonts w:ascii="Times New Roman" w:hAnsi="Times New Roman" w:cs="Times New Roman"/>
              </w:rPr>
            </w:pPr>
            <w:r w:rsidRPr="00C15073">
              <w:rPr>
                <w:rFonts w:ascii="Times New Roman" w:hAnsi="Times New Roman" w:cs="Times New Roman"/>
              </w:rPr>
              <w:t>0</w:t>
            </w:r>
          </w:p>
        </w:tc>
        <w:tc>
          <w:tcPr>
            <w:tcW w:w="1134" w:type="dxa"/>
            <w:vAlign w:val="center"/>
          </w:tcPr>
          <w:p w:rsidR="00303BF0" w:rsidRPr="00C15073" w:rsidRDefault="00303BF0" w:rsidP="00284E10">
            <w:pPr>
              <w:jc w:val="center"/>
              <w:rPr>
                <w:rFonts w:ascii="Times New Roman" w:hAnsi="Times New Roman" w:cs="Times New Roman"/>
              </w:rPr>
            </w:pPr>
            <w:r w:rsidRPr="00C15073">
              <w:rPr>
                <w:rFonts w:ascii="Times New Roman" w:hAnsi="Times New Roman" w:cs="Times New Roman"/>
              </w:rPr>
              <w:t>0,6</w:t>
            </w:r>
          </w:p>
        </w:tc>
      </w:tr>
    </w:tbl>
    <w:p w:rsidR="00303BF0" w:rsidRPr="00C15073" w:rsidRDefault="00303BF0" w:rsidP="00303BF0">
      <w:pPr>
        <w:spacing w:after="0"/>
        <w:jc w:val="center"/>
        <w:rPr>
          <w:rFonts w:ascii="Times New Roman" w:hAnsi="Times New Roman" w:cs="Times New Roman"/>
          <w:b/>
          <w:sz w:val="28"/>
          <w:szCs w:val="28"/>
        </w:rPr>
      </w:pPr>
    </w:p>
    <w:p w:rsidR="00303BF0" w:rsidRPr="00C15073" w:rsidRDefault="00303BF0" w:rsidP="00303BF0">
      <w:pPr>
        <w:spacing w:after="0"/>
        <w:ind w:firstLine="709"/>
        <w:jc w:val="both"/>
        <w:rPr>
          <w:rFonts w:ascii="Times New Roman" w:hAnsi="Times New Roman" w:cs="Times New Roman"/>
          <w:sz w:val="24"/>
          <w:szCs w:val="24"/>
        </w:rPr>
      </w:pPr>
      <w:r w:rsidRPr="00C15073">
        <w:rPr>
          <w:rFonts w:ascii="Times New Roman" w:hAnsi="Times New Roman" w:cs="Times New Roman"/>
          <w:sz w:val="24"/>
          <w:szCs w:val="24"/>
        </w:rPr>
        <w:t>Анализ способов проведения закупок за 9 месяцев 2020 года показал, что значительных изменений в структуре в сравнении с аналогичным периодом 2019 года не произошло: по прежнему преобладающим способом, является, электронный аукцион – 94,5% (2019-93,6%), запрос котировок – 5,5% (2019-6,4%). Выбор заказчиками способа определения поставщика (подрядчика, исполнителя) запрос котировок используются не часто из-за ограничений по возможным объемам закупок (не более 10% от совокупного годового объема закупок).</w:t>
      </w:r>
    </w:p>
    <w:p w:rsidR="00303BF0" w:rsidRPr="00C15073" w:rsidRDefault="00303BF0" w:rsidP="00303BF0">
      <w:pPr>
        <w:spacing w:after="0"/>
        <w:ind w:firstLine="709"/>
        <w:jc w:val="both"/>
        <w:rPr>
          <w:rFonts w:ascii="Times New Roman" w:hAnsi="Times New Roman" w:cs="Times New Roman"/>
          <w:sz w:val="24"/>
          <w:szCs w:val="24"/>
        </w:rPr>
      </w:pPr>
      <w:r w:rsidRPr="00C15073">
        <w:rPr>
          <w:rFonts w:ascii="Times New Roman" w:hAnsi="Times New Roman" w:cs="Times New Roman"/>
          <w:sz w:val="24"/>
          <w:szCs w:val="24"/>
        </w:rPr>
        <w:t xml:space="preserve">Доля конкурентных процедур, признанных несостоявшимися (не подано ни одной заявки или подана 1 заявка на участие) за 9 месяцев 2020 года (61,8 %) увеличилась на 6,7 % в сравнении с аналогичным периодом 2019 года (55,1 %). В целом высокий показатель объясняется низкой конкуренцией (за 9 месяцев 2020 года на 55 объявленных процедур - 108 участник закупок) в связи с труднодоступностью района и региона в целом для участников из других регионов страны. </w:t>
      </w:r>
    </w:p>
    <w:p w:rsidR="00303BF0" w:rsidRPr="00C15073" w:rsidRDefault="00303BF0" w:rsidP="00303BF0">
      <w:pPr>
        <w:spacing w:after="0"/>
        <w:ind w:firstLine="709"/>
        <w:jc w:val="both"/>
        <w:rPr>
          <w:rFonts w:ascii="Times New Roman" w:hAnsi="Times New Roman" w:cs="Times New Roman"/>
          <w:sz w:val="24"/>
          <w:szCs w:val="24"/>
        </w:rPr>
      </w:pPr>
      <w:r w:rsidRPr="00C15073">
        <w:rPr>
          <w:rFonts w:ascii="Times New Roman" w:hAnsi="Times New Roman" w:cs="Times New Roman"/>
          <w:sz w:val="24"/>
          <w:szCs w:val="24"/>
        </w:rPr>
        <w:t>Снижение начальных (максимальных) цен контрактов по результатам проведенных процедур (сумма экономии по результатам проведенных процедур) за 9 месяцев 2020 года составляет 9,1% (2019 – 5,6%) вследствие незначительного повышения активности участников закупок.</w:t>
      </w:r>
    </w:p>
    <w:p w:rsidR="00303BF0" w:rsidRPr="00C15073" w:rsidRDefault="00303BF0" w:rsidP="00303BF0">
      <w:pPr>
        <w:spacing w:after="0"/>
        <w:ind w:firstLine="709"/>
        <w:jc w:val="both"/>
        <w:rPr>
          <w:rFonts w:ascii="Times New Roman" w:hAnsi="Times New Roman" w:cs="Times New Roman"/>
          <w:sz w:val="24"/>
          <w:szCs w:val="24"/>
        </w:rPr>
      </w:pPr>
      <w:r w:rsidRPr="00C15073">
        <w:rPr>
          <w:rFonts w:ascii="Times New Roman" w:hAnsi="Times New Roman" w:cs="Times New Roman"/>
          <w:sz w:val="24"/>
          <w:szCs w:val="24"/>
        </w:rPr>
        <w:t>Фактический процент заключенных контрактов (с учетом заключенных контрактов с единственным поставщиком (подрядчиком, исполнителем) из СМП и СОНО) среди субъектов малого предпринимательства и социально ориентированных некоммерческих организаций от общей суммы заключенных контрактов за 9 месяцев 2020 года составляет 71,9% (2019-85%).</w:t>
      </w:r>
    </w:p>
    <w:p w:rsidR="00303BF0" w:rsidRPr="00C15073" w:rsidRDefault="00303BF0" w:rsidP="00303BF0">
      <w:pPr>
        <w:spacing w:after="0"/>
        <w:jc w:val="center"/>
        <w:rPr>
          <w:rFonts w:ascii="Times New Roman" w:hAnsi="Times New Roman" w:cs="Times New Roman"/>
          <w:b/>
          <w:sz w:val="24"/>
          <w:szCs w:val="24"/>
        </w:rPr>
      </w:pPr>
      <w:r w:rsidRPr="00C15073">
        <w:rPr>
          <w:rFonts w:ascii="Times New Roman" w:hAnsi="Times New Roman" w:cs="Times New Roman"/>
          <w:b/>
          <w:sz w:val="24"/>
          <w:szCs w:val="24"/>
        </w:rPr>
        <w:t>Закупки Администрации</w:t>
      </w:r>
    </w:p>
    <w:p w:rsidR="00303BF0" w:rsidRPr="00C15073" w:rsidRDefault="00303BF0" w:rsidP="00303BF0">
      <w:pPr>
        <w:spacing w:after="0"/>
        <w:jc w:val="center"/>
        <w:rPr>
          <w:rFonts w:ascii="Times New Roman" w:hAnsi="Times New Roman" w:cs="Times New Roman"/>
          <w:b/>
          <w:sz w:val="24"/>
          <w:szCs w:val="24"/>
        </w:rPr>
      </w:pPr>
      <w:r w:rsidRPr="00C15073">
        <w:rPr>
          <w:rFonts w:ascii="Times New Roman" w:hAnsi="Times New Roman" w:cs="Times New Roman"/>
          <w:b/>
          <w:sz w:val="24"/>
          <w:szCs w:val="24"/>
        </w:rPr>
        <w:t>Усть-Большерецкого муниципального района за 9 месяцев 2020 года</w:t>
      </w:r>
    </w:p>
    <w:tbl>
      <w:tblPr>
        <w:tblStyle w:val="a6"/>
        <w:tblW w:w="9498" w:type="dxa"/>
        <w:tblInd w:w="108" w:type="dxa"/>
        <w:tblLayout w:type="fixed"/>
        <w:tblLook w:val="04A0" w:firstRow="1" w:lastRow="0" w:firstColumn="1" w:lastColumn="0" w:noHBand="0" w:noVBand="1"/>
      </w:tblPr>
      <w:tblGrid>
        <w:gridCol w:w="3261"/>
        <w:gridCol w:w="1134"/>
        <w:gridCol w:w="1134"/>
        <w:gridCol w:w="1417"/>
        <w:gridCol w:w="1418"/>
        <w:gridCol w:w="1134"/>
      </w:tblGrid>
      <w:tr w:rsidR="00303BF0" w:rsidRPr="00C15073" w:rsidTr="002726B5">
        <w:tc>
          <w:tcPr>
            <w:tcW w:w="3261" w:type="dxa"/>
            <w:vMerge w:val="restart"/>
          </w:tcPr>
          <w:p w:rsidR="00303BF0" w:rsidRPr="00C15073" w:rsidRDefault="00303BF0" w:rsidP="00303BF0">
            <w:pPr>
              <w:rPr>
                <w:rFonts w:ascii="Times New Roman" w:hAnsi="Times New Roman" w:cs="Times New Roman"/>
                <w:sz w:val="24"/>
                <w:szCs w:val="24"/>
              </w:rPr>
            </w:pPr>
          </w:p>
        </w:tc>
        <w:tc>
          <w:tcPr>
            <w:tcW w:w="1134" w:type="dxa"/>
            <w:vMerge w:val="restart"/>
          </w:tcPr>
          <w:p w:rsidR="00303BF0" w:rsidRPr="00C15073" w:rsidRDefault="00303BF0" w:rsidP="00303BF0">
            <w:pPr>
              <w:jc w:val="center"/>
              <w:rPr>
                <w:rFonts w:ascii="Times New Roman" w:hAnsi="Times New Roman" w:cs="Times New Roman"/>
                <w:b/>
                <w:sz w:val="20"/>
                <w:szCs w:val="20"/>
              </w:rPr>
            </w:pPr>
            <w:r w:rsidRPr="00C15073">
              <w:rPr>
                <w:rFonts w:ascii="Times New Roman" w:hAnsi="Times New Roman" w:cs="Times New Roman"/>
                <w:b/>
                <w:sz w:val="20"/>
                <w:szCs w:val="20"/>
              </w:rPr>
              <w:t>Всего</w:t>
            </w:r>
          </w:p>
        </w:tc>
        <w:tc>
          <w:tcPr>
            <w:tcW w:w="5103" w:type="dxa"/>
            <w:gridSpan w:val="4"/>
          </w:tcPr>
          <w:p w:rsidR="00303BF0" w:rsidRPr="00C15073" w:rsidRDefault="00303BF0" w:rsidP="00303BF0">
            <w:pPr>
              <w:jc w:val="center"/>
              <w:rPr>
                <w:rFonts w:ascii="Times New Roman" w:hAnsi="Times New Roman" w:cs="Times New Roman"/>
                <w:b/>
                <w:sz w:val="20"/>
                <w:szCs w:val="20"/>
              </w:rPr>
            </w:pPr>
            <w:proofErr w:type="gramStart"/>
            <w:r w:rsidRPr="00C15073">
              <w:rPr>
                <w:rFonts w:ascii="Times New Roman" w:hAnsi="Times New Roman" w:cs="Times New Roman"/>
                <w:b/>
                <w:sz w:val="20"/>
                <w:szCs w:val="20"/>
              </w:rPr>
              <w:t>способ</w:t>
            </w:r>
            <w:proofErr w:type="gramEnd"/>
            <w:r w:rsidRPr="00C15073">
              <w:rPr>
                <w:rFonts w:ascii="Times New Roman" w:hAnsi="Times New Roman" w:cs="Times New Roman"/>
                <w:b/>
                <w:sz w:val="20"/>
                <w:szCs w:val="20"/>
              </w:rPr>
              <w:t xml:space="preserve"> определения поставщика </w:t>
            </w:r>
          </w:p>
          <w:p w:rsidR="00303BF0" w:rsidRPr="00C15073" w:rsidRDefault="00303BF0" w:rsidP="00303BF0">
            <w:pPr>
              <w:jc w:val="center"/>
              <w:rPr>
                <w:rFonts w:ascii="Times New Roman" w:hAnsi="Times New Roman" w:cs="Times New Roman"/>
                <w:b/>
                <w:sz w:val="20"/>
                <w:szCs w:val="20"/>
              </w:rPr>
            </w:pPr>
            <w:r w:rsidRPr="00C15073">
              <w:rPr>
                <w:rFonts w:ascii="Times New Roman" w:hAnsi="Times New Roman" w:cs="Times New Roman"/>
                <w:b/>
                <w:sz w:val="20"/>
                <w:szCs w:val="20"/>
              </w:rPr>
              <w:t>(</w:t>
            </w:r>
            <w:proofErr w:type="gramStart"/>
            <w:r w:rsidRPr="00C15073">
              <w:rPr>
                <w:rFonts w:ascii="Times New Roman" w:hAnsi="Times New Roman" w:cs="Times New Roman"/>
                <w:b/>
                <w:sz w:val="20"/>
                <w:szCs w:val="20"/>
              </w:rPr>
              <w:t>подрядчика</w:t>
            </w:r>
            <w:proofErr w:type="gramEnd"/>
            <w:r w:rsidRPr="00C15073">
              <w:rPr>
                <w:rFonts w:ascii="Times New Roman" w:hAnsi="Times New Roman" w:cs="Times New Roman"/>
                <w:b/>
                <w:sz w:val="20"/>
                <w:szCs w:val="20"/>
              </w:rPr>
              <w:t>, исполнителя)</w:t>
            </w:r>
          </w:p>
        </w:tc>
      </w:tr>
      <w:tr w:rsidR="00303BF0" w:rsidRPr="00C15073" w:rsidTr="002726B5">
        <w:tc>
          <w:tcPr>
            <w:tcW w:w="3261" w:type="dxa"/>
            <w:vMerge/>
          </w:tcPr>
          <w:p w:rsidR="00303BF0" w:rsidRPr="00C15073" w:rsidRDefault="00303BF0" w:rsidP="00303BF0">
            <w:pPr>
              <w:rPr>
                <w:rFonts w:ascii="Times New Roman" w:hAnsi="Times New Roman" w:cs="Times New Roman"/>
                <w:sz w:val="24"/>
                <w:szCs w:val="24"/>
              </w:rPr>
            </w:pPr>
          </w:p>
        </w:tc>
        <w:tc>
          <w:tcPr>
            <w:tcW w:w="1134" w:type="dxa"/>
            <w:vMerge/>
          </w:tcPr>
          <w:p w:rsidR="00303BF0" w:rsidRPr="00C15073" w:rsidRDefault="00303BF0" w:rsidP="00303BF0">
            <w:pPr>
              <w:rPr>
                <w:rFonts w:ascii="Times New Roman" w:hAnsi="Times New Roman" w:cs="Times New Roman"/>
                <w:sz w:val="24"/>
                <w:szCs w:val="24"/>
              </w:rPr>
            </w:pPr>
          </w:p>
        </w:tc>
        <w:tc>
          <w:tcPr>
            <w:tcW w:w="1134" w:type="dxa"/>
            <w:vAlign w:val="center"/>
          </w:tcPr>
          <w:p w:rsidR="00303BF0" w:rsidRPr="00C15073" w:rsidRDefault="00303BF0" w:rsidP="00303BF0">
            <w:pPr>
              <w:jc w:val="center"/>
              <w:rPr>
                <w:rFonts w:ascii="Times New Roman" w:hAnsi="Times New Roman" w:cs="Times New Roman"/>
                <w:sz w:val="20"/>
                <w:szCs w:val="20"/>
              </w:rPr>
            </w:pPr>
            <w:proofErr w:type="gramStart"/>
            <w:r w:rsidRPr="00C15073">
              <w:rPr>
                <w:rFonts w:ascii="Times New Roman" w:hAnsi="Times New Roman" w:cs="Times New Roman"/>
                <w:sz w:val="20"/>
                <w:szCs w:val="20"/>
              </w:rPr>
              <w:t>конкурс</w:t>
            </w:r>
            <w:proofErr w:type="gramEnd"/>
          </w:p>
        </w:tc>
        <w:tc>
          <w:tcPr>
            <w:tcW w:w="1417" w:type="dxa"/>
          </w:tcPr>
          <w:p w:rsidR="00303BF0" w:rsidRPr="00C15073" w:rsidRDefault="00303BF0" w:rsidP="00303BF0">
            <w:pPr>
              <w:jc w:val="center"/>
              <w:rPr>
                <w:rFonts w:ascii="Times New Roman" w:hAnsi="Times New Roman" w:cs="Times New Roman"/>
                <w:sz w:val="20"/>
                <w:szCs w:val="20"/>
              </w:rPr>
            </w:pPr>
            <w:proofErr w:type="gramStart"/>
            <w:r w:rsidRPr="00C15073">
              <w:rPr>
                <w:rFonts w:ascii="Times New Roman" w:hAnsi="Times New Roman" w:cs="Times New Roman"/>
                <w:sz w:val="20"/>
                <w:szCs w:val="20"/>
              </w:rPr>
              <w:t>электронный</w:t>
            </w:r>
            <w:proofErr w:type="gramEnd"/>
          </w:p>
          <w:p w:rsidR="00303BF0" w:rsidRPr="00C15073" w:rsidRDefault="00303BF0" w:rsidP="00303BF0">
            <w:pPr>
              <w:jc w:val="center"/>
              <w:rPr>
                <w:rFonts w:ascii="Times New Roman" w:hAnsi="Times New Roman" w:cs="Times New Roman"/>
                <w:sz w:val="20"/>
                <w:szCs w:val="20"/>
              </w:rPr>
            </w:pPr>
            <w:proofErr w:type="gramStart"/>
            <w:r w:rsidRPr="00C15073">
              <w:rPr>
                <w:rFonts w:ascii="Times New Roman" w:hAnsi="Times New Roman" w:cs="Times New Roman"/>
                <w:sz w:val="20"/>
                <w:szCs w:val="20"/>
              </w:rPr>
              <w:t>аукцион</w:t>
            </w:r>
            <w:proofErr w:type="gramEnd"/>
          </w:p>
        </w:tc>
        <w:tc>
          <w:tcPr>
            <w:tcW w:w="1418" w:type="dxa"/>
          </w:tcPr>
          <w:p w:rsidR="00303BF0" w:rsidRPr="00C15073" w:rsidRDefault="00303BF0" w:rsidP="00303BF0">
            <w:pPr>
              <w:jc w:val="center"/>
              <w:rPr>
                <w:rFonts w:ascii="Times New Roman" w:hAnsi="Times New Roman" w:cs="Times New Roman"/>
                <w:sz w:val="20"/>
                <w:szCs w:val="20"/>
              </w:rPr>
            </w:pPr>
            <w:proofErr w:type="gramStart"/>
            <w:r w:rsidRPr="00C15073">
              <w:rPr>
                <w:rFonts w:ascii="Times New Roman" w:hAnsi="Times New Roman" w:cs="Times New Roman"/>
                <w:sz w:val="20"/>
                <w:szCs w:val="20"/>
              </w:rPr>
              <w:t>запрос</w:t>
            </w:r>
            <w:proofErr w:type="gramEnd"/>
            <w:r w:rsidRPr="00C15073">
              <w:rPr>
                <w:rFonts w:ascii="Times New Roman" w:hAnsi="Times New Roman" w:cs="Times New Roman"/>
                <w:sz w:val="20"/>
                <w:szCs w:val="20"/>
              </w:rPr>
              <w:t xml:space="preserve"> предложений</w:t>
            </w:r>
          </w:p>
        </w:tc>
        <w:tc>
          <w:tcPr>
            <w:tcW w:w="1134" w:type="dxa"/>
          </w:tcPr>
          <w:p w:rsidR="00303BF0" w:rsidRPr="00C15073" w:rsidRDefault="00303BF0" w:rsidP="00303BF0">
            <w:pPr>
              <w:jc w:val="center"/>
              <w:rPr>
                <w:rFonts w:ascii="Times New Roman" w:hAnsi="Times New Roman" w:cs="Times New Roman"/>
                <w:sz w:val="20"/>
                <w:szCs w:val="20"/>
              </w:rPr>
            </w:pPr>
            <w:proofErr w:type="gramStart"/>
            <w:r w:rsidRPr="00C15073">
              <w:rPr>
                <w:rFonts w:ascii="Times New Roman" w:hAnsi="Times New Roman" w:cs="Times New Roman"/>
                <w:sz w:val="20"/>
                <w:szCs w:val="20"/>
              </w:rPr>
              <w:t>запрос</w:t>
            </w:r>
            <w:proofErr w:type="gramEnd"/>
          </w:p>
          <w:p w:rsidR="00303BF0" w:rsidRPr="00C15073" w:rsidRDefault="00303BF0" w:rsidP="00303BF0">
            <w:pPr>
              <w:jc w:val="center"/>
              <w:rPr>
                <w:rFonts w:ascii="Times New Roman" w:hAnsi="Times New Roman" w:cs="Times New Roman"/>
                <w:sz w:val="20"/>
                <w:szCs w:val="20"/>
              </w:rPr>
            </w:pPr>
            <w:proofErr w:type="gramStart"/>
            <w:r w:rsidRPr="00C15073">
              <w:rPr>
                <w:rFonts w:ascii="Times New Roman" w:hAnsi="Times New Roman" w:cs="Times New Roman"/>
                <w:sz w:val="20"/>
                <w:szCs w:val="20"/>
              </w:rPr>
              <w:t>котировок</w:t>
            </w:r>
            <w:proofErr w:type="gramEnd"/>
          </w:p>
        </w:tc>
      </w:tr>
      <w:tr w:rsidR="00303BF0" w:rsidRPr="00C15073" w:rsidTr="002726B5">
        <w:tc>
          <w:tcPr>
            <w:tcW w:w="3261" w:type="dxa"/>
          </w:tcPr>
          <w:p w:rsidR="00303BF0" w:rsidRPr="00C15073" w:rsidRDefault="00303BF0" w:rsidP="00284E10">
            <w:pPr>
              <w:jc w:val="both"/>
              <w:rPr>
                <w:rFonts w:ascii="Times New Roman" w:hAnsi="Times New Roman" w:cs="Times New Roman"/>
                <w:b/>
                <w:sz w:val="20"/>
                <w:szCs w:val="20"/>
              </w:rPr>
            </w:pPr>
            <w:r w:rsidRPr="00C15073">
              <w:rPr>
                <w:rFonts w:ascii="Times New Roman" w:hAnsi="Times New Roman" w:cs="Times New Roman"/>
                <w:b/>
                <w:sz w:val="20"/>
                <w:szCs w:val="20"/>
              </w:rPr>
              <w:t>Количество проведенных процедур размещения закупок</w:t>
            </w:r>
          </w:p>
          <w:p w:rsidR="00303BF0" w:rsidRPr="00C15073" w:rsidRDefault="00303BF0" w:rsidP="00284E10">
            <w:pPr>
              <w:jc w:val="both"/>
              <w:rPr>
                <w:rFonts w:ascii="Times New Roman" w:hAnsi="Times New Roman" w:cs="Times New Roman"/>
                <w:b/>
                <w:sz w:val="20"/>
                <w:szCs w:val="20"/>
              </w:rPr>
            </w:pPr>
            <w:proofErr w:type="gramStart"/>
            <w:r w:rsidRPr="00C15073">
              <w:rPr>
                <w:rFonts w:ascii="Times New Roman" w:hAnsi="Times New Roman" w:cs="Times New Roman"/>
                <w:b/>
                <w:sz w:val="20"/>
                <w:szCs w:val="20"/>
              </w:rPr>
              <w:t>конкурентными</w:t>
            </w:r>
            <w:proofErr w:type="gramEnd"/>
            <w:r w:rsidRPr="00C15073">
              <w:rPr>
                <w:rFonts w:ascii="Times New Roman" w:hAnsi="Times New Roman" w:cs="Times New Roman"/>
                <w:b/>
                <w:sz w:val="20"/>
                <w:szCs w:val="20"/>
              </w:rPr>
              <w:t xml:space="preserve"> способами, </w:t>
            </w:r>
          </w:p>
          <w:p w:rsidR="00303BF0" w:rsidRPr="00C15073" w:rsidRDefault="00303BF0" w:rsidP="00284E10">
            <w:pPr>
              <w:jc w:val="both"/>
              <w:rPr>
                <w:rFonts w:ascii="Times New Roman" w:hAnsi="Times New Roman" w:cs="Times New Roman"/>
                <w:b/>
                <w:sz w:val="20"/>
                <w:szCs w:val="20"/>
              </w:rPr>
            </w:pPr>
            <w:proofErr w:type="gramStart"/>
            <w:r w:rsidRPr="00C15073">
              <w:rPr>
                <w:rFonts w:ascii="Times New Roman" w:hAnsi="Times New Roman" w:cs="Times New Roman"/>
                <w:b/>
                <w:sz w:val="20"/>
                <w:szCs w:val="20"/>
              </w:rPr>
              <w:t>в</w:t>
            </w:r>
            <w:proofErr w:type="gramEnd"/>
            <w:r w:rsidRPr="00C15073">
              <w:rPr>
                <w:rFonts w:ascii="Times New Roman" w:hAnsi="Times New Roman" w:cs="Times New Roman"/>
                <w:b/>
                <w:sz w:val="20"/>
                <w:szCs w:val="20"/>
              </w:rPr>
              <w:t xml:space="preserve"> том числе:</w:t>
            </w:r>
          </w:p>
        </w:tc>
        <w:tc>
          <w:tcPr>
            <w:tcW w:w="1134" w:type="dxa"/>
            <w:vAlign w:val="center"/>
          </w:tcPr>
          <w:p w:rsidR="00303BF0" w:rsidRPr="00C15073" w:rsidRDefault="00303BF0" w:rsidP="00303BF0">
            <w:pPr>
              <w:jc w:val="right"/>
              <w:rPr>
                <w:rFonts w:ascii="Times New Roman" w:hAnsi="Times New Roman" w:cs="Times New Roman"/>
                <w:b/>
              </w:rPr>
            </w:pPr>
            <w:r w:rsidRPr="00C15073">
              <w:rPr>
                <w:rFonts w:ascii="Times New Roman" w:hAnsi="Times New Roman" w:cs="Times New Roman"/>
                <w:b/>
              </w:rPr>
              <w:t>9</w:t>
            </w:r>
          </w:p>
        </w:tc>
        <w:tc>
          <w:tcPr>
            <w:tcW w:w="1134" w:type="dxa"/>
            <w:vAlign w:val="center"/>
          </w:tcPr>
          <w:p w:rsidR="00303BF0" w:rsidRPr="00C15073" w:rsidRDefault="00303BF0" w:rsidP="00303BF0">
            <w:pPr>
              <w:jc w:val="right"/>
              <w:rPr>
                <w:rFonts w:ascii="Times New Roman" w:hAnsi="Times New Roman" w:cs="Times New Roman"/>
              </w:rPr>
            </w:pPr>
            <w:r w:rsidRPr="00C15073">
              <w:rPr>
                <w:rFonts w:ascii="Times New Roman" w:hAnsi="Times New Roman" w:cs="Times New Roman"/>
              </w:rPr>
              <w:t>0</w:t>
            </w:r>
          </w:p>
        </w:tc>
        <w:tc>
          <w:tcPr>
            <w:tcW w:w="1417" w:type="dxa"/>
            <w:vAlign w:val="center"/>
          </w:tcPr>
          <w:p w:rsidR="00303BF0" w:rsidRPr="00C15073" w:rsidRDefault="00303BF0" w:rsidP="00303BF0">
            <w:pPr>
              <w:jc w:val="right"/>
              <w:rPr>
                <w:rFonts w:ascii="Times New Roman" w:hAnsi="Times New Roman" w:cs="Times New Roman"/>
              </w:rPr>
            </w:pPr>
            <w:r w:rsidRPr="00C15073">
              <w:rPr>
                <w:rFonts w:ascii="Times New Roman" w:hAnsi="Times New Roman" w:cs="Times New Roman"/>
              </w:rPr>
              <w:t>9</w:t>
            </w:r>
          </w:p>
        </w:tc>
        <w:tc>
          <w:tcPr>
            <w:tcW w:w="1418" w:type="dxa"/>
            <w:vAlign w:val="center"/>
          </w:tcPr>
          <w:p w:rsidR="00303BF0" w:rsidRPr="00C15073" w:rsidRDefault="00303BF0" w:rsidP="00303BF0">
            <w:pPr>
              <w:jc w:val="right"/>
              <w:rPr>
                <w:rFonts w:ascii="Times New Roman" w:hAnsi="Times New Roman" w:cs="Times New Roman"/>
              </w:rPr>
            </w:pPr>
            <w:r w:rsidRPr="00C15073">
              <w:rPr>
                <w:rFonts w:ascii="Times New Roman" w:hAnsi="Times New Roman" w:cs="Times New Roman"/>
              </w:rPr>
              <w:t>0</w:t>
            </w:r>
          </w:p>
        </w:tc>
        <w:tc>
          <w:tcPr>
            <w:tcW w:w="1134" w:type="dxa"/>
            <w:vAlign w:val="center"/>
          </w:tcPr>
          <w:p w:rsidR="00303BF0" w:rsidRPr="00C15073" w:rsidRDefault="00303BF0" w:rsidP="00303BF0">
            <w:pPr>
              <w:jc w:val="right"/>
              <w:rPr>
                <w:rFonts w:ascii="Times New Roman" w:hAnsi="Times New Roman" w:cs="Times New Roman"/>
              </w:rPr>
            </w:pPr>
            <w:r w:rsidRPr="00C15073">
              <w:rPr>
                <w:rFonts w:ascii="Times New Roman" w:hAnsi="Times New Roman" w:cs="Times New Roman"/>
              </w:rPr>
              <w:t>0</w:t>
            </w:r>
          </w:p>
        </w:tc>
      </w:tr>
      <w:tr w:rsidR="00303BF0" w:rsidRPr="00C15073" w:rsidTr="002726B5">
        <w:tc>
          <w:tcPr>
            <w:tcW w:w="3261" w:type="dxa"/>
          </w:tcPr>
          <w:p w:rsidR="00303BF0" w:rsidRPr="00C15073" w:rsidRDefault="00303BF0" w:rsidP="00284E10">
            <w:pPr>
              <w:jc w:val="both"/>
              <w:rPr>
                <w:rFonts w:ascii="Times New Roman" w:hAnsi="Times New Roman" w:cs="Times New Roman"/>
                <w:b/>
                <w:sz w:val="20"/>
                <w:szCs w:val="20"/>
              </w:rPr>
            </w:pPr>
            <w:r w:rsidRPr="00C15073">
              <w:rPr>
                <w:rFonts w:ascii="Times New Roman" w:hAnsi="Times New Roman" w:cs="Times New Roman"/>
                <w:b/>
                <w:sz w:val="20"/>
                <w:szCs w:val="20"/>
              </w:rPr>
              <w:t>- среди СМП И СОНО</w:t>
            </w:r>
          </w:p>
        </w:tc>
        <w:tc>
          <w:tcPr>
            <w:tcW w:w="1134" w:type="dxa"/>
            <w:vAlign w:val="center"/>
          </w:tcPr>
          <w:p w:rsidR="00303BF0" w:rsidRPr="00C15073" w:rsidRDefault="00303BF0" w:rsidP="00303BF0">
            <w:pPr>
              <w:jc w:val="right"/>
              <w:rPr>
                <w:rFonts w:ascii="Times New Roman" w:hAnsi="Times New Roman" w:cs="Times New Roman"/>
                <w:b/>
              </w:rPr>
            </w:pPr>
            <w:r w:rsidRPr="00C15073">
              <w:rPr>
                <w:rFonts w:ascii="Times New Roman" w:hAnsi="Times New Roman" w:cs="Times New Roman"/>
                <w:b/>
              </w:rPr>
              <w:t>2</w:t>
            </w:r>
          </w:p>
        </w:tc>
        <w:tc>
          <w:tcPr>
            <w:tcW w:w="1134" w:type="dxa"/>
            <w:vAlign w:val="center"/>
          </w:tcPr>
          <w:p w:rsidR="00303BF0" w:rsidRPr="00C15073" w:rsidRDefault="00303BF0" w:rsidP="00303BF0">
            <w:pPr>
              <w:jc w:val="right"/>
              <w:rPr>
                <w:rFonts w:ascii="Times New Roman" w:hAnsi="Times New Roman" w:cs="Times New Roman"/>
              </w:rPr>
            </w:pPr>
            <w:r w:rsidRPr="00C15073">
              <w:rPr>
                <w:rFonts w:ascii="Times New Roman" w:hAnsi="Times New Roman" w:cs="Times New Roman"/>
              </w:rPr>
              <w:t>0</w:t>
            </w:r>
          </w:p>
        </w:tc>
        <w:tc>
          <w:tcPr>
            <w:tcW w:w="1417" w:type="dxa"/>
            <w:vAlign w:val="center"/>
          </w:tcPr>
          <w:p w:rsidR="00303BF0" w:rsidRPr="00C15073" w:rsidRDefault="00303BF0" w:rsidP="00303BF0">
            <w:pPr>
              <w:jc w:val="right"/>
              <w:rPr>
                <w:rFonts w:ascii="Times New Roman" w:hAnsi="Times New Roman" w:cs="Times New Roman"/>
              </w:rPr>
            </w:pPr>
            <w:r w:rsidRPr="00C15073">
              <w:rPr>
                <w:rFonts w:ascii="Times New Roman" w:hAnsi="Times New Roman" w:cs="Times New Roman"/>
              </w:rPr>
              <w:t>2</w:t>
            </w:r>
          </w:p>
        </w:tc>
        <w:tc>
          <w:tcPr>
            <w:tcW w:w="1418" w:type="dxa"/>
            <w:vAlign w:val="center"/>
          </w:tcPr>
          <w:p w:rsidR="00303BF0" w:rsidRPr="00C15073" w:rsidRDefault="00303BF0" w:rsidP="00303BF0">
            <w:pPr>
              <w:jc w:val="right"/>
              <w:rPr>
                <w:rFonts w:ascii="Times New Roman" w:hAnsi="Times New Roman" w:cs="Times New Roman"/>
              </w:rPr>
            </w:pPr>
            <w:r w:rsidRPr="00C15073">
              <w:rPr>
                <w:rFonts w:ascii="Times New Roman" w:hAnsi="Times New Roman" w:cs="Times New Roman"/>
              </w:rPr>
              <w:t>0</w:t>
            </w:r>
          </w:p>
        </w:tc>
        <w:tc>
          <w:tcPr>
            <w:tcW w:w="1134" w:type="dxa"/>
            <w:vAlign w:val="center"/>
          </w:tcPr>
          <w:p w:rsidR="00303BF0" w:rsidRPr="00C15073" w:rsidRDefault="00303BF0" w:rsidP="00303BF0">
            <w:pPr>
              <w:jc w:val="right"/>
              <w:rPr>
                <w:rFonts w:ascii="Times New Roman" w:hAnsi="Times New Roman" w:cs="Times New Roman"/>
              </w:rPr>
            </w:pPr>
            <w:r w:rsidRPr="00C15073">
              <w:rPr>
                <w:rFonts w:ascii="Times New Roman" w:hAnsi="Times New Roman" w:cs="Times New Roman"/>
              </w:rPr>
              <w:t>0</w:t>
            </w:r>
          </w:p>
        </w:tc>
      </w:tr>
      <w:tr w:rsidR="00303BF0" w:rsidRPr="00C15073" w:rsidTr="002726B5">
        <w:tc>
          <w:tcPr>
            <w:tcW w:w="3261" w:type="dxa"/>
          </w:tcPr>
          <w:p w:rsidR="00303BF0" w:rsidRPr="00C15073" w:rsidRDefault="00303BF0" w:rsidP="00284E10">
            <w:pPr>
              <w:jc w:val="both"/>
              <w:rPr>
                <w:rFonts w:ascii="Times New Roman" w:hAnsi="Times New Roman" w:cs="Times New Roman"/>
                <w:b/>
                <w:sz w:val="20"/>
                <w:szCs w:val="20"/>
              </w:rPr>
            </w:pPr>
            <w:r w:rsidRPr="00C15073">
              <w:rPr>
                <w:rFonts w:ascii="Times New Roman" w:hAnsi="Times New Roman" w:cs="Times New Roman"/>
                <w:b/>
                <w:sz w:val="20"/>
                <w:szCs w:val="20"/>
              </w:rPr>
              <w:t>- признанных несостоявшимися</w:t>
            </w:r>
          </w:p>
        </w:tc>
        <w:tc>
          <w:tcPr>
            <w:tcW w:w="1134" w:type="dxa"/>
            <w:vAlign w:val="center"/>
          </w:tcPr>
          <w:p w:rsidR="00303BF0" w:rsidRPr="00C15073" w:rsidRDefault="00303BF0" w:rsidP="00303BF0">
            <w:pPr>
              <w:jc w:val="right"/>
              <w:rPr>
                <w:rFonts w:ascii="Times New Roman" w:hAnsi="Times New Roman" w:cs="Times New Roman"/>
                <w:b/>
              </w:rPr>
            </w:pPr>
            <w:r w:rsidRPr="00C15073">
              <w:rPr>
                <w:rFonts w:ascii="Times New Roman" w:hAnsi="Times New Roman" w:cs="Times New Roman"/>
                <w:b/>
              </w:rPr>
              <w:t>7</w:t>
            </w:r>
          </w:p>
        </w:tc>
        <w:tc>
          <w:tcPr>
            <w:tcW w:w="1134" w:type="dxa"/>
            <w:vAlign w:val="center"/>
          </w:tcPr>
          <w:p w:rsidR="00303BF0" w:rsidRPr="00C15073" w:rsidRDefault="00303BF0" w:rsidP="00303BF0">
            <w:pPr>
              <w:jc w:val="right"/>
              <w:rPr>
                <w:rFonts w:ascii="Times New Roman" w:hAnsi="Times New Roman" w:cs="Times New Roman"/>
              </w:rPr>
            </w:pPr>
            <w:r w:rsidRPr="00C15073">
              <w:rPr>
                <w:rFonts w:ascii="Times New Roman" w:hAnsi="Times New Roman" w:cs="Times New Roman"/>
              </w:rPr>
              <w:t>0</w:t>
            </w:r>
          </w:p>
        </w:tc>
        <w:tc>
          <w:tcPr>
            <w:tcW w:w="1417" w:type="dxa"/>
            <w:vAlign w:val="center"/>
          </w:tcPr>
          <w:p w:rsidR="00303BF0" w:rsidRPr="00C15073" w:rsidRDefault="00303BF0" w:rsidP="00303BF0">
            <w:pPr>
              <w:jc w:val="right"/>
              <w:rPr>
                <w:rFonts w:ascii="Times New Roman" w:hAnsi="Times New Roman" w:cs="Times New Roman"/>
              </w:rPr>
            </w:pPr>
            <w:r w:rsidRPr="00C15073">
              <w:rPr>
                <w:rFonts w:ascii="Times New Roman" w:hAnsi="Times New Roman" w:cs="Times New Roman"/>
              </w:rPr>
              <w:t>7</w:t>
            </w:r>
          </w:p>
        </w:tc>
        <w:tc>
          <w:tcPr>
            <w:tcW w:w="1418" w:type="dxa"/>
            <w:vAlign w:val="center"/>
          </w:tcPr>
          <w:p w:rsidR="00303BF0" w:rsidRPr="00C15073" w:rsidRDefault="00303BF0" w:rsidP="00303BF0">
            <w:pPr>
              <w:jc w:val="right"/>
              <w:rPr>
                <w:rFonts w:ascii="Times New Roman" w:hAnsi="Times New Roman" w:cs="Times New Roman"/>
              </w:rPr>
            </w:pPr>
            <w:r w:rsidRPr="00C15073">
              <w:rPr>
                <w:rFonts w:ascii="Times New Roman" w:hAnsi="Times New Roman" w:cs="Times New Roman"/>
              </w:rPr>
              <w:t>0</w:t>
            </w:r>
          </w:p>
        </w:tc>
        <w:tc>
          <w:tcPr>
            <w:tcW w:w="1134" w:type="dxa"/>
            <w:vAlign w:val="center"/>
          </w:tcPr>
          <w:p w:rsidR="00303BF0" w:rsidRPr="00C15073" w:rsidRDefault="00303BF0" w:rsidP="00303BF0">
            <w:pPr>
              <w:jc w:val="right"/>
              <w:rPr>
                <w:rFonts w:ascii="Times New Roman" w:hAnsi="Times New Roman" w:cs="Times New Roman"/>
              </w:rPr>
            </w:pPr>
            <w:r w:rsidRPr="00C15073">
              <w:rPr>
                <w:rFonts w:ascii="Times New Roman" w:hAnsi="Times New Roman" w:cs="Times New Roman"/>
              </w:rPr>
              <w:t>0</w:t>
            </w:r>
          </w:p>
        </w:tc>
      </w:tr>
      <w:tr w:rsidR="00303BF0" w:rsidRPr="00C15073" w:rsidTr="002726B5">
        <w:tc>
          <w:tcPr>
            <w:tcW w:w="3261" w:type="dxa"/>
          </w:tcPr>
          <w:p w:rsidR="00303BF0" w:rsidRPr="00C15073" w:rsidRDefault="00303BF0" w:rsidP="00284E10">
            <w:pPr>
              <w:jc w:val="both"/>
              <w:rPr>
                <w:rFonts w:ascii="Times New Roman" w:hAnsi="Times New Roman" w:cs="Times New Roman"/>
                <w:b/>
                <w:sz w:val="20"/>
                <w:szCs w:val="20"/>
              </w:rPr>
            </w:pPr>
            <w:r w:rsidRPr="00C15073">
              <w:rPr>
                <w:rFonts w:ascii="Times New Roman" w:hAnsi="Times New Roman" w:cs="Times New Roman"/>
                <w:b/>
                <w:sz w:val="20"/>
                <w:szCs w:val="20"/>
              </w:rPr>
              <w:t>Количество участников закупок</w:t>
            </w:r>
          </w:p>
        </w:tc>
        <w:tc>
          <w:tcPr>
            <w:tcW w:w="1134" w:type="dxa"/>
            <w:vAlign w:val="center"/>
          </w:tcPr>
          <w:p w:rsidR="00303BF0" w:rsidRPr="00C15073" w:rsidRDefault="00303BF0" w:rsidP="00303BF0">
            <w:pPr>
              <w:jc w:val="right"/>
              <w:rPr>
                <w:rFonts w:ascii="Times New Roman" w:hAnsi="Times New Roman" w:cs="Times New Roman"/>
                <w:b/>
              </w:rPr>
            </w:pPr>
            <w:r w:rsidRPr="00C15073">
              <w:rPr>
                <w:rFonts w:ascii="Times New Roman" w:hAnsi="Times New Roman" w:cs="Times New Roman"/>
                <w:b/>
              </w:rPr>
              <w:t>15</w:t>
            </w:r>
          </w:p>
        </w:tc>
        <w:tc>
          <w:tcPr>
            <w:tcW w:w="1134" w:type="dxa"/>
            <w:vAlign w:val="center"/>
          </w:tcPr>
          <w:p w:rsidR="00303BF0" w:rsidRPr="00C15073" w:rsidRDefault="00303BF0" w:rsidP="00303BF0">
            <w:pPr>
              <w:jc w:val="right"/>
              <w:rPr>
                <w:rFonts w:ascii="Times New Roman" w:hAnsi="Times New Roman" w:cs="Times New Roman"/>
              </w:rPr>
            </w:pPr>
            <w:r w:rsidRPr="00C15073">
              <w:rPr>
                <w:rFonts w:ascii="Times New Roman" w:hAnsi="Times New Roman" w:cs="Times New Roman"/>
              </w:rPr>
              <w:t>0</w:t>
            </w:r>
          </w:p>
        </w:tc>
        <w:tc>
          <w:tcPr>
            <w:tcW w:w="1417" w:type="dxa"/>
            <w:vAlign w:val="center"/>
          </w:tcPr>
          <w:p w:rsidR="00303BF0" w:rsidRPr="00C15073" w:rsidRDefault="00303BF0" w:rsidP="00303BF0">
            <w:pPr>
              <w:jc w:val="right"/>
              <w:rPr>
                <w:rFonts w:ascii="Times New Roman" w:hAnsi="Times New Roman" w:cs="Times New Roman"/>
              </w:rPr>
            </w:pPr>
            <w:r w:rsidRPr="00C15073">
              <w:rPr>
                <w:rFonts w:ascii="Times New Roman" w:hAnsi="Times New Roman" w:cs="Times New Roman"/>
              </w:rPr>
              <w:t>15</w:t>
            </w:r>
          </w:p>
        </w:tc>
        <w:tc>
          <w:tcPr>
            <w:tcW w:w="1418" w:type="dxa"/>
            <w:vAlign w:val="center"/>
          </w:tcPr>
          <w:p w:rsidR="00303BF0" w:rsidRPr="00C15073" w:rsidRDefault="00303BF0" w:rsidP="00303BF0">
            <w:pPr>
              <w:jc w:val="right"/>
              <w:rPr>
                <w:rFonts w:ascii="Times New Roman" w:hAnsi="Times New Roman" w:cs="Times New Roman"/>
              </w:rPr>
            </w:pPr>
            <w:r w:rsidRPr="00C15073">
              <w:rPr>
                <w:rFonts w:ascii="Times New Roman" w:hAnsi="Times New Roman" w:cs="Times New Roman"/>
              </w:rPr>
              <w:t>0</w:t>
            </w:r>
          </w:p>
        </w:tc>
        <w:tc>
          <w:tcPr>
            <w:tcW w:w="1134" w:type="dxa"/>
            <w:vAlign w:val="center"/>
          </w:tcPr>
          <w:p w:rsidR="00303BF0" w:rsidRPr="00C15073" w:rsidRDefault="00303BF0" w:rsidP="00303BF0">
            <w:pPr>
              <w:jc w:val="right"/>
              <w:rPr>
                <w:rFonts w:ascii="Times New Roman" w:hAnsi="Times New Roman" w:cs="Times New Roman"/>
              </w:rPr>
            </w:pPr>
            <w:r w:rsidRPr="00C15073">
              <w:rPr>
                <w:rFonts w:ascii="Times New Roman" w:hAnsi="Times New Roman" w:cs="Times New Roman"/>
              </w:rPr>
              <w:t>0</w:t>
            </w:r>
          </w:p>
        </w:tc>
      </w:tr>
      <w:tr w:rsidR="00303BF0" w:rsidRPr="00C15073" w:rsidTr="002726B5">
        <w:tc>
          <w:tcPr>
            <w:tcW w:w="3261" w:type="dxa"/>
          </w:tcPr>
          <w:p w:rsidR="00303BF0" w:rsidRPr="00C15073" w:rsidRDefault="00303BF0" w:rsidP="00284E10">
            <w:pPr>
              <w:jc w:val="both"/>
              <w:rPr>
                <w:rFonts w:ascii="Times New Roman" w:hAnsi="Times New Roman" w:cs="Times New Roman"/>
                <w:b/>
                <w:sz w:val="20"/>
                <w:szCs w:val="20"/>
              </w:rPr>
            </w:pPr>
            <w:r w:rsidRPr="00C15073">
              <w:rPr>
                <w:rFonts w:ascii="Times New Roman" w:hAnsi="Times New Roman" w:cs="Times New Roman"/>
                <w:b/>
                <w:sz w:val="20"/>
                <w:szCs w:val="20"/>
              </w:rPr>
              <w:t>Количество победителей</w:t>
            </w:r>
          </w:p>
        </w:tc>
        <w:tc>
          <w:tcPr>
            <w:tcW w:w="1134" w:type="dxa"/>
            <w:vAlign w:val="center"/>
          </w:tcPr>
          <w:p w:rsidR="00303BF0" w:rsidRPr="00C15073" w:rsidRDefault="00303BF0" w:rsidP="00303BF0">
            <w:pPr>
              <w:jc w:val="right"/>
              <w:rPr>
                <w:rFonts w:ascii="Times New Roman" w:hAnsi="Times New Roman" w:cs="Times New Roman"/>
                <w:b/>
              </w:rPr>
            </w:pPr>
            <w:r w:rsidRPr="00C15073">
              <w:rPr>
                <w:rFonts w:ascii="Times New Roman" w:hAnsi="Times New Roman" w:cs="Times New Roman"/>
                <w:b/>
              </w:rPr>
              <w:t>2</w:t>
            </w:r>
          </w:p>
        </w:tc>
        <w:tc>
          <w:tcPr>
            <w:tcW w:w="1134" w:type="dxa"/>
            <w:vAlign w:val="center"/>
          </w:tcPr>
          <w:p w:rsidR="00303BF0" w:rsidRPr="00C15073" w:rsidRDefault="00303BF0" w:rsidP="00303BF0">
            <w:pPr>
              <w:jc w:val="right"/>
              <w:rPr>
                <w:rFonts w:ascii="Times New Roman" w:hAnsi="Times New Roman" w:cs="Times New Roman"/>
              </w:rPr>
            </w:pPr>
            <w:r w:rsidRPr="00C15073">
              <w:rPr>
                <w:rFonts w:ascii="Times New Roman" w:hAnsi="Times New Roman" w:cs="Times New Roman"/>
              </w:rPr>
              <w:t>0</w:t>
            </w:r>
          </w:p>
        </w:tc>
        <w:tc>
          <w:tcPr>
            <w:tcW w:w="1417" w:type="dxa"/>
            <w:vAlign w:val="center"/>
          </w:tcPr>
          <w:p w:rsidR="00303BF0" w:rsidRPr="00C15073" w:rsidRDefault="00303BF0" w:rsidP="00303BF0">
            <w:pPr>
              <w:jc w:val="right"/>
              <w:rPr>
                <w:rFonts w:ascii="Times New Roman" w:hAnsi="Times New Roman" w:cs="Times New Roman"/>
              </w:rPr>
            </w:pPr>
            <w:r w:rsidRPr="00C15073">
              <w:rPr>
                <w:rFonts w:ascii="Times New Roman" w:hAnsi="Times New Roman" w:cs="Times New Roman"/>
              </w:rPr>
              <w:t>2</w:t>
            </w:r>
          </w:p>
        </w:tc>
        <w:tc>
          <w:tcPr>
            <w:tcW w:w="1418" w:type="dxa"/>
            <w:vAlign w:val="center"/>
          </w:tcPr>
          <w:p w:rsidR="00303BF0" w:rsidRPr="00C15073" w:rsidRDefault="00303BF0" w:rsidP="00303BF0">
            <w:pPr>
              <w:jc w:val="right"/>
              <w:rPr>
                <w:rFonts w:ascii="Times New Roman" w:hAnsi="Times New Roman" w:cs="Times New Roman"/>
              </w:rPr>
            </w:pPr>
            <w:r w:rsidRPr="00C15073">
              <w:rPr>
                <w:rFonts w:ascii="Times New Roman" w:hAnsi="Times New Roman" w:cs="Times New Roman"/>
              </w:rPr>
              <w:t>0</w:t>
            </w:r>
          </w:p>
        </w:tc>
        <w:tc>
          <w:tcPr>
            <w:tcW w:w="1134" w:type="dxa"/>
            <w:vAlign w:val="center"/>
          </w:tcPr>
          <w:p w:rsidR="00303BF0" w:rsidRPr="00C15073" w:rsidRDefault="00303BF0" w:rsidP="00303BF0">
            <w:pPr>
              <w:jc w:val="right"/>
              <w:rPr>
                <w:rFonts w:ascii="Times New Roman" w:hAnsi="Times New Roman" w:cs="Times New Roman"/>
              </w:rPr>
            </w:pPr>
            <w:r w:rsidRPr="00C15073">
              <w:rPr>
                <w:rFonts w:ascii="Times New Roman" w:hAnsi="Times New Roman" w:cs="Times New Roman"/>
              </w:rPr>
              <w:t>0</w:t>
            </w:r>
          </w:p>
        </w:tc>
      </w:tr>
      <w:tr w:rsidR="00303BF0" w:rsidRPr="00C15073" w:rsidTr="002726B5">
        <w:tc>
          <w:tcPr>
            <w:tcW w:w="3261" w:type="dxa"/>
          </w:tcPr>
          <w:p w:rsidR="00303BF0" w:rsidRPr="00C15073" w:rsidRDefault="00303BF0" w:rsidP="00284E10">
            <w:pPr>
              <w:jc w:val="both"/>
              <w:rPr>
                <w:rFonts w:ascii="Times New Roman" w:hAnsi="Times New Roman" w:cs="Times New Roman"/>
                <w:b/>
                <w:sz w:val="20"/>
                <w:szCs w:val="20"/>
              </w:rPr>
            </w:pPr>
            <w:r w:rsidRPr="00C15073">
              <w:rPr>
                <w:rFonts w:ascii="Times New Roman" w:hAnsi="Times New Roman" w:cs="Times New Roman"/>
                <w:b/>
                <w:sz w:val="20"/>
                <w:szCs w:val="20"/>
              </w:rPr>
              <w:t>Количество контрактов, заключенных по итогам процедур размещения закупок конкурентными способами</w:t>
            </w:r>
          </w:p>
          <w:p w:rsidR="00303BF0" w:rsidRPr="00C15073" w:rsidRDefault="00303BF0" w:rsidP="00284E10">
            <w:pPr>
              <w:jc w:val="both"/>
              <w:rPr>
                <w:rFonts w:ascii="Times New Roman" w:hAnsi="Times New Roman" w:cs="Times New Roman"/>
                <w:b/>
                <w:sz w:val="20"/>
                <w:szCs w:val="20"/>
              </w:rPr>
            </w:pPr>
            <w:r w:rsidRPr="00C15073">
              <w:rPr>
                <w:rFonts w:ascii="Times New Roman" w:hAnsi="Times New Roman" w:cs="Times New Roman"/>
                <w:b/>
                <w:sz w:val="20"/>
                <w:szCs w:val="20"/>
              </w:rPr>
              <w:lastRenderedPageBreak/>
              <w:t xml:space="preserve">, в том числе: </w:t>
            </w:r>
          </w:p>
        </w:tc>
        <w:tc>
          <w:tcPr>
            <w:tcW w:w="1134" w:type="dxa"/>
            <w:vAlign w:val="center"/>
          </w:tcPr>
          <w:p w:rsidR="00303BF0" w:rsidRPr="00C15073" w:rsidRDefault="00303BF0" w:rsidP="00303BF0">
            <w:pPr>
              <w:jc w:val="right"/>
              <w:rPr>
                <w:rFonts w:ascii="Times New Roman" w:hAnsi="Times New Roman" w:cs="Times New Roman"/>
                <w:b/>
              </w:rPr>
            </w:pPr>
            <w:r w:rsidRPr="00C15073">
              <w:rPr>
                <w:rFonts w:ascii="Times New Roman" w:hAnsi="Times New Roman" w:cs="Times New Roman"/>
                <w:b/>
              </w:rPr>
              <w:lastRenderedPageBreak/>
              <w:t>8</w:t>
            </w:r>
          </w:p>
        </w:tc>
        <w:tc>
          <w:tcPr>
            <w:tcW w:w="1134" w:type="dxa"/>
            <w:vAlign w:val="center"/>
          </w:tcPr>
          <w:p w:rsidR="00303BF0" w:rsidRPr="00C15073" w:rsidRDefault="00303BF0" w:rsidP="00303BF0">
            <w:pPr>
              <w:jc w:val="right"/>
              <w:rPr>
                <w:rFonts w:ascii="Times New Roman" w:hAnsi="Times New Roman" w:cs="Times New Roman"/>
              </w:rPr>
            </w:pPr>
            <w:r w:rsidRPr="00C15073">
              <w:rPr>
                <w:rFonts w:ascii="Times New Roman" w:hAnsi="Times New Roman" w:cs="Times New Roman"/>
              </w:rPr>
              <w:t>0</w:t>
            </w:r>
          </w:p>
        </w:tc>
        <w:tc>
          <w:tcPr>
            <w:tcW w:w="1417" w:type="dxa"/>
            <w:vAlign w:val="center"/>
          </w:tcPr>
          <w:p w:rsidR="00303BF0" w:rsidRPr="00C15073" w:rsidRDefault="00303BF0" w:rsidP="00303BF0">
            <w:pPr>
              <w:jc w:val="right"/>
              <w:rPr>
                <w:rFonts w:ascii="Times New Roman" w:hAnsi="Times New Roman" w:cs="Times New Roman"/>
              </w:rPr>
            </w:pPr>
            <w:r w:rsidRPr="00C15073">
              <w:rPr>
                <w:rFonts w:ascii="Times New Roman" w:hAnsi="Times New Roman" w:cs="Times New Roman"/>
              </w:rPr>
              <w:t>8</w:t>
            </w:r>
          </w:p>
        </w:tc>
        <w:tc>
          <w:tcPr>
            <w:tcW w:w="1418" w:type="dxa"/>
            <w:vAlign w:val="center"/>
          </w:tcPr>
          <w:p w:rsidR="00303BF0" w:rsidRPr="00C15073" w:rsidRDefault="00303BF0" w:rsidP="00303BF0">
            <w:pPr>
              <w:jc w:val="right"/>
              <w:rPr>
                <w:rFonts w:ascii="Times New Roman" w:hAnsi="Times New Roman" w:cs="Times New Roman"/>
              </w:rPr>
            </w:pPr>
            <w:r w:rsidRPr="00C15073">
              <w:rPr>
                <w:rFonts w:ascii="Times New Roman" w:hAnsi="Times New Roman" w:cs="Times New Roman"/>
              </w:rPr>
              <w:t>0</w:t>
            </w:r>
          </w:p>
        </w:tc>
        <w:tc>
          <w:tcPr>
            <w:tcW w:w="1134" w:type="dxa"/>
            <w:vAlign w:val="center"/>
          </w:tcPr>
          <w:p w:rsidR="00303BF0" w:rsidRPr="00C15073" w:rsidRDefault="00303BF0" w:rsidP="00303BF0">
            <w:pPr>
              <w:jc w:val="right"/>
              <w:rPr>
                <w:rFonts w:ascii="Times New Roman" w:hAnsi="Times New Roman" w:cs="Times New Roman"/>
              </w:rPr>
            </w:pPr>
            <w:r w:rsidRPr="00C15073">
              <w:rPr>
                <w:rFonts w:ascii="Times New Roman" w:hAnsi="Times New Roman" w:cs="Times New Roman"/>
              </w:rPr>
              <w:t>0</w:t>
            </w:r>
          </w:p>
        </w:tc>
      </w:tr>
      <w:tr w:rsidR="00303BF0" w:rsidRPr="00C15073" w:rsidTr="002726B5">
        <w:tc>
          <w:tcPr>
            <w:tcW w:w="3261" w:type="dxa"/>
          </w:tcPr>
          <w:p w:rsidR="00303BF0" w:rsidRPr="00C15073" w:rsidRDefault="00303BF0" w:rsidP="00284E10">
            <w:pPr>
              <w:jc w:val="both"/>
              <w:rPr>
                <w:rFonts w:ascii="Times New Roman" w:hAnsi="Times New Roman" w:cs="Times New Roman"/>
                <w:b/>
                <w:sz w:val="20"/>
                <w:szCs w:val="20"/>
              </w:rPr>
            </w:pPr>
            <w:r w:rsidRPr="00C15073">
              <w:rPr>
                <w:rFonts w:ascii="Times New Roman" w:hAnsi="Times New Roman" w:cs="Times New Roman"/>
                <w:b/>
                <w:sz w:val="20"/>
                <w:szCs w:val="20"/>
              </w:rPr>
              <w:lastRenderedPageBreak/>
              <w:t>- среди СМП и СОНО</w:t>
            </w:r>
          </w:p>
        </w:tc>
        <w:tc>
          <w:tcPr>
            <w:tcW w:w="1134" w:type="dxa"/>
            <w:vAlign w:val="center"/>
          </w:tcPr>
          <w:p w:rsidR="00303BF0" w:rsidRPr="00C15073" w:rsidRDefault="00303BF0" w:rsidP="00303BF0">
            <w:pPr>
              <w:jc w:val="right"/>
              <w:rPr>
                <w:rFonts w:ascii="Times New Roman" w:hAnsi="Times New Roman" w:cs="Times New Roman"/>
                <w:b/>
              </w:rPr>
            </w:pPr>
            <w:r w:rsidRPr="00C15073">
              <w:rPr>
                <w:rFonts w:ascii="Times New Roman" w:hAnsi="Times New Roman" w:cs="Times New Roman"/>
                <w:b/>
              </w:rPr>
              <w:t>2</w:t>
            </w:r>
          </w:p>
        </w:tc>
        <w:tc>
          <w:tcPr>
            <w:tcW w:w="1134" w:type="dxa"/>
            <w:vAlign w:val="center"/>
          </w:tcPr>
          <w:p w:rsidR="00303BF0" w:rsidRPr="00C15073" w:rsidRDefault="00303BF0" w:rsidP="00303BF0">
            <w:pPr>
              <w:jc w:val="right"/>
              <w:rPr>
                <w:rFonts w:ascii="Times New Roman" w:hAnsi="Times New Roman" w:cs="Times New Roman"/>
              </w:rPr>
            </w:pPr>
            <w:r w:rsidRPr="00C15073">
              <w:rPr>
                <w:rFonts w:ascii="Times New Roman" w:hAnsi="Times New Roman" w:cs="Times New Roman"/>
              </w:rPr>
              <w:t>0</w:t>
            </w:r>
          </w:p>
        </w:tc>
        <w:tc>
          <w:tcPr>
            <w:tcW w:w="1417" w:type="dxa"/>
            <w:vAlign w:val="center"/>
          </w:tcPr>
          <w:p w:rsidR="00303BF0" w:rsidRPr="00C15073" w:rsidRDefault="00303BF0" w:rsidP="00303BF0">
            <w:pPr>
              <w:jc w:val="right"/>
              <w:rPr>
                <w:rFonts w:ascii="Times New Roman" w:hAnsi="Times New Roman" w:cs="Times New Roman"/>
              </w:rPr>
            </w:pPr>
            <w:r w:rsidRPr="00C15073">
              <w:rPr>
                <w:rFonts w:ascii="Times New Roman" w:hAnsi="Times New Roman" w:cs="Times New Roman"/>
              </w:rPr>
              <w:t>2</w:t>
            </w:r>
          </w:p>
        </w:tc>
        <w:tc>
          <w:tcPr>
            <w:tcW w:w="1418" w:type="dxa"/>
            <w:vAlign w:val="center"/>
          </w:tcPr>
          <w:p w:rsidR="00303BF0" w:rsidRPr="00C15073" w:rsidRDefault="00303BF0" w:rsidP="00303BF0">
            <w:pPr>
              <w:jc w:val="right"/>
              <w:rPr>
                <w:rFonts w:ascii="Times New Roman" w:hAnsi="Times New Roman" w:cs="Times New Roman"/>
              </w:rPr>
            </w:pPr>
            <w:r w:rsidRPr="00C15073">
              <w:rPr>
                <w:rFonts w:ascii="Times New Roman" w:hAnsi="Times New Roman" w:cs="Times New Roman"/>
              </w:rPr>
              <w:t>0</w:t>
            </w:r>
          </w:p>
        </w:tc>
        <w:tc>
          <w:tcPr>
            <w:tcW w:w="1134" w:type="dxa"/>
            <w:vAlign w:val="center"/>
          </w:tcPr>
          <w:p w:rsidR="00303BF0" w:rsidRPr="00C15073" w:rsidRDefault="00303BF0" w:rsidP="00303BF0">
            <w:pPr>
              <w:jc w:val="right"/>
              <w:rPr>
                <w:rFonts w:ascii="Times New Roman" w:hAnsi="Times New Roman" w:cs="Times New Roman"/>
              </w:rPr>
            </w:pPr>
            <w:r w:rsidRPr="00C15073">
              <w:rPr>
                <w:rFonts w:ascii="Times New Roman" w:hAnsi="Times New Roman" w:cs="Times New Roman"/>
              </w:rPr>
              <w:t>0</w:t>
            </w:r>
          </w:p>
        </w:tc>
      </w:tr>
      <w:tr w:rsidR="00303BF0" w:rsidRPr="00C15073" w:rsidTr="002726B5">
        <w:tc>
          <w:tcPr>
            <w:tcW w:w="3261" w:type="dxa"/>
          </w:tcPr>
          <w:p w:rsidR="00303BF0" w:rsidRPr="00C15073" w:rsidRDefault="00303BF0" w:rsidP="00284E10">
            <w:pPr>
              <w:jc w:val="both"/>
              <w:rPr>
                <w:rFonts w:ascii="Times New Roman" w:hAnsi="Times New Roman" w:cs="Times New Roman"/>
                <w:b/>
                <w:sz w:val="20"/>
                <w:szCs w:val="20"/>
              </w:rPr>
            </w:pPr>
            <w:r w:rsidRPr="00C15073">
              <w:rPr>
                <w:rFonts w:ascii="Times New Roman" w:hAnsi="Times New Roman" w:cs="Times New Roman"/>
                <w:b/>
                <w:sz w:val="20"/>
                <w:szCs w:val="20"/>
              </w:rPr>
              <w:t>- с единственным поставщиком (подрядчиком, исполнителем).</w:t>
            </w:r>
          </w:p>
        </w:tc>
        <w:tc>
          <w:tcPr>
            <w:tcW w:w="1134" w:type="dxa"/>
            <w:vAlign w:val="center"/>
          </w:tcPr>
          <w:p w:rsidR="00303BF0" w:rsidRPr="00C15073" w:rsidRDefault="00303BF0" w:rsidP="00303BF0">
            <w:pPr>
              <w:jc w:val="right"/>
              <w:rPr>
                <w:rFonts w:ascii="Times New Roman" w:hAnsi="Times New Roman" w:cs="Times New Roman"/>
                <w:b/>
              </w:rPr>
            </w:pPr>
            <w:r w:rsidRPr="00C15073">
              <w:rPr>
                <w:rFonts w:ascii="Times New Roman" w:hAnsi="Times New Roman" w:cs="Times New Roman"/>
                <w:b/>
              </w:rPr>
              <w:t>6</w:t>
            </w:r>
          </w:p>
        </w:tc>
        <w:tc>
          <w:tcPr>
            <w:tcW w:w="1134" w:type="dxa"/>
            <w:vAlign w:val="center"/>
          </w:tcPr>
          <w:p w:rsidR="00303BF0" w:rsidRPr="00C15073" w:rsidRDefault="00303BF0" w:rsidP="00303BF0">
            <w:pPr>
              <w:jc w:val="right"/>
              <w:rPr>
                <w:rFonts w:ascii="Times New Roman" w:hAnsi="Times New Roman" w:cs="Times New Roman"/>
              </w:rPr>
            </w:pPr>
            <w:r w:rsidRPr="00C15073">
              <w:rPr>
                <w:rFonts w:ascii="Times New Roman" w:hAnsi="Times New Roman" w:cs="Times New Roman"/>
              </w:rPr>
              <w:t>0</w:t>
            </w:r>
          </w:p>
        </w:tc>
        <w:tc>
          <w:tcPr>
            <w:tcW w:w="1417" w:type="dxa"/>
            <w:vAlign w:val="center"/>
          </w:tcPr>
          <w:p w:rsidR="00303BF0" w:rsidRPr="00C15073" w:rsidRDefault="00303BF0" w:rsidP="00303BF0">
            <w:pPr>
              <w:jc w:val="right"/>
              <w:rPr>
                <w:rFonts w:ascii="Times New Roman" w:hAnsi="Times New Roman" w:cs="Times New Roman"/>
              </w:rPr>
            </w:pPr>
            <w:r w:rsidRPr="00C15073">
              <w:rPr>
                <w:rFonts w:ascii="Times New Roman" w:hAnsi="Times New Roman" w:cs="Times New Roman"/>
              </w:rPr>
              <w:t>6</w:t>
            </w:r>
          </w:p>
        </w:tc>
        <w:tc>
          <w:tcPr>
            <w:tcW w:w="1418" w:type="dxa"/>
            <w:vAlign w:val="center"/>
          </w:tcPr>
          <w:p w:rsidR="00303BF0" w:rsidRPr="00C15073" w:rsidRDefault="00303BF0" w:rsidP="00303BF0">
            <w:pPr>
              <w:jc w:val="right"/>
              <w:rPr>
                <w:rFonts w:ascii="Times New Roman" w:hAnsi="Times New Roman" w:cs="Times New Roman"/>
              </w:rPr>
            </w:pPr>
            <w:r w:rsidRPr="00C15073">
              <w:rPr>
                <w:rFonts w:ascii="Times New Roman" w:hAnsi="Times New Roman" w:cs="Times New Roman"/>
              </w:rPr>
              <w:t>0</w:t>
            </w:r>
          </w:p>
        </w:tc>
        <w:tc>
          <w:tcPr>
            <w:tcW w:w="1134" w:type="dxa"/>
            <w:vAlign w:val="center"/>
          </w:tcPr>
          <w:p w:rsidR="00303BF0" w:rsidRPr="00C15073" w:rsidRDefault="00303BF0" w:rsidP="00303BF0">
            <w:pPr>
              <w:jc w:val="right"/>
              <w:rPr>
                <w:rFonts w:ascii="Times New Roman" w:hAnsi="Times New Roman" w:cs="Times New Roman"/>
              </w:rPr>
            </w:pPr>
            <w:r w:rsidRPr="00C15073">
              <w:rPr>
                <w:rFonts w:ascii="Times New Roman" w:hAnsi="Times New Roman" w:cs="Times New Roman"/>
              </w:rPr>
              <w:t>0</w:t>
            </w:r>
          </w:p>
        </w:tc>
      </w:tr>
      <w:tr w:rsidR="00303BF0" w:rsidRPr="00C15073" w:rsidTr="002726B5">
        <w:tc>
          <w:tcPr>
            <w:tcW w:w="3261" w:type="dxa"/>
          </w:tcPr>
          <w:p w:rsidR="00303BF0" w:rsidRPr="00C15073" w:rsidRDefault="00303BF0" w:rsidP="00284E10">
            <w:pPr>
              <w:jc w:val="both"/>
              <w:rPr>
                <w:rFonts w:ascii="Times New Roman" w:hAnsi="Times New Roman" w:cs="Times New Roman"/>
                <w:b/>
                <w:sz w:val="20"/>
                <w:szCs w:val="20"/>
              </w:rPr>
            </w:pPr>
            <w:r w:rsidRPr="00C15073">
              <w:rPr>
                <w:rFonts w:ascii="Times New Roman" w:hAnsi="Times New Roman" w:cs="Times New Roman"/>
                <w:b/>
                <w:sz w:val="20"/>
                <w:szCs w:val="20"/>
              </w:rPr>
              <w:t>Сумма средств, предусмотренных на финансирование заключенных контрактов, тыс.руб</w:t>
            </w:r>
          </w:p>
        </w:tc>
        <w:tc>
          <w:tcPr>
            <w:tcW w:w="1134" w:type="dxa"/>
            <w:vAlign w:val="center"/>
          </w:tcPr>
          <w:p w:rsidR="00303BF0" w:rsidRPr="00C15073" w:rsidRDefault="00303BF0" w:rsidP="00303BF0">
            <w:pPr>
              <w:jc w:val="right"/>
              <w:rPr>
                <w:rFonts w:ascii="Times New Roman" w:hAnsi="Times New Roman" w:cs="Times New Roman"/>
                <w:b/>
              </w:rPr>
            </w:pPr>
            <w:r w:rsidRPr="00C15073">
              <w:rPr>
                <w:rFonts w:ascii="Times New Roman" w:hAnsi="Times New Roman" w:cs="Times New Roman"/>
                <w:b/>
              </w:rPr>
              <w:t>25 131,9</w:t>
            </w:r>
          </w:p>
        </w:tc>
        <w:tc>
          <w:tcPr>
            <w:tcW w:w="1134" w:type="dxa"/>
            <w:vAlign w:val="center"/>
          </w:tcPr>
          <w:p w:rsidR="00303BF0" w:rsidRPr="00C15073" w:rsidRDefault="00303BF0" w:rsidP="00303BF0">
            <w:pPr>
              <w:jc w:val="right"/>
              <w:rPr>
                <w:rFonts w:ascii="Times New Roman" w:hAnsi="Times New Roman" w:cs="Times New Roman"/>
              </w:rPr>
            </w:pPr>
            <w:r w:rsidRPr="00C15073">
              <w:rPr>
                <w:rFonts w:ascii="Times New Roman" w:hAnsi="Times New Roman" w:cs="Times New Roman"/>
              </w:rPr>
              <w:t>0</w:t>
            </w:r>
          </w:p>
        </w:tc>
        <w:tc>
          <w:tcPr>
            <w:tcW w:w="1417" w:type="dxa"/>
            <w:vAlign w:val="center"/>
          </w:tcPr>
          <w:p w:rsidR="00303BF0" w:rsidRPr="00C15073" w:rsidRDefault="00303BF0" w:rsidP="00303BF0">
            <w:pPr>
              <w:jc w:val="right"/>
              <w:rPr>
                <w:rFonts w:ascii="Times New Roman" w:hAnsi="Times New Roman" w:cs="Times New Roman"/>
              </w:rPr>
            </w:pPr>
            <w:r w:rsidRPr="00C15073">
              <w:rPr>
                <w:rFonts w:ascii="Times New Roman" w:hAnsi="Times New Roman" w:cs="Times New Roman"/>
              </w:rPr>
              <w:t>25 131,9</w:t>
            </w:r>
          </w:p>
        </w:tc>
        <w:tc>
          <w:tcPr>
            <w:tcW w:w="1418" w:type="dxa"/>
            <w:vAlign w:val="center"/>
          </w:tcPr>
          <w:p w:rsidR="00303BF0" w:rsidRPr="00C15073" w:rsidRDefault="00303BF0" w:rsidP="00303BF0">
            <w:pPr>
              <w:jc w:val="right"/>
              <w:rPr>
                <w:rFonts w:ascii="Times New Roman" w:hAnsi="Times New Roman" w:cs="Times New Roman"/>
              </w:rPr>
            </w:pPr>
            <w:r w:rsidRPr="00C15073">
              <w:rPr>
                <w:rFonts w:ascii="Times New Roman" w:hAnsi="Times New Roman" w:cs="Times New Roman"/>
              </w:rPr>
              <w:t>0</w:t>
            </w:r>
          </w:p>
        </w:tc>
        <w:tc>
          <w:tcPr>
            <w:tcW w:w="1134" w:type="dxa"/>
            <w:vAlign w:val="center"/>
          </w:tcPr>
          <w:p w:rsidR="00303BF0" w:rsidRPr="00C15073" w:rsidRDefault="00303BF0" w:rsidP="00303BF0">
            <w:pPr>
              <w:jc w:val="right"/>
              <w:rPr>
                <w:rFonts w:ascii="Times New Roman" w:hAnsi="Times New Roman" w:cs="Times New Roman"/>
              </w:rPr>
            </w:pPr>
            <w:r w:rsidRPr="00C15073">
              <w:rPr>
                <w:rFonts w:ascii="Times New Roman" w:hAnsi="Times New Roman" w:cs="Times New Roman"/>
              </w:rPr>
              <w:t>0</w:t>
            </w:r>
          </w:p>
        </w:tc>
      </w:tr>
      <w:tr w:rsidR="00303BF0" w:rsidRPr="00C15073" w:rsidTr="002726B5">
        <w:tc>
          <w:tcPr>
            <w:tcW w:w="3261" w:type="dxa"/>
          </w:tcPr>
          <w:p w:rsidR="00303BF0" w:rsidRPr="00C15073" w:rsidRDefault="00303BF0" w:rsidP="00284E10">
            <w:pPr>
              <w:jc w:val="both"/>
              <w:rPr>
                <w:rFonts w:ascii="Times New Roman" w:hAnsi="Times New Roman" w:cs="Times New Roman"/>
                <w:b/>
                <w:sz w:val="20"/>
                <w:szCs w:val="20"/>
              </w:rPr>
            </w:pPr>
            <w:r w:rsidRPr="00C15073">
              <w:rPr>
                <w:rFonts w:ascii="Times New Roman" w:hAnsi="Times New Roman" w:cs="Times New Roman"/>
                <w:b/>
                <w:sz w:val="20"/>
                <w:szCs w:val="20"/>
              </w:rPr>
              <w:t>Фактическая сумма заключенных контрактов, тыс.руб. в том числе:</w:t>
            </w:r>
          </w:p>
        </w:tc>
        <w:tc>
          <w:tcPr>
            <w:tcW w:w="1134" w:type="dxa"/>
            <w:vAlign w:val="center"/>
          </w:tcPr>
          <w:p w:rsidR="00303BF0" w:rsidRPr="00C15073" w:rsidRDefault="00303BF0" w:rsidP="00303BF0">
            <w:pPr>
              <w:jc w:val="right"/>
              <w:rPr>
                <w:rFonts w:ascii="Times New Roman" w:hAnsi="Times New Roman" w:cs="Times New Roman"/>
                <w:b/>
              </w:rPr>
            </w:pPr>
            <w:r w:rsidRPr="00C15073">
              <w:rPr>
                <w:rFonts w:ascii="Times New Roman" w:hAnsi="Times New Roman" w:cs="Times New Roman"/>
                <w:b/>
              </w:rPr>
              <w:t>24 183,7</w:t>
            </w:r>
          </w:p>
        </w:tc>
        <w:tc>
          <w:tcPr>
            <w:tcW w:w="1134" w:type="dxa"/>
            <w:vAlign w:val="center"/>
          </w:tcPr>
          <w:p w:rsidR="00303BF0" w:rsidRPr="00C15073" w:rsidRDefault="00303BF0" w:rsidP="00303BF0">
            <w:pPr>
              <w:jc w:val="right"/>
              <w:rPr>
                <w:rFonts w:ascii="Times New Roman" w:hAnsi="Times New Roman" w:cs="Times New Roman"/>
              </w:rPr>
            </w:pPr>
            <w:r w:rsidRPr="00C15073">
              <w:rPr>
                <w:rFonts w:ascii="Times New Roman" w:hAnsi="Times New Roman" w:cs="Times New Roman"/>
              </w:rPr>
              <w:t>0</w:t>
            </w:r>
          </w:p>
        </w:tc>
        <w:tc>
          <w:tcPr>
            <w:tcW w:w="1417" w:type="dxa"/>
            <w:vAlign w:val="center"/>
          </w:tcPr>
          <w:p w:rsidR="00303BF0" w:rsidRPr="00C15073" w:rsidRDefault="00303BF0" w:rsidP="00303BF0">
            <w:pPr>
              <w:jc w:val="right"/>
              <w:rPr>
                <w:rFonts w:ascii="Times New Roman" w:hAnsi="Times New Roman" w:cs="Times New Roman"/>
              </w:rPr>
            </w:pPr>
            <w:r w:rsidRPr="00C15073">
              <w:rPr>
                <w:rFonts w:ascii="Times New Roman" w:hAnsi="Times New Roman" w:cs="Times New Roman"/>
              </w:rPr>
              <w:t>24 183,7</w:t>
            </w:r>
          </w:p>
        </w:tc>
        <w:tc>
          <w:tcPr>
            <w:tcW w:w="1418" w:type="dxa"/>
            <w:vAlign w:val="center"/>
          </w:tcPr>
          <w:p w:rsidR="00303BF0" w:rsidRPr="00C15073" w:rsidRDefault="00303BF0" w:rsidP="00303BF0">
            <w:pPr>
              <w:jc w:val="right"/>
              <w:rPr>
                <w:rFonts w:ascii="Times New Roman" w:hAnsi="Times New Roman" w:cs="Times New Roman"/>
              </w:rPr>
            </w:pPr>
            <w:r w:rsidRPr="00C15073">
              <w:rPr>
                <w:rFonts w:ascii="Times New Roman" w:hAnsi="Times New Roman" w:cs="Times New Roman"/>
              </w:rPr>
              <w:t>0</w:t>
            </w:r>
          </w:p>
        </w:tc>
        <w:tc>
          <w:tcPr>
            <w:tcW w:w="1134" w:type="dxa"/>
            <w:vAlign w:val="center"/>
          </w:tcPr>
          <w:p w:rsidR="00303BF0" w:rsidRPr="00C15073" w:rsidRDefault="00303BF0" w:rsidP="00303BF0">
            <w:pPr>
              <w:jc w:val="right"/>
              <w:rPr>
                <w:rFonts w:ascii="Times New Roman" w:hAnsi="Times New Roman" w:cs="Times New Roman"/>
              </w:rPr>
            </w:pPr>
            <w:r w:rsidRPr="00C15073">
              <w:rPr>
                <w:rFonts w:ascii="Times New Roman" w:hAnsi="Times New Roman" w:cs="Times New Roman"/>
              </w:rPr>
              <w:t>0</w:t>
            </w:r>
          </w:p>
        </w:tc>
      </w:tr>
      <w:tr w:rsidR="00303BF0" w:rsidRPr="00C15073" w:rsidTr="002726B5">
        <w:tc>
          <w:tcPr>
            <w:tcW w:w="3261" w:type="dxa"/>
          </w:tcPr>
          <w:p w:rsidR="00303BF0" w:rsidRPr="00C15073" w:rsidRDefault="00303BF0" w:rsidP="00284E10">
            <w:pPr>
              <w:jc w:val="both"/>
              <w:rPr>
                <w:rFonts w:ascii="Times New Roman" w:hAnsi="Times New Roman" w:cs="Times New Roman"/>
                <w:b/>
                <w:sz w:val="20"/>
                <w:szCs w:val="20"/>
              </w:rPr>
            </w:pPr>
            <w:r w:rsidRPr="00C15073">
              <w:rPr>
                <w:rFonts w:ascii="Times New Roman" w:hAnsi="Times New Roman" w:cs="Times New Roman"/>
                <w:b/>
                <w:sz w:val="20"/>
                <w:szCs w:val="20"/>
              </w:rPr>
              <w:t>- среди СМП и СОНО</w:t>
            </w:r>
          </w:p>
        </w:tc>
        <w:tc>
          <w:tcPr>
            <w:tcW w:w="1134" w:type="dxa"/>
            <w:vAlign w:val="center"/>
          </w:tcPr>
          <w:p w:rsidR="00303BF0" w:rsidRPr="00C15073" w:rsidRDefault="00303BF0" w:rsidP="00303BF0">
            <w:pPr>
              <w:jc w:val="right"/>
              <w:rPr>
                <w:rFonts w:ascii="Times New Roman" w:hAnsi="Times New Roman" w:cs="Times New Roman"/>
                <w:b/>
              </w:rPr>
            </w:pPr>
            <w:r w:rsidRPr="00C15073">
              <w:rPr>
                <w:rFonts w:ascii="Times New Roman" w:hAnsi="Times New Roman" w:cs="Times New Roman"/>
                <w:b/>
              </w:rPr>
              <w:t>17 462,1</w:t>
            </w:r>
          </w:p>
        </w:tc>
        <w:tc>
          <w:tcPr>
            <w:tcW w:w="1134" w:type="dxa"/>
            <w:vAlign w:val="center"/>
          </w:tcPr>
          <w:p w:rsidR="00303BF0" w:rsidRPr="00C15073" w:rsidRDefault="00303BF0" w:rsidP="00303BF0">
            <w:pPr>
              <w:jc w:val="right"/>
              <w:rPr>
                <w:rFonts w:ascii="Times New Roman" w:hAnsi="Times New Roman" w:cs="Times New Roman"/>
              </w:rPr>
            </w:pPr>
            <w:r w:rsidRPr="00C15073">
              <w:rPr>
                <w:rFonts w:ascii="Times New Roman" w:hAnsi="Times New Roman" w:cs="Times New Roman"/>
              </w:rPr>
              <w:t>0</w:t>
            </w:r>
          </w:p>
        </w:tc>
        <w:tc>
          <w:tcPr>
            <w:tcW w:w="1417" w:type="dxa"/>
            <w:vAlign w:val="center"/>
          </w:tcPr>
          <w:p w:rsidR="00303BF0" w:rsidRPr="00C15073" w:rsidRDefault="00303BF0" w:rsidP="00303BF0">
            <w:pPr>
              <w:jc w:val="right"/>
              <w:rPr>
                <w:rFonts w:ascii="Times New Roman" w:hAnsi="Times New Roman" w:cs="Times New Roman"/>
              </w:rPr>
            </w:pPr>
            <w:r w:rsidRPr="00C15073">
              <w:rPr>
                <w:rFonts w:ascii="Times New Roman" w:hAnsi="Times New Roman" w:cs="Times New Roman"/>
              </w:rPr>
              <w:t>17 462,1</w:t>
            </w:r>
          </w:p>
        </w:tc>
        <w:tc>
          <w:tcPr>
            <w:tcW w:w="1418" w:type="dxa"/>
            <w:vAlign w:val="center"/>
          </w:tcPr>
          <w:p w:rsidR="00303BF0" w:rsidRPr="00C15073" w:rsidRDefault="00303BF0" w:rsidP="00303BF0">
            <w:pPr>
              <w:jc w:val="right"/>
              <w:rPr>
                <w:rFonts w:ascii="Times New Roman" w:hAnsi="Times New Roman" w:cs="Times New Roman"/>
              </w:rPr>
            </w:pPr>
            <w:r w:rsidRPr="00C15073">
              <w:rPr>
                <w:rFonts w:ascii="Times New Roman" w:hAnsi="Times New Roman" w:cs="Times New Roman"/>
              </w:rPr>
              <w:t>0</w:t>
            </w:r>
          </w:p>
        </w:tc>
        <w:tc>
          <w:tcPr>
            <w:tcW w:w="1134" w:type="dxa"/>
            <w:vAlign w:val="center"/>
          </w:tcPr>
          <w:p w:rsidR="00303BF0" w:rsidRPr="00C15073" w:rsidRDefault="00303BF0" w:rsidP="00303BF0">
            <w:pPr>
              <w:jc w:val="right"/>
              <w:rPr>
                <w:rFonts w:ascii="Times New Roman" w:hAnsi="Times New Roman" w:cs="Times New Roman"/>
              </w:rPr>
            </w:pPr>
            <w:r w:rsidRPr="00C15073">
              <w:rPr>
                <w:rFonts w:ascii="Times New Roman" w:hAnsi="Times New Roman" w:cs="Times New Roman"/>
              </w:rPr>
              <w:t>0</w:t>
            </w:r>
          </w:p>
        </w:tc>
      </w:tr>
      <w:tr w:rsidR="00303BF0" w:rsidRPr="00C15073" w:rsidTr="002726B5">
        <w:tc>
          <w:tcPr>
            <w:tcW w:w="3261" w:type="dxa"/>
          </w:tcPr>
          <w:p w:rsidR="00303BF0" w:rsidRPr="00C15073" w:rsidRDefault="00303BF0" w:rsidP="00284E10">
            <w:pPr>
              <w:jc w:val="both"/>
              <w:rPr>
                <w:rFonts w:ascii="Times New Roman" w:hAnsi="Times New Roman" w:cs="Times New Roman"/>
                <w:b/>
                <w:sz w:val="20"/>
                <w:szCs w:val="20"/>
              </w:rPr>
            </w:pPr>
            <w:r w:rsidRPr="00C15073">
              <w:rPr>
                <w:rFonts w:ascii="Times New Roman" w:hAnsi="Times New Roman" w:cs="Times New Roman"/>
                <w:b/>
                <w:sz w:val="20"/>
                <w:szCs w:val="20"/>
              </w:rPr>
              <w:t>- с единственным поставщиком (подрядчиком, исполнителем)</w:t>
            </w:r>
          </w:p>
        </w:tc>
        <w:tc>
          <w:tcPr>
            <w:tcW w:w="1134" w:type="dxa"/>
            <w:vAlign w:val="center"/>
          </w:tcPr>
          <w:p w:rsidR="00303BF0" w:rsidRPr="00C15073" w:rsidRDefault="00303BF0" w:rsidP="00303BF0">
            <w:pPr>
              <w:jc w:val="right"/>
              <w:rPr>
                <w:rFonts w:ascii="Times New Roman" w:hAnsi="Times New Roman" w:cs="Times New Roman"/>
                <w:b/>
              </w:rPr>
            </w:pPr>
            <w:r w:rsidRPr="00C15073">
              <w:rPr>
                <w:rFonts w:ascii="Times New Roman" w:hAnsi="Times New Roman" w:cs="Times New Roman"/>
                <w:b/>
              </w:rPr>
              <w:t>22 008,5</w:t>
            </w:r>
          </w:p>
        </w:tc>
        <w:tc>
          <w:tcPr>
            <w:tcW w:w="1134" w:type="dxa"/>
            <w:vAlign w:val="center"/>
          </w:tcPr>
          <w:p w:rsidR="00303BF0" w:rsidRPr="00C15073" w:rsidRDefault="00303BF0" w:rsidP="00303BF0">
            <w:pPr>
              <w:jc w:val="right"/>
              <w:rPr>
                <w:rFonts w:ascii="Times New Roman" w:hAnsi="Times New Roman" w:cs="Times New Roman"/>
              </w:rPr>
            </w:pPr>
            <w:r w:rsidRPr="00C15073">
              <w:rPr>
                <w:rFonts w:ascii="Times New Roman" w:hAnsi="Times New Roman" w:cs="Times New Roman"/>
              </w:rPr>
              <w:t>0</w:t>
            </w:r>
          </w:p>
        </w:tc>
        <w:tc>
          <w:tcPr>
            <w:tcW w:w="1417" w:type="dxa"/>
            <w:vAlign w:val="center"/>
          </w:tcPr>
          <w:p w:rsidR="00303BF0" w:rsidRPr="00C15073" w:rsidRDefault="00303BF0" w:rsidP="00303BF0">
            <w:pPr>
              <w:jc w:val="right"/>
              <w:rPr>
                <w:rFonts w:ascii="Times New Roman" w:hAnsi="Times New Roman" w:cs="Times New Roman"/>
              </w:rPr>
            </w:pPr>
            <w:r w:rsidRPr="00C15073">
              <w:rPr>
                <w:rFonts w:ascii="Times New Roman" w:hAnsi="Times New Roman" w:cs="Times New Roman"/>
              </w:rPr>
              <w:t>22 008,5</w:t>
            </w:r>
          </w:p>
        </w:tc>
        <w:tc>
          <w:tcPr>
            <w:tcW w:w="1418" w:type="dxa"/>
            <w:vAlign w:val="center"/>
          </w:tcPr>
          <w:p w:rsidR="00303BF0" w:rsidRPr="00C15073" w:rsidRDefault="00303BF0" w:rsidP="00303BF0">
            <w:pPr>
              <w:jc w:val="right"/>
              <w:rPr>
                <w:rFonts w:ascii="Times New Roman" w:hAnsi="Times New Roman" w:cs="Times New Roman"/>
              </w:rPr>
            </w:pPr>
            <w:r w:rsidRPr="00C15073">
              <w:rPr>
                <w:rFonts w:ascii="Times New Roman" w:hAnsi="Times New Roman" w:cs="Times New Roman"/>
              </w:rPr>
              <w:t>0</w:t>
            </w:r>
          </w:p>
        </w:tc>
        <w:tc>
          <w:tcPr>
            <w:tcW w:w="1134" w:type="dxa"/>
            <w:vAlign w:val="center"/>
          </w:tcPr>
          <w:p w:rsidR="00303BF0" w:rsidRPr="00C15073" w:rsidRDefault="00303BF0" w:rsidP="00303BF0">
            <w:pPr>
              <w:jc w:val="right"/>
              <w:rPr>
                <w:rFonts w:ascii="Times New Roman" w:hAnsi="Times New Roman" w:cs="Times New Roman"/>
              </w:rPr>
            </w:pPr>
            <w:r w:rsidRPr="00C15073">
              <w:rPr>
                <w:rFonts w:ascii="Times New Roman" w:hAnsi="Times New Roman" w:cs="Times New Roman"/>
              </w:rPr>
              <w:t>0</w:t>
            </w:r>
          </w:p>
        </w:tc>
      </w:tr>
      <w:tr w:rsidR="00303BF0" w:rsidRPr="00C15073" w:rsidTr="002726B5">
        <w:tc>
          <w:tcPr>
            <w:tcW w:w="3261" w:type="dxa"/>
          </w:tcPr>
          <w:p w:rsidR="00303BF0" w:rsidRPr="00C15073" w:rsidRDefault="00303BF0" w:rsidP="00284E10">
            <w:pPr>
              <w:jc w:val="both"/>
              <w:rPr>
                <w:rFonts w:ascii="Times New Roman" w:hAnsi="Times New Roman" w:cs="Times New Roman"/>
                <w:b/>
                <w:sz w:val="20"/>
                <w:szCs w:val="20"/>
              </w:rPr>
            </w:pPr>
            <w:r w:rsidRPr="00C15073">
              <w:rPr>
                <w:rFonts w:ascii="Times New Roman" w:hAnsi="Times New Roman" w:cs="Times New Roman"/>
                <w:b/>
                <w:sz w:val="20"/>
                <w:szCs w:val="20"/>
              </w:rPr>
              <w:t>Экономия, тыс.руб.</w:t>
            </w:r>
          </w:p>
        </w:tc>
        <w:tc>
          <w:tcPr>
            <w:tcW w:w="1134" w:type="dxa"/>
            <w:vAlign w:val="center"/>
          </w:tcPr>
          <w:p w:rsidR="00303BF0" w:rsidRPr="00C15073" w:rsidRDefault="00303BF0" w:rsidP="00303BF0">
            <w:pPr>
              <w:jc w:val="right"/>
              <w:rPr>
                <w:rFonts w:ascii="Times New Roman" w:hAnsi="Times New Roman" w:cs="Times New Roman"/>
                <w:b/>
              </w:rPr>
            </w:pPr>
            <w:r w:rsidRPr="00C15073">
              <w:rPr>
                <w:rFonts w:ascii="Times New Roman" w:hAnsi="Times New Roman" w:cs="Times New Roman"/>
                <w:b/>
              </w:rPr>
              <w:t>948,1</w:t>
            </w:r>
          </w:p>
        </w:tc>
        <w:tc>
          <w:tcPr>
            <w:tcW w:w="1134" w:type="dxa"/>
            <w:vAlign w:val="center"/>
          </w:tcPr>
          <w:p w:rsidR="00303BF0" w:rsidRPr="00C15073" w:rsidRDefault="00303BF0" w:rsidP="00303BF0">
            <w:pPr>
              <w:jc w:val="right"/>
              <w:rPr>
                <w:rFonts w:ascii="Times New Roman" w:hAnsi="Times New Roman" w:cs="Times New Roman"/>
              </w:rPr>
            </w:pPr>
            <w:r w:rsidRPr="00C15073">
              <w:rPr>
                <w:rFonts w:ascii="Times New Roman" w:hAnsi="Times New Roman" w:cs="Times New Roman"/>
              </w:rPr>
              <w:t>0</w:t>
            </w:r>
          </w:p>
        </w:tc>
        <w:tc>
          <w:tcPr>
            <w:tcW w:w="1417" w:type="dxa"/>
            <w:vAlign w:val="center"/>
          </w:tcPr>
          <w:p w:rsidR="00303BF0" w:rsidRPr="00C15073" w:rsidRDefault="00303BF0" w:rsidP="00303BF0">
            <w:pPr>
              <w:jc w:val="right"/>
              <w:rPr>
                <w:rFonts w:ascii="Times New Roman" w:hAnsi="Times New Roman" w:cs="Times New Roman"/>
              </w:rPr>
            </w:pPr>
            <w:r w:rsidRPr="00C15073">
              <w:rPr>
                <w:rFonts w:ascii="Times New Roman" w:hAnsi="Times New Roman" w:cs="Times New Roman"/>
              </w:rPr>
              <w:t>948,1</w:t>
            </w:r>
          </w:p>
        </w:tc>
        <w:tc>
          <w:tcPr>
            <w:tcW w:w="1418" w:type="dxa"/>
            <w:vAlign w:val="center"/>
          </w:tcPr>
          <w:p w:rsidR="00303BF0" w:rsidRPr="00C15073" w:rsidRDefault="00303BF0" w:rsidP="00303BF0">
            <w:pPr>
              <w:jc w:val="right"/>
              <w:rPr>
                <w:rFonts w:ascii="Times New Roman" w:hAnsi="Times New Roman" w:cs="Times New Roman"/>
              </w:rPr>
            </w:pPr>
            <w:r w:rsidRPr="00C15073">
              <w:rPr>
                <w:rFonts w:ascii="Times New Roman" w:hAnsi="Times New Roman" w:cs="Times New Roman"/>
              </w:rPr>
              <w:t>0</w:t>
            </w:r>
          </w:p>
        </w:tc>
        <w:tc>
          <w:tcPr>
            <w:tcW w:w="1134" w:type="dxa"/>
            <w:vAlign w:val="center"/>
          </w:tcPr>
          <w:p w:rsidR="00303BF0" w:rsidRPr="00C15073" w:rsidRDefault="00303BF0" w:rsidP="00303BF0">
            <w:pPr>
              <w:jc w:val="right"/>
              <w:rPr>
                <w:rFonts w:ascii="Times New Roman" w:hAnsi="Times New Roman" w:cs="Times New Roman"/>
              </w:rPr>
            </w:pPr>
            <w:r w:rsidRPr="00C15073">
              <w:rPr>
                <w:rFonts w:ascii="Times New Roman" w:hAnsi="Times New Roman" w:cs="Times New Roman"/>
              </w:rPr>
              <w:t>0</w:t>
            </w:r>
          </w:p>
        </w:tc>
      </w:tr>
    </w:tbl>
    <w:p w:rsidR="00303BF0" w:rsidRPr="00C15073" w:rsidRDefault="00303BF0" w:rsidP="00303BF0">
      <w:pPr>
        <w:spacing w:after="0" w:line="240" w:lineRule="atLeast"/>
        <w:ind w:firstLine="709"/>
        <w:rPr>
          <w:rFonts w:ascii="Times New Roman" w:hAnsi="Times New Roman" w:cs="Times New Roman"/>
          <w:b/>
          <w:sz w:val="24"/>
          <w:szCs w:val="24"/>
        </w:rPr>
      </w:pPr>
    </w:p>
    <w:p w:rsidR="00303BF0" w:rsidRPr="00C15073" w:rsidRDefault="00303BF0" w:rsidP="00284E10">
      <w:pPr>
        <w:spacing w:after="0" w:line="240" w:lineRule="atLeast"/>
        <w:ind w:firstLine="709"/>
        <w:jc w:val="both"/>
        <w:rPr>
          <w:rFonts w:ascii="Times New Roman" w:hAnsi="Times New Roman" w:cs="Times New Roman"/>
          <w:sz w:val="24"/>
          <w:szCs w:val="24"/>
        </w:rPr>
      </w:pPr>
      <w:r w:rsidRPr="00C15073">
        <w:rPr>
          <w:rFonts w:ascii="Times New Roman" w:hAnsi="Times New Roman" w:cs="Times New Roman"/>
          <w:sz w:val="24"/>
          <w:szCs w:val="24"/>
        </w:rPr>
        <w:t>По итогам проведения вышеперечисленных процедур за 9 месяцев 2020 года Администрацией Усть-Большерецкого муниципального района заключены муниципальные контракты:</w:t>
      </w:r>
      <w:r w:rsidRPr="00C15073">
        <w:t xml:space="preserve"> </w:t>
      </w:r>
      <w:r w:rsidRPr="00C15073">
        <w:rPr>
          <w:rFonts w:ascii="Times New Roman" w:hAnsi="Times New Roman" w:cs="Times New Roman"/>
          <w:sz w:val="24"/>
          <w:szCs w:val="24"/>
        </w:rPr>
        <w:t>«Фрахтование транспортного средства для перевозки пассажиров (с. Запорожье-п. Озерновский)», «Фрахтование транспортного средства для перевозки пассажиров (с. Усть-Большерецк- с. Апача)», «Проведение капитального ремонта по объекту: «Продление срока службы центральной котельной, расположенной в   п. Октябрьский»», «Поставка дизель генератора», «Оказание услуг по техническому и сервисному обслуживанию муниципальной автоматизированной системы оповещения населения (П-166 ИТК ОС) с. Кавалерское Усть-Большерецкого района Камчатского края», «Выполнение работ по устройству вольеров для собак», «Выполнение работ по содержанию дорог и проездов местного значения Озерновского городского поселения», «Выполнение работ по устройству площадки под вольеры для содержания бездомных животных»</w:t>
      </w:r>
      <w:r w:rsidR="00284E10" w:rsidRPr="00C15073">
        <w:rPr>
          <w:rFonts w:ascii="Times New Roman" w:hAnsi="Times New Roman" w:cs="Times New Roman"/>
          <w:sz w:val="24"/>
          <w:szCs w:val="24"/>
        </w:rPr>
        <w:t>.</w:t>
      </w:r>
    </w:p>
    <w:p w:rsidR="00DF51FE" w:rsidRPr="00C15073" w:rsidRDefault="00DF51FE" w:rsidP="00284E10">
      <w:pPr>
        <w:spacing w:after="0" w:line="240" w:lineRule="atLeast"/>
        <w:ind w:firstLine="709"/>
        <w:jc w:val="both"/>
        <w:rPr>
          <w:rFonts w:ascii="Times New Roman" w:hAnsi="Times New Roman" w:cs="Times New Roman"/>
          <w:b/>
          <w:sz w:val="32"/>
          <w:szCs w:val="32"/>
        </w:rPr>
      </w:pPr>
    </w:p>
    <w:p w:rsidR="00303BF0" w:rsidRPr="00C15073" w:rsidRDefault="00303BF0" w:rsidP="00303BF0">
      <w:pPr>
        <w:spacing w:after="0"/>
        <w:jc w:val="center"/>
        <w:rPr>
          <w:rFonts w:ascii="Times New Roman" w:hAnsi="Times New Roman" w:cs="Times New Roman"/>
          <w:b/>
          <w:sz w:val="24"/>
          <w:szCs w:val="24"/>
        </w:rPr>
      </w:pPr>
      <w:r w:rsidRPr="00C15073">
        <w:rPr>
          <w:rFonts w:ascii="Times New Roman" w:hAnsi="Times New Roman" w:cs="Times New Roman"/>
          <w:b/>
          <w:sz w:val="24"/>
          <w:szCs w:val="24"/>
        </w:rPr>
        <w:t>Закупки казенных и бюджетных учреждений за 9 месяцев 2020 года</w:t>
      </w:r>
    </w:p>
    <w:tbl>
      <w:tblPr>
        <w:tblStyle w:val="a6"/>
        <w:tblW w:w="9356" w:type="dxa"/>
        <w:tblInd w:w="108" w:type="dxa"/>
        <w:tblLayout w:type="fixed"/>
        <w:tblLook w:val="04A0" w:firstRow="1" w:lastRow="0" w:firstColumn="1" w:lastColumn="0" w:noHBand="0" w:noVBand="1"/>
      </w:tblPr>
      <w:tblGrid>
        <w:gridCol w:w="3828"/>
        <w:gridCol w:w="992"/>
        <w:gridCol w:w="992"/>
        <w:gridCol w:w="1418"/>
        <w:gridCol w:w="1275"/>
        <w:gridCol w:w="851"/>
      </w:tblGrid>
      <w:tr w:rsidR="00303BF0" w:rsidRPr="00C15073" w:rsidTr="002726B5">
        <w:tc>
          <w:tcPr>
            <w:tcW w:w="3828" w:type="dxa"/>
            <w:vMerge w:val="restart"/>
          </w:tcPr>
          <w:p w:rsidR="00303BF0" w:rsidRPr="00C15073" w:rsidRDefault="00303BF0" w:rsidP="00303BF0">
            <w:pPr>
              <w:rPr>
                <w:rFonts w:ascii="Times New Roman" w:hAnsi="Times New Roman" w:cs="Times New Roman"/>
                <w:sz w:val="24"/>
                <w:szCs w:val="24"/>
              </w:rPr>
            </w:pPr>
          </w:p>
        </w:tc>
        <w:tc>
          <w:tcPr>
            <w:tcW w:w="992" w:type="dxa"/>
            <w:vMerge w:val="restart"/>
          </w:tcPr>
          <w:p w:rsidR="00303BF0" w:rsidRPr="00C15073" w:rsidRDefault="00303BF0" w:rsidP="00303BF0">
            <w:pPr>
              <w:jc w:val="center"/>
              <w:rPr>
                <w:rFonts w:ascii="Times New Roman" w:hAnsi="Times New Roman" w:cs="Times New Roman"/>
                <w:b/>
                <w:sz w:val="20"/>
                <w:szCs w:val="20"/>
              </w:rPr>
            </w:pPr>
            <w:r w:rsidRPr="00C15073">
              <w:rPr>
                <w:rFonts w:ascii="Times New Roman" w:hAnsi="Times New Roman" w:cs="Times New Roman"/>
                <w:b/>
                <w:sz w:val="20"/>
                <w:szCs w:val="20"/>
              </w:rPr>
              <w:t>Всего</w:t>
            </w:r>
          </w:p>
        </w:tc>
        <w:tc>
          <w:tcPr>
            <w:tcW w:w="4536" w:type="dxa"/>
            <w:gridSpan w:val="4"/>
          </w:tcPr>
          <w:p w:rsidR="00303BF0" w:rsidRPr="00C15073" w:rsidRDefault="00303BF0" w:rsidP="00303BF0">
            <w:pPr>
              <w:jc w:val="center"/>
              <w:rPr>
                <w:rFonts w:ascii="Times New Roman" w:hAnsi="Times New Roman" w:cs="Times New Roman"/>
                <w:b/>
                <w:sz w:val="20"/>
                <w:szCs w:val="20"/>
              </w:rPr>
            </w:pPr>
            <w:proofErr w:type="gramStart"/>
            <w:r w:rsidRPr="00C15073">
              <w:rPr>
                <w:rFonts w:ascii="Times New Roman" w:hAnsi="Times New Roman" w:cs="Times New Roman"/>
                <w:b/>
                <w:sz w:val="20"/>
                <w:szCs w:val="20"/>
              </w:rPr>
              <w:t>способ</w:t>
            </w:r>
            <w:proofErr w:type="gramEnd"/>
            <w:r w:rsidRPr="00C15073">
              <w:rPr>
                <w:rFonts w:ascii="Times New Roman" w:hAnsi="Times New Roman" w:cs="Times New Roman"/>
                <w:b/>
                <w:sz w:val="20"/>
                <w:szCs w:val="20"/>
              </w:rPr>
              <w:t xml:space="preserve"> определения поставщика </w:t>
            </w:r>
          </w:p>
          <w:p w:rsidR="00303BF0" w:rsidRPr="00C15073" w:rsidRDefault="00303BF0" w:rsidP="00303BF0">
            <w:pPr>
              <w:jc w:val="center"/>
              <w:rPr>
                <w:rFonts w:ascii="Times New Roman" w:hAnsi="Times New Roman" w:cs="Times New Roman"/>
                <w:b/>
                <w:sz w:val="20"/>
                <w:szCs w:val="20"/>
              </w:rPr>
            </w:pPr>
            <w:r w:rsidRPr="00C15073">
              <w:rPr>
                <w:rFonts w:ascii="Times New Roman" w:hAnsi="Times New Roman" w:cs="Times New Roman"/>
                <w:b/>
                <w:sz w:val="20"/>
                <w:szCs w:val="20"/>
              </w:rPr>
              <w:t>(</w:t>
            </w:r>
            <w:proofErr w:type="gramStart"/>
            <w:r w:rsidRPr="00C15073">
              <w:rPr>
                <w:rFonts w:ascii="Times New Roman" w:hAnsi="Times New Roman" w:cs="Times New Roman"/>
                <w:b/>
                <w:sz w:val="20"/>
                <w:szCs w:val="20"/>
              </w:rPr>
              <w:t>подрядчика</w:t>
            </w:r>
            <w:proofErr w:type="gramEnd"/>
            <w:r w:rsidRPr="00C15073">
              <w:rPr>
                <w:rFonts w:ascii="Times New Roman" w:hAnsi="Times New Roman" w:cs="Times New Roman"/>
                <w:b/>
                <w:sz w:val="20"/>
                <w:szCs w:val="20"/>
              </w:rPr>
              <w:t>, исполнителя)</w:t>
            </w:r>
          </w:p>
        </w:tc>
      </w:tr>
      <w:tr w:rsidR="00303BF0" w:rsidRPr="00C15073" w:rsidTr="002726B5">
        <w:tc>
          <w:tcPr>
            <w:tcW w:w="3828" w:type="dxa"/>
            <w:vMerge/>
          </w:tcPr>
          <w:p w:rsidR="00303BF0" w:rsidRPr="00C15073" w:rsidRDefault="00303BF0" w:rsidP="00303BF0">
            <w:pPr>
              <w:rPr>
                <w:rFonts w:ascii="Times New Roman" w:hAnsi="Times New Roman" w:cs="Times New Roman"/>
                <w:sz w:val="24"/>
                <w:szCs w:val="24"/>
              </w:rPr>
            </w:pPr>
          </w:p>
        </w:tc>
        <w:tc>
          <w:tcPr>
            <w:tcW w:w="992" w:type="dxa"/>
            <w:vMerge/>
          </w:tcPr>
          <w:p w:rsidR="00303BF0" w:rsidRPr="00C15073" w:rsidRDefault="00303BF0" w:rsidP="00303BF0">
            <w:pPr>
              <w:rPr>
                <w:rFonts w:ascii="Times New Roman" w:hAnsi="Times New Roman" w:cs="Times New Roman"/>
                <w:sz w:val="24"/>
                <w:szCs w:val="24"/>
              </w:rPr>
            </w:pPr>
          </w:p>
        </w:tc>
        <w:tc>
          <w:tcPr>
            <w:tcW w:w="992" w:type="dxa"/>
            <w:vAlign w:val="center"/>
          </w:tcPr>
          <w:p w:rsidR="00303BF0" w:rsidRPr="00C15073" w:rsidRDefault="00303BF0" w:rsidP="00303BF0">
            <w:pPr>
              <w:jc w:val="center"/>
              <w:rPr>
                <w:rFonts w:ascii="Times New Roman" w:hAnsi="Times New Roman" w:cs="Times New Roman"/>
                <w:sz w:val="24"/>
                <w:szCs w:val="24"/>
              </w:rPr>
            </w:pPr>
            <w:proofErr w:type="gramStart"/>
            <w:r w:rsidRPr="00C15073">
              <w:rPr>
                <w:rFonts w:ascii="Times New Roman" w:hAnsi="Times New Roman" w:cs="Times New Roman"/>
                <w:sz w:val="20"/>
                <w:szCs w:val="20"/>
              </w:rPr>
              <w:t>конкурс</w:t>
            </w:r>
            <w:proofErr w:type="gramEnd"/>
          </w:p>
        </w:tc>
        <w:tc>
          <w:tcPr>
            <w:tcW w:w="1418" w:type="dxa"/>
          </w:tcPr>
          <w:p w:rsidR="00303BF0" w:rsidRPr="00C15073" w:rsidRDefault="00303BF0" w:rsidP="00303BF0">
            <w:pPr>
              <w:jc w:val="center"/>
              <w:rPr>
                <w:rFonts w:ascii="Times New Roman" w:hAnsi="Times New Roman" w:cs="Times New Roman"/>
                <w:sz w:val="20"/>
                <w:szCs w:val="20"/>
              </w:rPr>
            </w:pPr>
            <w:proofErr w:type="gramStart"/>
            <w:r w:rsidRPr="00C15073">
              <w:rPr>
                <w:rFonts w:ascii="Times New Roman" w:hAnsi="Times New Roman" w:cs="Times New Roman"/>
                <w:sz w:val="20"/>
                <w:szCs w:val="20"/>
              </w:rPr>
              <w:t>электронный</w:t>
            </w:r>
            <w:proofErr w:type="gramEnd"/>
          </w:p>
          <w:p w:rsidR="00303BF0" w:rsidRPr="00C15073" w:rsidRDefault="00303BF0" w:rsidP="00303BF0">
            <w:pPr>
              <w:jc w:val="center"/>
              <w:rPr>
                <w:rFonts w:ascii="Times New Roman" w:hAnsi="Times New Roman" w:cs="Times New Roman"/>
                <w:sz w:val="24"/>
                <w:szCs w:val="24"/>
              </w:rPr>
            </w:pPr>
            <w:proofErr w:type="gramStart"/>
            <w:r w:rsidRPr="00C15073">
              <w:rPr>
                <w:rFonts w:ascii="Times New Roman" w:hAnsi="Times New Roman" w:cs="Times New Roman"/>
                <w:sz w:val="20"/>
                <w:szCs w:val="20"/>
              </w:rPr>
              <w:t>аукцион</w:t>
            </w:r>
            <w:proofErr w:type="gramEnd"/>
          </w:p>
        </w:tc>
        <w:tc>
          <w:tcPr>
            <w:tcW w:w="1275" w:type="dxa"/>
          </w:tcPr>
          <w:p w:rsidR="00303BF0" w:rsidRPr="00C15073" w:rsidRDefault="00303BF0" w:rsidP="00303BF0">
            <w:pPr>
              <w:jc w:val="center"/>
              <w:rPr>
                <w:rFonts w:ascii="Times New Roman" w:hAnsi="Times New Roman" w:cs="Times New Roman"/>
                <w:sz w:val="24"/>
                <w:szCs w:val="24"/>
              </w:rPr>
            </w:pPr>
            <w:proofErr w:type="gramStart"/>
            <w:r w:rsidRPr="00C15073">
              <w:rPr>
                <w:rFonts w:ascii="Times New Roman" w:hAnsi="Times New Roman" w:cs="Times New Roman"/>
                <w:sz w:val="20"/>
                <w:szCs w:val="20"/>
              </w:rPr>
              <w:t>запрос</w:t>
            </w:r>
            <w:proofErr w:type="gramEnd"/>
            <w:r w:rsidRPr="00C15073">
              <w:rPr>
                <w:rFonts w:ascii="Times New Roman" w:hAnsi="Times New Roman" w:cs="Times New Roman"/>
                <w:sz w:val="20"/>
                <w:szCs w:val="20"/>
              </w:rPr>
              <w:t xml:space="preserve"> предложений</w:t>
            </w:r>
          </w:p>
        </w:tc>
        <w:tc>
          <w:tcPr>
            <w:tcW w:w="851" w:type="dxa"/>
          </w:tcPr>
          <w:p w:rsidR="00303BF0" w:rsidRPr="00C15073" w:rsidRDefault="00303BF0" w:rsidP="00303BF0">
            <w:pPr>
              <w:jc w:val="center"/>
              <w:rPr>
                <w:rFonts w:ascii="Times New Roman" w:hAnsi="Times New Roman" w:cs="Times New Roman"/>
                <w:sz w:val="20"/>
                <w:szCs w:val="20"/>
              </w:rPr>
            </w:pPr>
            <w:proofErr w:type="gramStart"/>
            <w:r w:rsidRPr="00C15073">
              <w:rPr>
                <w:rFonts w:ascii="Times New Roman" w:hAnsi="Times New Roman" w:cs="Times New Roman"/>
                <w:sz w:val="20"/>
                <w:szCs w:val="20"/>
              </w:rPr>
              <w:t>запрос</w:t>
            </w:r>
            <w:proofErr w:type="gramEnd"/>
          </w:p>
          <w:p w:rsidR="00303BF0" w:rsidRPr="00C15073" w:rsidRDefault="00303BF0" w:rsidP="00303BF0">
            <w:pPr>
              <w:jc w:val="center"/>
              <w:rPr>
                <w:rFonts w:ascii="Times New Roman" w:hAnsi="Times New Roman" w:cs="Times New Roman"/>
                <w:sz w:val="24"/>
                <w:szCs w:val="24"/>
              </w:rPr>
            </w:pPr>
            <w:proofErr w:type="gramStart"/>
            <w:r w:rsidRPr="00C15073">
              <w:rPr>
                <w:rFonts w:ascii="Times New Roman" w:hAnsi="Times New Roman" w:cs="Times New Roman"/>
                <w:sz w:val="20"/>
                <w:szCs w:val="20"/>
              </w:rPr>
              <w:t>котировок</w:t>
            </w:r>
            <w:proofErr w:type="gramEnd"/>
          </w:p>
        </w:tc>
      </w:tr>
      <w:tr w:rsidR="00303BF0" w:rsidRPr="00C15073" w:rsidTr="002726B5">
        <w:tc>
          <w:tcPr>
            <w:tcW w:w="3828" w:type="dxa"/>
          </w:tcPr>
          <w:p w:rsidR="00303BF0" w:rsidRPr="00C15073" w:rsidRDefault="00303BF0" w:rsidP="00303BF0">
            <w:pPr>
              <w:rPr>
                <w:rFonts w:ascii="Times New Roman" w:hAnsi="Times New Roman" w:cs="Times New Roman"/>
                <w:b/>
                <w:sz w:val="20"/>
                <w:szCs w:val="20"/>
              </w:rPr>
            </w:pPr>
            <w:r w:rsidRPr="00C15073">
              <w:rPr>
                <w:rFonts w:ascii="Times New Roman" w:hAnsi="Times New Roman" w:cs="Times New Roman"/>
                <w:b/>
                <w:sz w:val="20"/>
                <w:szCs w:val="20"/>
              </w:rPr>
              <w:t>Количество проведенных процедур размещения закупок</w:t>
            </w:r>
          </w:p>
          <w:p w:rsidR="00303BF0" w:rsidRPr="00C15073" w:rsidRDefault="00303BF0" w:rsidP="00303BF0">
            <w:pPr>
              <w:rPr>
                <w:rFonts w:ascii="Times New Roman" w:hAnsi="Times New Roman" w:cs="Times New Roman"/>
                <w:b/>
                <w:sz w:val="20"/>
                <w:szCs w:val="20"/>
              </w:rPr>
            </w:pPr>
            <w:proofErr w:type="gramStart"/>
            <w:r w:rsidRPr="00C15073">
              <w:rPr>
                <w:rFonts w:ascii="Times New Roman" w:hAnsi="Times New Roman" w:cs="Times New Roman"/>
                <w:b/>
                <w:sz w:val="20"/>
                <w:szCs w:val="20"/>
              </w:rPr>
              <w:t>конкурентными</w:t>
            </w:r>
            <w:proofErr w:type="gramEnd"/>
            <w:r w:rsidRPr="00C15073">
              <w:rPr>
                <w:rFonts w:ascii="Times New Roman" w:hAnsi="Times New Roman" w:cs="Times New Roman"/>
                <w:b/>
                <w:sz w:val="20"/>
                <w:szCs w:val="20"/>
              </w:rPr>
              <w:t xml:space="preserve"> способами, </w:t>
            </w:r>
          </w:p>
          <w:p w:rsidR="00303BF0" w:rsidRPr="00C15073" w:rsidRDefault="00303BF0" w:rsidP="00303BF0">
            <w:pPr>
              <w:rPr>
                <w:rFonts w:ascii="Times New Roman" w:hAnsi="Times New Roman" w:cs="Times New Roman"/>
                <w:b/>
                <w:sz w:val="20"/>
                <w:szCs w:val="20"/>
              </w:rPr>
            </w:pPr>
            <w:proofErr w:type="gramStart"/>
            <w:r w:rsidRPr="00C15073">
              <w:rPr>
                <w:rFonts w:ascii="Times New Roman" w:hAnsi="Times New Roman" w:cs="Times New Roman"/>
                <w:b/>
                <w:sz w:val="20"/>
                <w:szCs w:val="20"/>
              </w:rPr>
              <w:t>в</w:t>
            </w:r>
            <w:proofErr w:type="gramEnd"/>
            <w:r w:rsidRPr="00C15073">
              <w:rPr>
                <w:rFonts w:ascii="Times New Roman" w:hAnsi="Times New Roman" w:cs="Times New Roman"/>
                <w:b/>
                <w:sz w:val="20"/>
                <w:szCs w:val="20"/>
              </w:rPr>
              <w:t xml:space="preserve"> том числе:</w:t>
            </w:r>
          </w:p>
        </w:tc>
        <w:tc>
          <w:tcPr>
            <w:tcW w:w="992" w:type="dxa"/>
            <w:vAlign w:val="center"/>
          </w:tcPr>
          <w:p w:rsidR="00303BF0" w:rsidRPr="00C15073" w:rsidRDefault="00303BF0" w:rsidP="00303BF0">
            <w:pPr>
              <w:jc w:val="right"/>
              <w:rPr>
                <w:rFonts w:ascii="Times New Roman" w:hAnsi="Times New Roman" w:cs="Times New Roman"/>
                <w:b/>
              </w:rPr>
            </w:pPr>
            <w:r w:rsidRPr="00C15073">
              <w:rPr>
                <w:rFonts w:ascii="Times New Roman" w:hAnsi="Times New Roman" w:cs="Times New Roman"/>
                <w:b/>
              </w:rPr>
              <w:t>46</w:t>
            </w:r>
          </w:p>
        </w:tc>
        <w:tc>
          <w:tcPr>
            <w:tcW w:w="992" w:type="dxa"/>
            <w:vAlign w:val="center"/>
          </w:tcPr>
          <w:p w:rsidR="00303BF0" w:rsidRPr="00C15073" w:rsidRDefault="00303BF0" w:rsidP="00284E10">
            <w:pPr>
              <w:jc w:val="center"/>
              <w:rPr>
                <w:rFonts w:ascii="Times New Roman" w:hAnsi="Times New Roman" w:cs="Times New Roman"/>
              </w:rPr>
            </w:pPr>
            <w:r w:rsidRPr="00C15073">
              <w:rPr>
                <w:rFonts w:ascii="Times New Roman" w:hAnsi="Times New Roman" w:cs="Times New Roman"/>
              </w:rPr>
              <w:t>0</w:t>
            </w:r>
          </w:p>
        </w:tc>
        <w:tc>
          <w:tcPr>
            <w:tcW w:w="1418" w:type="dxa"/>
            <w:vAlign w:val="center"/>
          </w:tcPr>
          <w:p w:rsidR="00303BF0" w:rsidRPr="00C15073" w:rsidRDefault="00303BF0" w:rsidP="00284E10">
            <w:pPr>
              <w:jc w:val="center"/>
              <w:rPr>
                <w:rFonts w:ascii="Times New Roman" w:hAnsi="Times New Roman" w:cs="Times New Roman"/>
              </w:rPr>
            </w:pPr>
            <w:r w:rsidRPr="00C15073">
              <w:rPr>
                <w:rFonts w:ascii="Times New Roman" w:hAnsi="Times New Roman" w:cs="Times New Roman"/>
              </w:rPr>
              <w:t>43</w:t>
            </w:r>
          </w:p>
        </w:tc>
        <w:tc>
          <w:tcPr>
            <w:tcW w:w="1275" w:type="dxa"/>
            <w:vAlign w:val="center"/>
          </w:tcPr>
          <w:p w:rsidR="00303BF0" w:rsidRPr="00C15073" w:rsidRDefault="00303BF0" w:rsidP="00284E10">
            <w:pPr>
              <w:jc w:val="center"/>
              <w:rPr>
                <w:rFonts w:ascii="Times New Roman" w:hAnsi="Times New Roman" w:cs="Times New Roman"/>
              </w:rPr>
            </w:pPr>
            <w:r w:rsidRPr="00C15073">
              <w:rPr>
                <w:rFonts w:ascii="Times New Roman" w:hAnsi="Times New Roman" w:cs="Times New Roman"/>
              </w:rPr>
              <w:t>0</w:t>
            </w:r>
          </w:p>
        </w:tc>
        <w:tc>
          <w:tcPr>
            <w:tcW w:w="851" w:type="dxa"/>
            <w:vAlign w:val="center"/>
          </w:tcPr>
          <w:p w:rsidR="00303BF0" w:rsidRPr="00C15073" w:rsidRDefault="00303BF0" w:rsidP="00284E10">
            <w:pPr>
              <w:jc w:val="center"/>
              <w:rPr>
                <w:rFonts w:ascii="Times New Roman" w:hAnsi="Times New Roman" w:cs="Times New Roman"/>
              </w:rPr>
            </w:pPr>
            <w:r w:rsidRPr="00C15073">
              <w:rPr>
                <w:rFonts w:ascii="Times New Roman" w:hAnsi="Times New Roman" w:cs="Times New Roman"/>
              </w:rPr>
              <w:t>3</w:t>
            </w:r>
          </w:p>
        </w:tc>
      </w:tr>
      <w:tr w:rsidR="00303BF0" w:rsidRPr="00C15073" w:rsidTr="002726B5">
        <w:tc>
          <w:tcPr>
            <w:tcW w:w="3828" w:type="dxa"/>
          </w:tcPr>
          <w:p w:rsidR="00303BF0" w:rsidRPr="00C15073" w:rsidRDefault="00303BF0" w:rsidP="00303BF0">
            <w:pPr>
              <w:rPr>
                <w:rFonts w:ascii="Times New Roman" w:hAnsi="Times New Roman" w:cs="Times New Roman"/>
                <w:b/>
                <w:sz w:val="20"/>
                <w:szCs w:val="20"/>
              </w:rPr>
            </w:pPr>
            <w:r w:rsidRPr="00C15073">
              <w:rPr>
                <w:rFonts w:ascii="Times New Roman" w:hAnsi="Times New Roman" w:cs="Times New Roman"/>
                <w:b/>
                <w:sz w:val="20"/>
                <w:szCs w:val="20"/>
              </w:rPr>
              <w:t>- среди СМП И СОНО</w:t>
            </w:r>
          </w:p>
        </w:tc>
        <w:tc>
          <w:tcPr>
            <w:tcW w:w="992" w:type="dxa"/>
            <w:vAlign w:val="center"/>
          </w:tcPr>
          <w:p w:rsidR="00303BF0" w:rsidRPr="00C15073" w:rsidRDefault="00303BF0" w:rsidP="00303BF0">
            <w:pPr>
              <w:jc w:val="right"/>
              <w:rPr>
                <w:rFonts w:ascii="Times New Roman" w:hAnsi="Times New Roman" w:cs="Times New Roman"/>
                <w:b/>
              </w:rPr>
            </w:pPr>
            <w:r w:rsidRPr="00C15073">
              <w:rPr>
                <w:rFonts w:ascii="Times New Roman" w:hAnsi="Times New Roman" w:cs="Times New Roman"/>
                <w:b/>
              </w:rPr>
              <w:t>35</w:t>
            </w:r>
          </w:p>
        </w:tc>
        <w:tc>
          <w:tcPr>
            <w:tcW w:w="992" w:type="dxa"/>
            <w:vAlign w:val="center"/>
          </w:tcPr>
          <w:p w:rsidR="00303BF0" w:rsidRPr="00C15073" w:rsidRDefault="00303BF0" w:rsidP="00284E10">
            <w:pPr>
              <w:jc w:val="center"/>
              <w:rPr>
                <w:rFonts w:ascii="Times New Roman" w:hAnsi="Times New Roman" w:cs="Times New Roman"/>
              </w:rPr>
            </w:pPr>
            <w:r w:rsidRPr="00C15073">
              <w:rPr>
                <w:rFonts w:ascii="Times New Roman" w:hAnsi="Times New Roman" w:cs="Times New Roman"/>
              </w:rPr>
              <w:t>0</w:t>
            </w:r>
          </w:p>
        </w:tc>
        <w:tc>
          <w:tcPr>
            <w:tcW w:w="1418" w:type="dxa"/>
            <w:vAlign w:val="center"/>
          </w:tcPr>
          <w:p w:rsidR="00303BF0" w:rsidRPr="00C15073" w:rsidRDefault="00303BF0" w:rsidP="00284E10">
            <w:pPr>
              <w:jc w:val="center"/>
              <w:rPr>
                <w:rFonts w:ascii="Times New Roman" w:hAnsi="Times New Roman" w:cs="Times New Roman"/>
              </w:rPr>
            </w:pPr>
            <w:r w:rsidRPr="00C15073">
              <w:rPr>
                <w:rFonts w:ascii="Times New Roman" w:hAnsi="Times New Roman" w:cs="Times New Roman"/>
              </w:rPr>
              <w:t>33</w:t>
            </w:r>
          </w:p>
        </w:tc>
        <w:tc>
          <w:tcPr>
            <w:tcW w:w="1275" w:type="dxa"/>
            <w:vAlign w:val="center"/>
          </w:tcPr>
          <w:p w:rsidR="00303BF0" w:rsidRPr="00C15073" w:rsidRDefault="00303BF0" w:rsidP="00284E10">
            <w:pPr>
              <w:jc w:val="center"/>
              <w:rPr>
                <w:rFonts w:ascii="Times New Roman" w:hAnsi="Times New Roman" w:cs="Times New Roman"/>
              </w:rPr>
            </w:pPr>
            <w:r w:rsidRPr="00C15073">
              <w:rPr>
                <w:rFonts w:ascii="Times New Roman" w:hAnsi="Times New Roman" w:cs="Times New Roman"/>
              </w:rPr>
              <w:t>0</w:t>
            </w:r>
          </w:p>
        </w:tc>
        <w:tc>
          <w:tcPr>
            <w:tcW w:w="851" w:type="dxa"/>
            <w:vAlign w:val="center"/>
          </w:tcPr>
          <w:p w:rsidR="00303BF0" w:rsidRPr="00C15073" w:rsidRDefault="00303BF0" w:rsidP="00284E10">
            <w:pPr>
              <w:jc w:val="center"/>
              <w:rPr>
                <w:rFonts w:ascii="Times New Roman" w:hAnsi="Times New Roman" w:cs="Times New Roman"/>
              </w:rPr>
            </w:pPr>
            <w:r w:rsidRPr="00C15073">
              <w:rPr>
                <w:rFonts w:ascii="Times New Roman" w:hAnsi="Times New Roman" w:cs="Times New Roman"/>
              </w:rPr>
              <w:t>2</w:t>
            </w:r>
          </w:p>
        </w:tc>
      </w:tr>
      <w:tr w:rsidR="00303BF0" w:rsidRPr="00C15073" w:rsidTr="002726B5">
        <w:tc>
          <w:tcPr>
            <w:tcW w:w="3828" w:type="dxa"/>
          </w:tcPr>
          <w:p w:rsidR="00303BF0" w:rsidRPr="00C15073" w:rsidRDefault="00303BF0" w:rsidP="00303BF0">
            <w:pPr>
              <w:rPr>
                <w:rFonts w:ascii="Times New Roman" w:hAnsi="Times New Roman" w:cs="Times New Roman"/>
                <w:b/>
                <w:sz w:val="20"/>
                <w:szCs w:val="20"/>
              </w:rPr>
            </w:pPr>
            <w:r w:rsidRPr="00C15073">
              <w:rPr>
                <w:rFonts w:ascii="Times New Roman" w:hAnsi="Times New Roman" w:cs="Times New Roman"/>
                <w:b/>
                <w:sz w:val="20"/>
                <w:szCs w:val="20"/>
              </w:rPr>
              <w:t>- признанных несостоявшимися</w:t>
            </w:r>
          </w:p>
        </w:tc>
        <w:tc>
          <w:tcPr>
            <w:tcW w:w="992" w:type="dxa"/>
            <w:vAlign w:val="center"/>
          </w:tcPr>
          <w:p w:rsidR="00303BF0" w:rsidRPr="00C15073" w:rsidRDefault="00303BF0" w:rsidP="00303BF0">
            <w:pPr>
              <w:jc w:val="right"/>
              <w:rPr>
                <w:rFonts w:ascii="Times New Roman" w:hAnsi="Times New Roman" w:cs="Times New Roman"/>
                <w:b/>
              </w:rPr>
            </w:pPr>
            <w:r w:rsidRPr="00C15073">
              <w:rPr>
                <w:rFonts w:ascii="Times New Roman" w:hAnsi="Times New Roman" w:cs="Times New Roman"/>
                <w:b/>
              </w:rPr>
              <w:t>30</w:t>
            </w:r>
          </w:p>
        </w:tc>
        <w:tc>
          <w:tcPr>
            <w:tcW w:w="992" w:type="dxa"/>
            <w:vAlign w:val="center"/>
          </w:tcPr>
          <w:p w:rsidR="00303BF0" w:rsidRPr="00C15073" w:rsidRDefault="00303BF0" w:rsidP="00284E10">
            <w:pPr>
              <w:jc w:val="center"/>
              <w:rPr>
                <w:rFonts w:ascii="Times New Roman" w:hAnsi="Times New Roman" w:cs="Times New Roman"/>
              </w:rPr>
            </w:pPr>
            <w:r w:rsidRPr="00C15073">
              <w:rPr>
                <w:rFonts w:ascii="Times New Roman" w:hAnsi="Times New Roman" w:cs="Times New Roman"/>
              </w:rPr>
              <w:t>0</w:t>
            </w:r>
          </w:p>
        </w:tc>
        <w:tc>
          <w:tcPr>
            <w:tcW w:w="1418" w:type="dxa"/>
            <w:vAlign w:val="center"/>
          </w:tcPr>
          <w:p w:rsidR="00303BF0" w:rsidRPr="00C15073" w:rsidRDefault="00303BF0" w:rsidP="00284E10">
            <w:pPr>
              <w:jc w:val="center"/>
              <w:rPr>
                <w:rFonts w:ascii="Times New Roman" w:hAnsi="Times New Roman" w:cs="Times New Roman"/>
              </w:rPr>
            </w:pPr>
            <w:r w:rsidRPr="00C15073">
              <w:rPr>
                <w:rFonts w:ascii="Times New Roman" w:hAnsi="Times New Roman" w:cs="Times New Roman"/>
              </w:rPr>
              <w:t>27</w:t>
            </w:r>
          </w:p>
        </w:tc>
        <w:tc>
          <w:tcPr>
            <w:tcW w:w="1275" w:type="dxa"/>
            <w:vAlign w:val="center"/>
          </w:tcPr>
          <w:p w:rsidR="00303BF0" w:rsidRPr="00C15073" w:rsidRDefault="00303BF0" w:rsidP="00284E10">
            <w:pPr>
              <w:jc w:val="center"/>
              <w:rPr>
                <w:rFonts w:ascii="Times New Roman" w:hAnsi="Times New Roman" w:cs="Times New Roman"/>
              </w:rPr>
            </w:pPr>
            <w:r w:rsidRPr="00C15073">
              <w:rPr>
                <w:rFonts w:ascii="Times New Roman" w:hAnsi="Times New Roman" w:cs="Times New Roman"/>
              </w:rPr>
              <w:t>0</w:t>
            </w:r>
          </w:p>
        </w:tc>
        <w:tc>
          <w:tcPr>
            <w:tcW w:w="851" w:type="dxa"/>
            <w:vAlign w:val="center"/>
          </w:tcPr>
          <w:p w:rsidR="00303BF0" w:rsidRPr="00C15073" w:rsidRDefault="00303BF0" w:rsidP="00284E10">
            <w:pPr>
              <w:jc w:val="center"/>
              <w:rPr>
                <w:rFonts w:ascii="Times New Roman" w:hAnsi="Times New Roman" w:cs="Times New Roman"/>
              </w:rPr>
            </w:pPr>
            <w:r w:rsidRPr="00C15073">
              <w:rPr>
                <w:rFonts w:ascii="Times New Roman" w:hAnsi="Times New Roman" w:cs="Times New Roman"/>
              </w:rPr>
              <w:t>3</w:t>
            </w:r>
          </w:p>
        </w:tc>
      </w:tr>
      <w:tr w:rsidR="00303BF0" w:rsidRPr="00C15073" w:rsidTr="002726B5">
        <w:tc>
          <w:tcPr>
            <w:tcW w:w="3828" w:type="dxa"/>
          </w:tcPr>
          <w:p w:rsidR="00303BF0" w:rsidRPr="00C15073" w:rsidRDefault="00303BF0" w:rsidP="00303BF0">
            <w:pPr>
              <w:rPr>
                <w:rFonts w:ascii="Times New Roman" w:hAnsi="Times New Roman" w:cs="Times New Roman"/>
                <w:b/>
                <w:sz w:val="20"/>
                <w:szCs w:val="20"/>
              </w:rPr>
            </w:pPr>
            <w:r w:rsidRPr="00C15073">
              <w:rPr>
                <w:rFonts w:ascii="Times New Roman" w:hAnsi="Times New Roman" w:cs="Times New Roman"/>
                <w:b/>
                <w:sz w:val="20"/>
                <w:szCs w:val="20"/>
              </w:rPr>
              <w:t>Количество участников закупок</w:t>
            </w:r>
          </w:p>
        </w:tc>
        <w:tc>
          <w:tcPr>
            <w:tcW w:w="992" w:type="dxa"/>
            <w:vAlign w:val="center"/>
          </w:tcPr>
          <w:p w:rsidR="00303BF0" w:rsidRPr="00C15073" w:rsidRDefault="00303BF0" w:rsidP="00303BF0">
            <w:pPr>
              <w:jc w:val="right"/>
              <w:rPr>
                <w:rFonts w:ascii="Times New Roman" w:hAnsi="Times New Roman" w:cs="Times New Roman"/>
                <w:b/>
              </w:rPr>
            </w:pPr>
            <w:r w:rsidRPr="00C15073">
              <w:rPr>
                <w:rFonts w:ascii="Times New Roman" w:hAnsi="Times New Roman" w:cs="Times New Roman"/>
                <w:b/>
              </w:rPr>
              <w:t>93</w:t>
            </w:r>
          </w:p>
        </w:tc>
        <w:tc>
          <w:tcPr>
            <w:tcW w:w="992" w:type="dxa"/>
            <w:vAlign w:val="center"/>
          </w:tcPr>
          <w:p w:rsidR="00303BF0" w:rsidRPr="00C15073" w:rsidRDefault="00303BF0" w:rsidP="00284E10">
            <w:pPr>
              <w:jc w:val="center"/>
              <w:rPr>
                <w:rFonts w:ascii="Times New Roman" w:hAnsi="Times New Roman" w:cs="Times New Roman"/>
              </w:rPr>
            </w:pPr>
            <w:r w:rsidRPr="00C15073">
              <w:rPr>
                <w:rFonts w:ascii="Times New Roman" w:hAnsi="Times New Roman" w:cs="Times New Roman"/>
              </w:rPr>
              <w:t>0</w:t>
            </w:r>
          </w:p>
        </w:tc>
        <w:tc>
          <w:tcPr>
            <w:tcW w:w="1418" w:type="dxa"/>
            <w:vAlign w:val="center"/>
          </w:tcPr>
          <w:p w:rsidR="00303BF0" w:rsidRPr="00C15073" w:rsidRDefault="00303BF0" w:rsidP="00284E10">
            <w:pPr>
              <w:jc w:val="center"/>
              <w:rPr>
                <w:rFonts w:ascii="Times New Roman" w:hAnsi="Times New Roman" w:cs="Times New Roman"/>
              </w:rPr>
            </w:pPr>
            <w:r w:rsidRPr="00C15073">
              <w:rPr>
                <w:rFonts w:ascii="Times New Roman" w:hAnsi="Times New Roman" w:cs="Times New Roman"/>
              </w:rPr>
              <w:t>91</w:t>
            </w:r>
          </w:p>
        </w:tc>
        <w:tc>
          <w:tcPr>
            <w:tcW w:w="1275" w:type="dxa"/>
            <w:vAlign w:val="center"/>
          </w:tcPr>
          <w:p w:rsidR="00303BF0" w:rsidRPr="00C15073" w:rsidRDefault="00303BF0" w:rsidP="00284E10">
            <w:pPr>
              <w:jc w:val="center"/>
              <w:rPr>
                <w:rFonts w:ascii="Times New Roman" w:hAnsi="Times New Roman" w:cs="Times New Roman"/>
              </w:rPr>
            </w:pPr>
            <w:r w:rsidRPr="00C15073">
              <w:rPr>
                <w:rFonts w:ascii="Times New Roman" w:hAnsi="Times New Roman" w:cs="Times New Roman"/>
              </w:rPr>
              <w:t>0</w:t>
            </w:r>
          </w:p>
        </w:tc>
        <w:tc>
          <w:tcPr>
            <w:tcW w:w="851" w:type="dxa"/>
            <w:vAlign w:val="center"/>
          </w:tcPr>
          <w:p w:rsidR="00303BF0" w:rsidRPr="00C15073" w:rsidRDefault="00303BF0" w:rsidP="00284E10">
            <w:pPr>
              <w:jc w:val="center"/>
              <w:rPr>
                <w:rFonts w:ascii="Times New Roman" w:hAnsi="Times New Roman" w:cs="Times New Roman"/>
              </w:rPr>
            </w:pPr>
            <w:r w:rsidRPr="00C15073">
              <w:rPr>
                <w:rFonts w:ascii="Times New Roman" w:hAnsi="Times New Roman" w:cs="Times New Roman"/>
              </w:rPr>
              <w:t>2</w:t>
            </w:r>
          </w:p>
        </w:tc>
      </w:tr>
      <w:tr w:rsidR="00303BF0" w:rsidRPr="00C15073" w:rsidTr="002726B5">
        <w:tc>
          <w:tcPr>
            <w:tcW w:w="3828" w:type="dxa"/>
          </w:tcPr>
          <w:p w:rsidR="00303BF0" w:rsidRPr="00C15073" w:rsidRDefault="00303BF0" w:rsidP="00303BF0">
            <w:pPr>
              <w:rPr>
                <w:rFonts w:ascii="Times New Roman" w:hAnsi="Times New Roman" w:cs="Times New Roman"/>
                <w:b/>
                <w:sz w:val="20"/>
                <w:szCs w:val="20"/>
              </w:rPr>
            </w:pPr>
            <w:r w:rsidRPr="00C15073">
              <w:rPr>
                <w:rFonts w:ascii="Times New Roman" w:hAnsi="Times New Roman" w:cs="Times New Roman"/>
                <w:b/>
                <w:sz w:val="20"/>
                <w:szCs w:val="20"/>
              </w:rPr>
              <w:t>Количество победителей</w:t>
            </w:r>
          </w:p>
        </w:tc>
        <w:tc>
          <w:tcPr>
            <w:tcW w:w="992" w:type="dxa"/>
            <w:vAlign w:val="center"/>
          </w:tcPr>
          <w:p w:rsidR="00303BF0" w:rsidRPr="00C15073" w:rsidRDefault="00303BF0" w:rsidP="00303BF0">
            <w:pPr>
              <w:jc w:val="right"/>
              <w:rPr>
                <w:rFonts w:ascii="Times New Roman" w:hAnsi="Times New Roman" w:cs="Times New Roman"/>
                <w:b/>
              </w:rPr>
            </w:pPr>
            <w:r w:rsidRPr="00C15073">
              <w:rPr>
                <w:rFonts w:ascii="Times New Roman" w:hAnsi="Times New Roman" w:cs="Times New Roman"/>
                <w:b/>
              </w:rPr>
              <w:t>18</w:t>
            </w:r>
          </w:p>
        </w:tc>
        <w:tc>
          <w:tcPr>
            <w:tcW w:w="992" w:type="dxa"/>
            <w:vAlign w:val="center"/>
          </w:tcPr>
          <w:p w:rsidR="00303BF0" w:rsidRPr="00C15073" w:rsidRDefault="00303BF0" w:rsidP="00284E10">
            <w:pPr>
              <w:jc w:val="center"/>
              <w:rPr>
                <w:rFonts w:ascii="Times New Roman" w:hAnsi="Times New Roman" w:cs="Times New Roman"/>
              </w:rPr>
            </w:pPr>
            <w:r w:rsidRPr="00C15073">
              <w:rPr>
                <w:rFonts w:ascii="Times New Roman" w:hAnsi="Times New Roman" w:cs="Times New Roman"/>
              </w:rPr>
              <w:t>0</w:t>
            </w:r>
          </w:p>
        </w:tc>
        <w:tc>
          <w:tcPr>
            <w:tcW w:w="1418" w:type="dxa"/>
            <w:vAlign w:val="center"/>
          </w:tcPr>
          <w:p w:rsidR="00303BF0" w:rsidRPr="00C15073" w:rsidRDefault="00303BF0" w:rsidP="00284E10">
            <w:pPr>
              <w:jc w:val="center"/>
              <w:rPr>
                <w:rFonts w:ascii="Times New Roman" w:hAnsi="Times New Roman" w:cs="Times New Roman"/>
              </w:rPr>
            </w:pPr>
            <w:r w:rsidRPr="00C15073">
              <w:rPr>
                <w:rFonts w:ascii="Times New Roman" w:hAnsi="Times New Roman" w:cs="Times New Roman"/>
              </w:rPr>
              <w:t>18</w:t>
            </w:r>
          </w:p>
        </w:tc>
        <w:tc>
          <w:tcPr>
            <w:tcW w:w="1275" w:type="dxa"/>
            <w:vAlign w:val="center"/>
          </w:tcPr>
          <w:p w:rsidR="00303BF0" w:rsidRPr="00C15073" w:rsidRDefault="00303BF0" w:rsidP="00284E10">
            <w:pPr>
              <w:jc w:val="center"/>
              <w:rPr>
                <w:rFonts w:ascii="Times New Roman" w:hAnsi="Times New Roman" w:cs="Times New Roman"/>
              </w:rPr>
            </w:pPr>
            <w:r w:rsidRPr="00C15073">
              <w:rPr>
                <w:rFonts w:ascii="Times New Roman" w:hAnsi="Times New Roman" w:cs="Times New Roman"/>
              </w:rPr>
              <w:t>0</w:t>
            </w:r>
          </w:p>
        </w:tc>
        <w:tc>
          <w:tcPr>
            <w:tcW w:w="851" w:type="dxa"/>
            <w:vAlign w:val="center"/>
          </w:tcPr>
          <w:p w:rsidR="00303BF0" w:rsidRPr="00C15073" w:rsidRDefault="00303BF0" w:rsidP="00284E10">
            <w:pPr>
              <w:jc w:val="center"/>
              <w:rPr>
                <w:rFonts w:ascii="Times New Roman" w:hAnsi="Times New Roman" w:cs="Times New Roman"/>
              </w:rPr>
            </w:pPr>
            <w:r w:rsidRPr="00C15073">
              <w:rPr>
                <w:rFonts w:ascii="Times New Roman" w:hAnsi="Times New Roman" w:cs="Times New Roman"/>
              </w:rPr>
              <w:t>0</w:t>
            </w:r>
          </w:p>
        </w:tc>
      </w:tr>
      <w:tr w:rsidR="00303BF0" w:rsidRPr="00C15073" w:rsidTr="002726B5">
        <w:tc>
          <w:tcPr>
            <w:tcW w:w="3828" w:type="dxa"/>
          </w:tcPr>
          <w:p w:rsidR="00303BF0" w:rsidRPr="00C15073" w:rsidRDefault="00303BF0" w:rsidP="00303BF0">
            <w:pPr>
              <w:rPr>
                <w:rFonts w:ascii="Times New Roman" w:hAnsi="Times New Roman" w:cs="Times New Roman"/>
                <w:b/>
                <w:sz w:val="20"/>
                <w:szCs w:val="20"/>
              </w:rPr>
            </w:pPr>
            <w:r w:rsidRPr="00C15073">
              <w:rPr>
                <w:rFonts w:ascii="Times New Roman" w:hAnsi="Times New Roman" w:cs="Times New Roman"/>
                <w:b/>
                <w:sz w:val="20"/>
                <w:szCs w:val="20"/>
              </w:rPr>
              <w:t>Количество контрактов, заключенных по итогам процедур размещения закупок конкурентными способами</w:t>
            </w:r>
          </w:p>
          <w:p w:rsidR="00303BF0" w:rsidRPr="00C15073" w:rsidRDefault="00303BF0" w:rsidP="00303BF0">
            <w:pPr>
              <w:rPr>
                <w:rFonts w:ascii="Times New Roman" w:hAnsi="Times New Roman" w:cs="Times New Roman"/>
                <w:b/>
                <w:sz w:val="20"/>
                <w:szCs w:val="20"/>
              </w:rPr>
            </w:pPr>
            <w:r w:rsidRPr="00C15073">
              <w:rPr>
                <w:rFonts w:ascii="Times New Roman" w:hAnsi="Times New Roman" w:cs="Times New Roman"/>
                <w:b/>
                <w:sz w:val="20"/>
                <w:szCs w:val="20"/>
              </w:rPr>
              <w:t xml:space="preserve">, в том числе: </w:t>
            </w:r>
          </w:p>
        </w:tc>
        <w:tc>
          <w:tcPr>
            <w:tcW w:w="992" w:type="dxa"/>
            <w:vAlign w:val="center"/>
          </w:tcPr>
          <w:p w:rsidR="00303BF0" w:rsidRPr="00C15073" w:rsidRDefault="00303BF0" w:rsidP="00303BF0">
            <w:pPr>
              <w:jc w:val="right"/>
              <w:rPr>
                <w:rFonts w:ascii="Times New Roman" w:hAnsi="Times New Roman" w:cs="Times New Roman"/>
                <w:b/>
              </w:rPr>
            </w:pPr>
            <w:r w:rsidRPr="00C15073">
              <w:rPr>
                <w:rFonts w:ascii="Times New Roman" w:hAnsi="Times New Roman" w:cs="Times New Roman"/>
                <w:b/>
              </w:rPr>
              <w:t>43</w:t>
            </w:r>
          </w:p>
        </w:tc>
        <w:tc>
          <w:tcPr>
            <w:tcW w:w="992" w:type="dxa"/>
            <w:vAlign w:val="center"/>
          </w:tcPr>
          <w:p w:rsidR="00303BF0" w:rsidRPr="00C15073" w:rsidRDefault="00303BF0" w:rsidP="00284E10">
            <w:pPr>
              <w:jc w:val="center"/>
              <w:rPr>
                <w:rFonts w:ascii="Times New Roman" w:hAnsi="Times New Roman" w:cs="Times New Roman"/>
              </w:rPr>
            </w:pPr>
            <w:r w:rsidRPr="00C15073">
              <w:rPr>
                <w:rFonts w:ascii="Times New Roman" w:hAnsi="Times New Roman" w:cs="Times New Roman"/>
              </w:rPr>
              <w:t>0</w:t>
            </w:r>
          </w:p>
        </w:tc>
        <w:tc>
          <w:tcPr>
            <w:tcW w:w="1418" w:type="dxa"/>
            <w:vAlign w:val="center"/>
          </w:tcPr>
          <w:p w:rsidR="00303BF0" w:rsidRPr="00C15073" w:rsidRDefault="00303BF0" w:rsidP="00284E10">
            <w:pPr>
              <w:jc w:val="center"/>
              <w:rPr>
                <w:rFonts w:ascii="Times New Roman" w:hAnsi="Times New Roman" w:cs="Times New Roman"/>
              </w:rPr>
            </w:pPr>
            <w:r w:rsidRPr="00C15073">
              <w:rPr>
                <w:rFonts w:ascii="Times New Roman" w:hAnsi="Times New Roman" w:cs="Times New Roman"/>
              </w:rPr>
              <w:t>41</w:t>
            </w:r>
          </w:p>
        </w:tc>
        <w:tc>
          <w:tcPr>
            <w:tcW w:w="1275" w:type="dxa"/>
            <w:vAlign w:val="center"/>
          </w:tcPr>
          <w:p w:rsidR="00303BF0" w:rsidRPr="00C15073" w:rsidRDefault="00303BF0" w:rsidP="00284E10">
            <w:pPr>
              <w:jc w:val="center"/>
              <w:rPr>
                <w:rFonts w:ascii="Times New Roman" w:hAnsi="Times New Roman" w:cs="Times New Roman"/>
              </w:rPr>
            </w:pPr>
            <w:r w:rsidRPr="00C15073">
              <w:rPr>
                <w:rFonts w:ascii="Times New Roman" w:hAnsi="Times New Roman" w:cs="Times New Roman"/>
              </w:rPr>
              <w:t>0</w:t>
            </w:r>
          </w:p>
        </w:tc>
        <w:tc>
          <w:tcPr>
            <w:tcW w:w="851" w:type="dxa"/>
            <w:vAlign w:val="center"/>
          </w:tcPr>
          <w:p w:rsidR="00303BF0" w:rsidRPr="00C15073" w:rsidRDefault="00303BF0" w:rsidP="00284E10">
            <w:pPr>
              <w:jc w:val="center"/>
              <w:rPr>
                <w:rFonts w:ascii="Times New Roman" w:hAnsi="Times New Roman" w:cs="Times New Roman"/>
              </w:rPr>
            </w:pPr>
            <w:r w:rsidRPr="00C15073">
              <w:rPr>
                <w:rFonts w:ascii="Times New Roman" w:hAnsi="Times New Roman" w:cs="Times New Roman"/>
              </w:rPr>
              <w:t>2</w:t>
            </w:r>
          </w:p>
        </w:tc>
      </w:tr>
      <w:tr w:rsidR="00303BF0" w:rsidRPr="00C15073" w:rsidTr="002726B5">
        <w:tc>
          <w:tcPr>
            <w:tcW w:w="3828" w:type="dxa"/>
          </w:tcPr>
          <w:p w:rsidR="00303BF0" w:rsidRPr="00C15073" w:rsidRDefault="00303BF0" w:rsidP="00303BF0">
            <w:pPr>
              <w:rPr>
                <w:rFonts w:ascii="Times New Roman" w:hAnsi="Times New Roman" w:cs="Times New Roman"/>
                <w:b/>
                <w:sz w:val="20"/>
                <w:szCs w:val="20"/>
              </w:rPr>
            </w:pPr>
            <w:r w:rsidRPr="00C15073">
              <w:rPr>
                <w:rFonts w:ascii="Times New Roman" w:hAnsi="Times New Roman" w:cs="Times New Roman"/>
                <w:b/>
                <w:sz w:val="20"/>
                <w:szCs w:val="20"/>
              </w:rPr>
              <w:t>- среди СМП и СОНО</w:t>
            </w:r>
          </w:p>
        </w:tc>
        <w:tc>
          <w:tcPr>
            <w:tcW w:w="992" w:type="dxa"/>
            <w:vAlign w:val="center"/>
          </w:tcPr>
          <w:p w:rsidR="00303BF0" w:rsidRPr="00C15073" w:rsidRDefault="00303BF0" w:rsidP="00303BF0">
            <w:pPr>
              <w:jc w:val="right"/>
              <w:rPr>
                <w:rFonts w:ascii="Times New Roman" w:hAnsi="Times New Roman" w:cs="Times New Roman"/>
                <w:b/>
              </w:rPr>
            </w:pPr>
            <w:r w:rsidRPr="00C15073">
              <w:rPr>
                <w:rFonts w:ascii="Times New Roman" w:hAnsi="Times New Roman" w:cs="Times New Roman"/>
                <w:b/>
              </w:rPr>
              <w:t>33</w:t>
            </w:r>
          </w:p>
        </w:tc>
        <w:tc>
          <w:tcPr>
            <w:tcW w:w="992" w:type="dxa"/>
            <w:vAlign w:val="center"/>
          </w:tcPr>
          <w:p w:rsidR="00303BF0" w:rsidRPr="00C15073" w:rsidRDefault="00303BF0" w:rsidP="00284E10">
            <w:pPr>
              <w:jc w:val="center"/>
              <w:rPr>
                <w:rFonts w:ascii="Times New Roman" w:hAnsi="Times New Roman" w:cs="Times New Roman"/>
              </w:rPr>
            </w:pPr>
            <w:r w:rsidRPr="00C15073">
              <w:rPr>
                <w:rFonts w:ascii="Times New Roman" w:hAnsi="Times New Roman" w:cs="Times New Roman"/>
              </w:rPr>
              <w:t>0</w:t>
            </w:r>
          </w:p>
        </w:tc>
        <w:tc>
          <w:tcPr>
            <w:tcW w:w="1418" w:type="dxa"/>
            <w:vAlign w:val="center"/>
          </w:tcPr>
          <w:p w:rsidR="00303BF0" w:rsidRPr="00C15073" w:rsidRDefault="00303BF0" w:rsidP="00284E10">
            <w:pPr>
              <w:jc w:val="center"/>
              <w:rPr>
                <w:rFonts w:ascii="Times New Roman" w:hAnsi="Times New Roman" w:cs="Times New Roman"/>
              </w:rPr>
            </w:pPr>
            <w:r w:rsidRPr="00C15073">
              <w:rPr>
                <w:rFonts w:ascii="Times New Roman" w:hAnsi="Times New Roman" w:cs="Times New Roman"/>
              </w:rPr>
              <w:t>31</w:t>
            </w:r>
          </w:p>
        </w:tc>
        <w:tc>
          <w:tcPr>
            <w:tcW w:w="1275" w:type="dxa"/>
            <w:vAlign w:val="center"/>
          </w:tcPr>
          <w:p w:rsidR="00303BF0" w:rsidRPr="00C15073" w:rsidRDefault="00303BF0" w:rsidP="00284E10">
            <w:pPr>
              <w:jc w:val="center"/>
              <w:rPr>
                <w:rFonts w:ascii="Times New Roman" w:hAnsi="Times New Roman" w:cs="Times New Roman"/>
              </w:rPr>
            </w:pPr>
            <w:r w:rsidRPr="00C15073">
              <w:rPr>
                <w:rFonts w:ascii="Times New Roman" w:hAnsi="Times New Roman" w:cs="Times New Roman"/>
              </w:rPr>
              <w:t>0</w:t>
            </w:r>
          </w:p>
        </w:tc>
        <w:tc>
          <w:tcPr>
            <w:tcW w:w="851" w:type="dxa"/>
            <w:vAlign w:val="center"/>
          </w:tcPr>
          <w:p w:rsidR="00303BF0" w:rsidRPr="00C15073" w:rsidRDefault="00303BF0" w:rsidP="00284E10">
            <w:pPr>
              <w:jc w:val="center"/>
              <w:rPr>
                <w:rFonts w:ascii="Times New Roman" w:hAnsi="Times New Roman" w:cs="Times New Roman"/>
              </w:rPr>
            </w:pPr>
            <w:r w:rsidRPr="00C15073">
              <w:rPr>
                <w:rFonts w:ascii="Times New Roman" w:hAnsi="Times New Roman" w:cs="Times New Roman"/>
              </w:rPr>
              <w:t>2</w:t>
            </w:r>
          </w:p>
        </w:tc>
      </w:tr>
      <w:tr w:rsidR="00303BF0" w:rsidRPr="00C15073" w:rsidTr="002726B5">
        <w:tc>
          <w:tcPr>
            <w:tcW w:w="3828" w:type="dxa"/>
          </w:tcPr>
          <w:p w:rsidR="00303BF0" w:rsidRPr="00C15073" w:rsidRDefault="00303BF0" w:rsidP="00303BF0">
            <w:pPr>
              <w:rPr>
                <w:rFonts w:ascii="Times New Roman" w:hAnsi="Times New Roman" w:cs="Times New Roman"/>
                <w:b/>
                <w:sz w:val="20"/>
                <w:szCs w:val="20"/>
              </w:rPr>
            </w:pPr>
            <w:r w:rsidRPr="00C15073">
              <w:rPr>
                <w:rFonts w:ascii="Times New Roman" w:hAnsi="Times New Roman" w:cs="Times New Roman"/>
                <w:b/>
                <w:sz w:val="20"/>
                <w:szCs w:val="20"/>
              </w:rPr>
              <w:t>- с единственным поставщиком (подрядчиком, исполнителем).</w:t>
            </w:r>
          </w:p>
        </w:tc>
        <w:tc>
          <w:tcPr>
            <w:tcW w:w="992" w:type="dxa"/>
            <w:vAlign w:val="center"/>
          </w:tcPr>
          <w:p w:rsidR="00303BF0" w:rsidRPr="00C15073" w:rsidRDefault="00303BF0" w:rsidP="00303BF0">
            <w:pPr>
              <w:jc w:val="right"/>
              <w:rPr>
                <w:rFonts w:ascii="Times New Roman" w:hAnsi="Times New Roman" w:cs="Times New Roman"/>
                <w:b/>
              </w:rPr>
            </w:pPr>
            <w:r w:rsidRPr="00C15073">
              <w:rPr>
                <w:rFonts w:ascii="Times New Roman" w:hAnsi="Times New Roman" w:cs="Times New Roman"/>
                <w:b/>
              </w:rPr>
              <w:t>25</w:t>
            </w:r>
          </w:p>
        </w:tc>
        <w:tc>
          <w:tcPr>
            <w:tcW w:w="992" w:type="dxa"/>
            <w:vAlign w:val="center"/>
          </w:tcPr>
          <w:p w:rsidR="00303BF0" w:rsidRPr="00C15073" w:rsidRDefault="00303BF0" w:rsidP="00284E10">
            <w:pPr>
              <w:jc w:val="center"/>
              <w:rPr>
                <w:rFonts w:ascii="Times New Roman" w:hAnsi="Times New Roman" w:cs="Times New Roman"/>
              </w:rPr>
            </w:pPr>
            <w:r w:rsidRPr="00C15073">
              <w:rPr>
                <w:rFonts w:ascii="Times New Roman" w:hAnsi="Times New Roman" w:cs="Times New Roman"/>
              </w:rPr>
              <w:t>0</w:t>
            </w:r>
          </w:p>
        </w:tc>
        <w:tc>
          <w:tcPr>
            <w:tcW w:w="1418" w:type="dxa"/>
            <w:vAlign w:val="center"/>
          </w:tcPr>
          <w:p w:rsidR="00303BF0" w:rsidRPr="00C15073" w:rsidRDefault="00303BF0" w:rsidP="00284E10">
            <w:pPr>
              <w:jc w:val="center"/>
              <w:rPr>
                <w:rFonts w:ascii="Times New Roman" w:hAnsi="Times New Roman" w:cs="Times New Roman"/>
              </w:rPr>
            </w:pPr>
            <w:r w:rsidRPr="00C15073">
              <w:rPr>
                <w:rFonts w:ascii="Times New Roman" w:hAnsi="Times New Roman" w:cs="Times New Roman"/>
              </w:rPr>
              <w:t>23</w:t>
            </w:r>
          </w:p>
        </w:tc>
        <w:tc>
          <w:tcPr>
            <w:tcW w:w="1275" w:type="dxa"/>
            <w:vAlign w:val="center"/>
          </w:tcPr>
          <w:p w:rsidR="00303BF0" w:rsidRPr="00C15073" w:rsidRDefault="00303BF0" w:rsidP="00284E10">
            <w:pPr>
              <w:jc w:val="center"/>
              <w:rPr>
                <w:rFonts w:ascii="Times New Roman" w:hAnsi="Times New Roman" w:cs="Times New Roman"/>
              </w:rPr>
            </w:pPr>
            <w:r w:rsidRPr="00C15073">
              <w:rPr>
                <w:rFonts w:ascii="Times New Roman" w:hAnsi="Times New Roman" w:cs="Times New Roman"/>
              </w:rPr>
              <w:t>0</w:t>
            </w:r>
          </w:p>
        </w:tc>
        <w:tc>
          <w:tcPr>
            <w:tcW w:w="851" w:type="dxa"/>
            <w:vAlign w:val="center"/>
          </w:tcPr>
          <w:p w:rsidR="00303BF0" w:rsidRPr="00C15073" w:rsidRDefault="00303BF0" w:rsidP="00284E10">
            <w:pPr>
              <w:jc w:val="center"/>
              <w:rPr>
                <w:rFonts w:ascii="Times New Roman" w:hAnsi="Times New Roman" w:cs="Times New Roman"/>
              </w:rPr>
            </w:pPr>
            <w:r w:rsidRPr="00C15073">
              <w:rPr>
                <w:rFonts w:ascii="Times New Roman" w:hAnsi="Times New Roman" w:cs="Times New Roman"/>
              </w:rPr>
              <w:t>2</w:t>
            </w:r>
          </w:p>
        </w:tc>
      </w:tr>
      <w:tr w:rsidR="00303BF0" w:rsidRPr="00C15073" w:rsidTr="002726B5">
        <w:tc>
          <w:tcPr>
            <w:tcW w:w="3828" w:type="dxa"/>
          </w:tcPr>
          <w:p w:rsidR="00303BF0" w:rsidRPr="00C15073" w:rsidRDefault="00303BF0" w:rsidP="00303BF0">
            <w:pPr>
              <w:rPr>
                <w:rFonts w:ascii="Times New Roman" w:hAnsi="Times New Roman" w:cs="Times New Roman"/>
                <w:b/>
                <w:sz w:val="20"/>
                <w:szCs w:val="20"/>
              </w:rPr>
            </w:pPr>
            <w:r w:rsidRPr="00C15073">
              <w:rPr>
                <w:rFonts w:ascii="Times New Roman" w:hAnsi="Times New Roman" w:cs="Times New Roman"/>
                <w:b/>
                <w:sz w:val="20"/>
                <w:szCs w:val="20"/>
              </w:rPr>
              <w:t>Сумма средств, предусмотренных на финансирование заключенных контрактов, тыс.руб</w:t>
            </w:r>
          </w:p>
        </w:tc>
        <w:tc>
          <w:tcPr>
            <w:tcW w:w="992" w:type="dxa"/>
            <w:vAlign w:val="center"/>
          </w:tcPr>
          <w:p w:rsidR="00303BF0" w:rsidRPr="00C15073" w:rsidRDefault="00303BF0" w:rsidP="00303BF0">
            <w:pPr>
              <w:jc w:val="right"/>
              <w:rPr>
                <w:rFonts w:ascii="Times New Roman" w:hAnsi="Times New Roman" w:cs="Times New Roman"/>
                <w:b/>
              </w:rPr>
            </w:pPr>
            <w:r w:rsidRPr="00C15073">
              <w:rPr>
                <w:rFonts w:ascii="Times New Roman" w:hAnsi="Times New Roman" w:cs="Times New Roman"/>
                <w:b/>
              </w:rPr>
              <w:t>53 358,5</w:t>
            </w:r>
          </w:p>
        </w:tc>
        <w:tc>
          <w:tcPr>
            <w:tcW w:w="992" w:type="dxa"/>
            <w:vAlign w:val="center"/>
          </w:tcPr>
          <w:p w:rsidR="00303BF0" w:rsidRPr="00C15073" w:rsidRDefault="00303BF0" w:rsidP="00284E10">
            <w:pPr>
              <w:jc w:val="center"/>
              <w:rPr>
                <w:rFonts w:ascii="Times New Roman" w:hAnsi="Times New Roman" w:cs="Times New Roman"/>
              </w:rPr>
            </w:pPr>
            <w:r w:rsidRPr="00C15073">
              <w:rPr>
                <w:rFonts w:ascii="Times New Roman" w:hAnsi="Times New Roman" w:cs="Times New Roman"/>
              </w:rPr>
              <w:t>0</w:t>
            </w:r>
          </w:p>
        </w:tc>
        <w:tc>
          <w:tcPr>
            <w:tcW w:w="1418" w:type="dxa"/>
            <w:vAlign w:val="center"/>
          </w:tcPr>
          <w:p w:rsidR="00303BF0" w:rsidRPr="00C15073" w:rsidRDefault="00303BF0" w:rsidP="00284E10">
            <w:pPr>
              <w:jc w:val="center"/>
              <w:rPr>
                <w:rFonts w:ascii="Times New Roman" w:hAnsi="Times New Roman" w:cs="Times New Roman"/>
              </w:rPr>
            </w:pPr>
            <w:r w:rsidRPr="00C15073">
              <w:rPr>
                <w:rFonts w:ascii="Times New Roman" w:hAnsi="Times New Roman" w:cs="Times New Roman"/>
              </w:rPr>
              <w:t>52 703,9</w:t>
            </w:r>
          </w:p>
        </w:tc>
        <w:tc>
          <w:tcPr>
            <w:tcW w:w="1275" w:type="dxa"/>
            <w:vAlign w:val="center"/>
          </w:tcPr>
          <w:p w:rsidR="00303BF0" w:rsidRPr="00C15073" w:rsidRDefault="00303BF0" w:rsidP="00284E10">
            <w:pPr>
              <w:jc w:val="center"/>
              <w:rPr>
                <w:rFonts w:ascii="Times New Roman" w:hAnsi="Times New Roman" w:cs="Times New Roman"/>
              </w:rPr>
            </w:pPr>
            <w:r w:rsidRPr="00C15073">
              <w:rPr>
                <w:rFonts w:ascii="Times New Roman" w:hAnsi="Times New Roman" w:cs="Times New Roman"/>
              </w:rPr>
              <w:t>0</w:t>
            </w:r>
          </w:p>
        </w:tc>
        <w:tc>
          <w:tcPr>
            <w:tcW w:w="851" w:type="dxa"/>
            <w:vAlign w:val="center"/>
          </w:tcPr>
          <w:p w:rsidR="00303BF0" w:rsidRPr="00C15073" w:rsidRDefault="00303BF0" w:rsidP="00284E10">
            <w:pPr>
              <w:jc w:val="center"/>
              <w:rPr>
                <w:rFonts w:ascii="Times New Roman" w:hAnsi="Times New Roman" w:cs="Times New Roman"/>
              </w:rPr>
            </w:pPr>
            <w:r w:rsidRPr="00C15073">
              <w:rPr>
                <w:rFonts w:ascii="Times New Roman" w:hAnsi="Times New Roman" w:cs="Times New Roman"/>
              </w:rPr>
              <w:t>654,6</w:t>
            </w:r>
          </w:p>
        </w:tc>
      </w:tr>
      <w:tr w:rsidR="00303BF0" w:rsidRPr="00C15073" w:rsidTr="002726B5">
        <w:tc>
          <w:tcPr>
            <w:tcW w:w="3828" w:type="dxa"/>
          </w:tcPr>
          <w:p w:rsidR="00303BF0" w:rsidRPr="00C15073" w:rsidRDefault="00303BF0" w:rsidP="00303BF0">
            <w:pPr>
              <w:rPr>
                <w:rFonts w:ascii="Times New Roman" w:hAnsi="Times New Roman" w:cs="Times New Roman"/>
                <w:b/>
                <w:sz w:val="20"/>
                <w:szCs w:val="20"/>
              </w:rPr>
            </w:pPr>
            <w:r w:rsidRPr="00C15073">
              <w:rPr>
                <w:rFonts w:ascii="Times New Roman" w:hAnsi="Times New Roman" w:cs="Times New Roman"/>
                <w:b/>
                <w:sz w:val="20"/>
                <w:szCs w:val="20"/>
              </w:rPr>
              <w:t>Фактическая сумма заключенных контрактов, тыс.руб. в том числе:</w:t>
            </w:r>
          </w:p>
        </w:tc>
        <w:tc>
          <w:tcPr>
            <w:tcW w:w="992" w:type="dxa"/>
            <w:vAlign w:val="center"/>
          </w:tcPr>
          <w:p w:rsidR="00303BF0" w:rsidRPr="00C15073" w:rsidRDefault="00303BF0" w:rsidP="00303BF0">
            <w:pPr>
              <w:jc w:val="right"/>
              <w:rPr>
                <w:rFonts w:ascii="Times New Roman" w:hAnsi="Times New Roman" w:cs="Times New Roman"/>
                <w:b/>
              </w:rPr>
            </w:pPr>
            <w:r w:rsidRPr="00C15073">
              <w:rPr>
                <w:rFonts w:ascii="Times New Roman" w:hAnsi="Times New Roman" w:cs="Times New Roman"/>
                <w:b/>
              </w:rPr>
              <w:t>47 186,2</w:t>
            </w:r>
          </w:p>
        </w:tc>
        <w:tc>
          <w:tcPr>
            <w:tcW w:w="992" w:type="dxa"/>
            <w:vAlign w:val="center"/>
          </w:tcPr>
          <w:p w:rsidR="00303BF0" w:rsidRPr="00C15073" w:rsidRDefault="00303BF0" w:rsidP="00284E10">
            <w:pPr>
              <w:jc w:val="center"/>
              <w:rPr>
                <w:rFonts w:ascii="Times New Roman" w:hAnsi="Times New Roman" w:cs="Times New Roman"/>
              </w:rPr>
            </w:pPr>
            <w:r w:rsidRPr="00C15073">
              <w:rPr>
                <w:rFonts w:ascii="Times New Roman" w:hAnsi="Times New Roman" w:cs="Times New Roman"/>
              </w:rPr>
              <w:t>0</w:t>
            </w:r>
          </w:p>
        </w:tc>
        <w:tc>
          <w:tcPr>
            <w:tcW w:w="1418" w:type="dxa"/>
            <w:vAlign w:val="center"/>
          </w:tcPr>
          <w:p w:rsidR="00303BF0" w:rsidRPr="00C15073" w:rsidRDefault="00303BF0" w:rsidP="00284E10">
            <w:pPr>
              <w:jc w:val="center"/>
              <w:rPr>
                <w:rFonts w:ascii="Times New Roman" w:hAnsi="Times New Roman" w:cs="Times New Roman"/>
              </w:rPr>
            </w:pPr>
            <w:r w:rsidRPr="00C15073">
              <w:rPr>
                <w:rFonts w:ascii="Times New Roman" w:hAnsi="Times New Roman" w:cs="Times New Roman"/>
              </w:rPr>
              <w:t>46 532,2</w:t>
            </w:r>
          </w:p>
        </w:tc>
        <w:tc>
          <w:tcPr>
            <w:tcW w:w="1275" w:type="dxa"/>
            <w:vAlign w:val="center"/>
          </w:tcPr>
          <w:p w:rsidR="00303BF0" w:rsidRPr="00C15073" w:rsidRDefault="00303BF0" w:rsidP="00284E10">
            <w:pPr>
              <w:jc w:val="center"/>
              <w:rPr>
                <w:rFonts w:ascii="Times New Roman" w:hAnsi="Times New Roman" w:cs="Times New Roman"/>
              </w:rPr>
            </w:pPr>
            <w:r w:rsidRPr="00C15073">
              <w:rPr>
                <w:rFonts w:ascii="Times New Roman" w:hAnsi="Times New Roman" w:cs="Times New Roman"/>
              </w:rPr>
              <w:t>0</w:t>
            </w:r>
          </w:p>
        </w:tc>
        <w:tc>
          <w:tcPr>
            <w:tcW w:w="851" w:type="dxa"/>
            <w:vAlign w:val="center"/>
          </w:tcPr>
          <w:p w:rsidR="00303BF0" w:rsidRPr="00C15073" w:rsidRDefault="00303BF0" w:rsidP="00284E10">
            <w:pPr>
              <w:jc w:val="center"/>
              <w:rPr>
                <w:rFonts w:ascii="Times New Roman" w:hAnsi="Times New Roman" w:cs="Times New Roman"/>
              </w:rPr>
            </w:pPr>
            <w:r w:rsidRPr="00C15073">
              <w:rPr>
                <w:rFonts w:ascii="Times New Roman" w:hAnsi="Times New Roman" w:cs="Times New Roman"/>
              </w:rPr>
              <w:t>654,0</w:t>
            </w:r>
          </w:p>
        </w:tc>
      </w:tr>
      <w:tr w:rsidR="00303BF0" w:rsidRPr="00C15073" w:rsidTr="002726B5">
        <w:tc>
          <w:tcPr>
            <w:tcW w:w="3828" w:type="dxa"/>
          </w:tcPr>
          <w:p w:rsidR="00303BF0" w:rsidRPr="00C15073" w:rsidRDefault="00303BF0" w:rsidP="00303BF0">
            <w:pPr>
              <w:rPr>
                <w:rFonts w:ascii="Times New Roman" w:hAnsi="Times New Roman" w:cs="Times New Roman"/>
                <w:b/>
                <w:sz w:val="20"/>
                <w:szCs w:val="20"/>
              </w:rPr>
            </w:pPr>
            <w:r w:rsidRPr="00C15073">
              <w:rPr>
                <w:rFonts w:ascii="Times New Roman" w:hAnsi="Times New Roman" w:cs="Times New Roman"/>
                <w:b/>
                <w:sz w:val="20"/>
                <w:szCs w:val="20"/>
              </w:rPr>
              <w:t>- среди СМП и СОНО</w:t>
            </w:r>
          </w:p>
        </w:tc>
        <w:tc>
          <w:tcPr>
            <w:tcW w:w="992" w:type="dxa"/>
            <w:vAlign w:val="center"/>
          </w:tcPr>
          <w:p w:rsidR="00303BF0" w:rsidRPr="00C15073" w:rsidRDefault="00303BF0" w:rsidP="00303BF0">
            <w:pPr>
              <w:jc w:val="right"/>
              <w:rPr>
                <w:rFonts w:ascii="Times New Roman" w:hAnsi="Times New Roman" w:cs="Times New Roman"/>
                <w:b/>
              </w:rPr>
            </w:pPr>
            <w:r w:rsidRPr="00C15073">
              <w:rPr>
                <w:rFonts w:ascii="Times New Roman" w:hAnsi="Times New Roman" w:cs="Times New Roman"/>
                <w:b/>
              </w:rPr>
              <w:t>33 177,7</w:t>
            </w:r>
          </w:p>
        </w:tc>
        <w:tc>
          <w:tcPr>
            <w:tcW w:w="992" w:type="dxa"/>
            <w:vAlign w:val="center"/>
          </w:tcPr>
          <w:p w:rsidR="00303BF0" w:rsidRPr="00C15073" w:rsidRDefault="00303BF0" w:rsidP="00284E10">
            <w:pPr>
              <w:jc w:val="center"/>
              <w:rPr>
                <w:rFonts w:ascii="Times New Roman" w:hAnsi="Times New Roman" w:cs="Times New Roman"/>
              </w:rPr>
            </w:pPr>
            <w:r w:rsidRPr="00C15073">
              <w:rPr>
                <w:rFonts w:ascii="Times New Roman" w:hAnsi="Times New Roman" w:cs="Times New Roman"/>
              </w:rPr>
              <w:t>0</w:t>
            </w:r>
          </w:p>
        </w:tc>
        <w:tc>
          <w:tcPr>
            <w:tcW w:w="1418" w:type="dxa"/>
            <w:vAlign w:val="center"/>
          </w:tcPr>
          <w:p w:rsidR="00303BF0" w:rsidRPr="00C15073" w:rsidRDefault="00303BF0" w:rsidP="00284E10">
            <w:pPr>
              <w:jc w:val="center"/>
              <w:rPr>
                <w:rFonts w:ascii="Times New Roman" w:hAnsi="Times New Roman" w:cs="Times New Roman"/>
              </w:rPr>
            </w:pPr>
            <w:r w:rsidRPr="00C15073">
              <w:rPr>
                <w:rFonts w:ascii="Times New Roman" w:hAnsi="Times New Roman" w:cs="Times New Roman"/>
              </w:rPr>
              <w:t>33 177,7</w:t>
            </w:r>
          </w:p>
        </w:tc>
        <w:tc>
          <w:tcPr>
            <w:tcW w:w="1275" w:type="dxa"/>
            <w:vAlign w:val="center"/>
          </w:tcPr>
          <w:p w:rsidR="00303BF0" w:rsidRPr="00C15073" w:rsidRDefault="00303BF0" w:rsidP="00284E10">
            <w:pPr>
              <w:jc w:val="center"/>
              <w:rPr>
                <w:rFonts w:ascii="Times New Roman" w:hAnsi="Times New Roman" w:cs="Times New Roman"/>
              </w:rPr>
            </w:pPr>
            <w:r w:rsidRPr="00C15073">
              <w:rPr>
                <w:rFonts w:ascii="Times New Roman" w:hAnsi="Times New Roman" w:cs="Times New Roman"/>
              </w:rPr>
              <w:t>0</w:t>
            </w:r>
          </w:p>
        </w:tc>
        <w:tc>
          <w:tcPr>
            <w:tcW w:w="851" w:type="dxa"/>
            <w:vAlign w:val="center"/>
          </w:tcPr>
          <w:p w:rsidR="00303BF0" w:rsidRPr="00C15073" w:rsidRDefault="00303BF0" w:rsidP="00284E10">
            <w:pPr>
              <w:jc w:val="center"/>
              <w:rPr>
                <w:rFonts w:ascii="Times New Roman" w:hAnsi="Times New Roman" w:cs="Times New Roman"/>
              </w:rPr>
            </w:pPr>
            <w:r w:rsidRPr="00C15073">
              <w:rPr>
                <w:rFonts w:ascii="Times New Roman" w:hAnsi="Times New Roman" w:cs="Times New Roman"/>
              </w:rPr>
              <w:t>0</w:t>
            </w:r>
          </w:p>
        </w:tc>
      </w:tr>
      <w:tr w:rsidR="00303BF0" w:rsidRPr="00C15073" w:rsidTr="002726B5">
        <w:tc>
          <w:tcPr>
            <w:tcW w:w="3828" w:type="dxa"/>
          </w:tcPr>
          <w:p w:rsidR="00303BF0" w:rsidRPr="00C15073" w:rsidRDefault="00303BF0" w:rsidP="00303BF0">
            <w:pPr>
              <w:rPr>
                <w:rFonts w:ascii="Times New Roman" w:hAnsi="Times New Roman" w:cs="Times New Roman"/>
                <w:b/>
                <w:sz w:val="20"/>
                <w:szCs w:val="20"/>
              </w:rPr>
            </w:pPr>
            <w:r w:rsidRPr="00C15073">
              <w:rPr>
                <w:rFonts w:ascii="Times New Roman" w:hAnsi="Times New Roman" w:cs="Times New Roman"/>
                <w:b/>
                <w:sz w:val="20"/>
                <w:szCs w:val="20"/>
              </w:rPr>
              <w:lastRenderedPageBreak/>
              <w:t>- с единственным поставщиком (подрядчиком, исполнителем)</w:t>
            </w:r>
          </w:p>
        </w:tc>
        <w:tc>
          <w:tcPr>
            <w:tcW w:w="992" w:type="dxa"/>
            <w:vAlign w:val="center"/>
          </w:tcPr>
          <w:p w:rsidR="00303BF0" w:rsidRPr="00C15073" w:rsidRDefault="00303BF0" w:rsidP="00303BF0">
            <w:pPr>
              <w:jc w:val="right"/>
              <w:rPr>
                <w:rFonts w:ascii="Times New Roman" w:hAnsi="Times New Roman" w:cs="Times New Roman"/>
                <w:b/>
              </w:rPr>
            </w:pPr>
            <w:r w:rsidRPr="00C15073">
              <w:rPr>
                <w:rFonts w:ascii="Times New Roman" w:hAnsi="Times New Roman" w:cs="Times New Roman"/>
                <w:b/>
              </w:rPr>
              <w:t>28 430,7</w:t>
            </w:r>
          </w:p>
        </w:tc>
        <w:tc>
          <w:tcPr>
            <w:tcW w:w="992" w:type="dxa"/>
            <w:vAlign w:val="center"/>
          </w:tcPr>
          <w:p w:rsidR="00303BF0" w:rsidRPr="00C15073" w:rsidRDefault="00303BF0" w:rsidP="00284E10">
            <w:pPr>
              <w:jc w:val="center"/>
              <w:rPr>
                <w:rFonts w:ascii="Times New Roman" w:hAnsi="Times New Roman" w:cs="Times New Roman"/>
              </w:rPr>
            </w:pPr>
            <w:r w:rsidRPr="00C15073">
              <w:rPr>
                <w:rFonts w:ascii="Times New Roman" w:hAnsi="Times New Roman" w:cs="Times New Roman"/>
              </w:rPr>
              <w:t>0</w:t>
            </w:r>
          </w:p>
        </w:tc>
        <w:tc>
          <w:tcPr>
            <w:tcW w:w="1418" w:type="dxa"/>
            <w:vAlign w:val="center"/>
          </w:tcPr>
          <w:p w:rsidR="00303BF0" w:rsidRPr="00C15073" w:rsidRDefault="00303BF0" w:rsidP="00284E10">
            <w:pPr>
              <w:jc w:val="center"/>
              <w:rPr>
                <w:rFonts w:ascii="Times New Roman" w:hAnsi="Times New Roman" w:cs="Times New Roman"/>
              </w:rPr>
            </w:pPr>
            <w:r w:rsidRPr="00C15073">
              <w:rPr>
                <w:rFonts w:ascii="Times New Roman" w:hAnsi="Times New Roman" w:cs="Times New Roman"/>
              </w:rPr>
              <w:t>27 776,7</w:t>
            </w:r>
          </w:p>
        </w:tc>
        <w:tc>
          <w:tcPr>
            <w:tcW w:w="1275" w:type="dxa"/>
            <w:vAlign w:val="center"/>
          </w:tcPr>
          <w:p w:rsidR="00303BF0" w:rsidRPr="00C15073" w:rsidRDefault="00303BF0" w:rsidP="00284E10">
            <w:pPr>
              <w:jc w:val="center"/>
              <w:rPr>
                <w:rFonts w:ascii="Times New Roman" w:hAnsi="Times New Roman" w:cs="Times New Roman"/>
              </w:rPr>
            </w:pPr>
            <w:r w:rsidRPr="00C15073">
              <w:rPr>
                <w:rFonts w:ascii="Times New Roman" w:hAnsi="Times New Roman" w:cs="Times New Roman"/>
              </w:rPr>
              <w:t>0</w:t>
            </w:r>
          </w:p>
        </w:tc>
        <w:tc>
          <w:tcPr>
            <w:tcW w:w="851" w:type="dxa"/>
            <w:vAlign w:val="center"/>
          </w:tcPr>
          <w:p w:rsidR="00303BF0" w:rsidRPr="00C15073" w:rsidRDefault="00303BF0" w:rsidP="00284E10">
            <w:pPr>
              <w:jc w:val="center"/>
              <w:rPr>
                <w:rFonts w:ascii="Times New Roman" w:hAnsi="Times New Roman" w:cs="Times New Roman"/>
              </w:rPr>
            </w:pPr>
            <w:r w:rsidRPr="00C15073">
              <w:rPr>
                <w:rFonts w:ascii="Times New Roman" w:hAnsi="Times New Roman" w:cs="Times New Roman"/>
              </w:rPr>
              <w:t>654,0</w:t>
            </w:r>
          </w:p>
        </w:tc>
      </w:tr>
      <w:tr w:rsidR="00303BF0" w:rsidRPr="00C15073" w:rsidTr="002726B5">
        <w:tc>
          <w:tcPr>
            <w:tcW w:w="3828" w:type="dxa"/>
          </w:tcPr>
          <w:p w:rsidR="00303BF0" w:rsidRPr="00C15073" w:rsidRDefault="00303BF0" w:rsidP="00303BF0">
            <w:pPr>
              <w:rPr>
                <w:rFonts w:ascii="Times New Roman" w:hAnsi="Times New Roman" w:cs="Times New Roman"/>
                <w:b/>
                <w:sz w:val="20"/>
                <w:szCs w:val="20"/>
              </w:rPr>
            </w:pPr>
            <w:r w:rsidRPr="00C15073">
              <w:rPr>
                <w:rFonts w:ascii="Times New Roman" w:hAnsi="Times New Roman" w:cs="Times New Roman"/>
                <w:b/>
                <w:sz w:val="20"/>
                <w:szCs w:val="20"/>
              </w:rPr>
              <w:t>Экономия, тыс.руб.</w:t>
            </w:r>
          </w:p>
        </w:tc>
        <w:tc>
          <w:tcPr>
            <w:tcW w:w="992" w:type="dxa"/>
            <w:vAlign w:val="center"/>
          </w:tcPr>
          <w:p w:rsidR="00303BF0" w:rsidRPr="00C15073" w:rsidRDefault="00303BF0" w:rsidP="00303BF0">
            <w:pPr>
              <w:jc w:val="right"/>
              <w:rPr>
                <w:rFonts w:ascii="Times New Roman" w:hAnsi="Times New Roman" w:cs="Times New Roman"/>
                <w:b/>
              </w:rPr>
            </w:pPr>
            <w:r w:rsidRPr="00C15073">
              <w:rPr>
                <w:rFonts w:ascii="Times New Roman" w:hAnsi="Times New Roman" w:cs="Times New Roman"/>
                <w:b/>
              </w:rPr>
              <w:t>6 172,4</w:t>
            </w:r>
          </w:p>
        </w:tc>
        <w:tc>
          <w:tcPr>
            <w:tcW w:w="992" w:type="dxa"/>
            <w:vAlign w:val="center"/>
          </w:tcPr>
          <w:p w:rsidR="00303BF0" w:rsidRPr="00C15073" w:rsidRDefault="00303BF0" w:rsidP="00284E10">
            <w:pPr>
              <w:jc w:val="center"/>
              <w:rPr>
                <w:rFonts w:ascii="Times New Roman" w:hAnsi="Times New Roman" w:cs="Times New Roman"/>
              </w:rPr>
            </w:pPr>
            <w:r w:rsidRPr="00C15073">
              <w:rPr>
                <w:rFonts w:ascii="Times New Roman" w:hAnsi="Times New Roman" w:cs="Times New Roman"/>
              </w:rPr>
              <w:t>0</w:t>
            </w:r>
          </w:p>
        </w:tc>
        <w:tc>
          <w:tcPr>
            <w:tcW w:w="1418" w:type="dxa"/>
            <w:vAlign w:val="center"/>
          </w:tcPr>
          <w:p w:rsidR="00303BF0" w:rsidRPr="00C15073" w:rsidRDefault="00303BF0" w:rsidP="00284E10">
            <w:pPr>
              <w:jc w:val="center"/>
              <w:rPr>
                <w:rFonts w:ascii="Times New Roman" w:hAnsi="Times New Roman" w:cs="Times New Roman"/>
              </w:rPr>
            </w:pPr>
            <w:r w:rsidRPr="00C15073">
              <w:rPr>
                <w:rFonts w:ascii="Times New Roman" w:hAnsi="Times New Roman" w:cs="Times New Roman"/>
              </w:rPr>
              <w:t>6 171,8</w:t>
            </w:r>
          </w:p>
        </w:tc>
        <w:tc>
          <w:tcPr>
            <w:tcW w:w="1275" w:type="dxa"/>
            <w:vAlign w:val="center"/>
          </w:tcPr>
          <w:p w:rsidR="00303BF0" w:rsidRPr="00C15073" w:rsidRDefault="00303BF0" w:rsidP="00284E10">
            <w:pPr>
              <w:jc w:val="center"/>
              <w:rPr>
                <w:rFonts w:ascii="Times New Roman" w:hAnsi="Times New Roman" w:cs="Times New Roman"/>
              </w:rPr>
            </w:pPr>
            <w:r w:rsidRPr="00C15073">
              <w:rPr>
                <w:rFonts w:ascii="Times New Roman" w:hAnsi="Times New Roman" w:cs="Times New Roman"/>
              </w:rPr>
              <w:t>0</w:t>
            </w:r>
          </w:p>
        </w:tc>
        <w:tc>
          <w:tcPr>
            <w:tcW w:w="851" w:type="dxa"/>
            <w:vAlign w:val="center"/>
          </w:tcPr>
          <w:p w:rsidR="00303BF0" w:rsidRPr="00C15073" w:rsidRDefault="00303BF0" w:rsidP="00284E10">
            <w:pPr>
              <w:jc w:val="center"/>
              <w:rPr>
                <w:rFonts w:ascii="Times New Roman" w:hAnsi="Times New Roman" w:cs="Times New Roman"/>
              </w:rPr>
            </w:pPr>
            <w:r w:rsidRPr="00C15073">
              <w:rPr>
                <w:rFonts w:ascii="Times New Roman" w:hAnsi="Times New Roman" w:cs="Times New Roman"/>
              </w:rPr>
              <w:t>0,6</w:t>
            </w:r>
          </w:p>
        </w:tc>
      </w:tr>
    </w:tbl>
    <w:p w:rsidR="00303BF0" w:rsidRPr="00C15073" w:rsidRDefault="00303BF0" w:rsidP="00303BF0">
      <w:pPr>
        <w:spacing w:after="0"/>
        <w:rPr>
          <w:rFonts w:ascii="Times New Roman" w:hAnsi="Times New Roman" w:cs="Times New Roman"/>
          <w:sz w:val="24"/>
          <w:szCs w:val="24"/>
        </w:rPr>
      </w:pPr>
    </w:p>
    <w:p w:rsidR="00303BF0" w:rsidRPr="00C15073" w:rsidRDefault="00284E10" w:rsidP="00303BF0">
      <w:pPr>
        <w:spacing w:after="0"/>
        <w:ind w:firstLine="709"/>
        <w:jc w:val="both"/>
        <w:rPr>
          <w:rFonts w:ascii="Times New Roman" w:hAnsi="Times New Roman" w:cs="Times New Roman"/>
          <w:sz w:val="24"/>
          <w:szCs w:val="24"/>
        </w:rPr>
      </w:pPr>
      <w:r w:rsidRPr="00C15073">
        <w:rPr>
          <w:rFonts w:ascii="Times New Roman" w:hAnsi="Times New Roman" w:cs="Times New Roman"/>
          <w:sz w:val="24"/>
          <w:szCs w:val="24"/>
        </w:rPr>
        <w:t xml:space="preserve">Муниципальными бюджетными </w:t>
      </w:r>
      <w:r w:rsidR="00303BF0" w:rsidRPr="00C15073">
        <w:rPr>
          <w:rFonts w:ascii="Times New Roman" w:hAnsi="Times New Roman" w:cs="Times New Roman"/>
          <w:sz w:val="24"/>
          <w:szCs w:val="24"/>
        </w:rPr>
        <w:t xml:space="preserve">учреждениями Усть-Большерецкого муниципального района заключены следующие контракты: </w:t>
      </w:r>
    </w:p>
    <w:p w:rsidR="00303BF0" w:rsidRPr="00C15073" w:rsidRDefault="00303BF0" w:rsidP="00303BF0">
      <w:pPr>
        <w:spacing w:after="0"/>
        <w:ind w:firstLine="709"/>
        <w:jc w:val="both"/>
        <w:rPr>
          <w:rFonts w:ascii="Times New Roman" w:hAnsi="Times New Roman" w:cs="Times New Roman"/>
          <w:sz w:val="24"/>
          <w:szCs w:val="24"/>
        </w:rPr>
      </w:pPr>
      <w:r w:rsidRPr="00C15073">
        <w:rPr>
          <w:rFonts w:ascii="Times New Roman" w:hAnsi="Times New Roman" w:cs="Times New Roman"/>
          <w:b/>
          <w:i/>
          <w:sz w:val="24"/>
          <w:szCs w:val="24"/>
        </w:rPr>
        <w:t>МБОУ СОШ №1:</w:t>
      </w:r>
      <w:r w:rsidRPr="00C15073">
        <w:rPr>
          <w:rFonts w:ascii="Times New Roman" w:hAnsi="Times New Roman" w:cs="Times New Roman"/>
          <w:sz w:val="24"/>
          <w:szCs w:val="24"/>
        </w:rPr>
        <w:t xml:space="preserve"> «Поставка компьютерной техники в рамках реализации федерального проекта «Цифровая образовательная среда» национального проекта «Образование»;</w:t>
      </w:r>
    </w:p>
    <w:p w:rsidR="00303BF0" w:rsidRPr="00C15073" w:rsidRDefault="00303BF0" w:rsidP="00303BF0">
      <w:pPr>
        <w:spacing w:after="0"/>
        <w:ind w:firstLine="709"/>
        <w:jc w:val="both"/>
        <w:rPr>
          <w:rFonts w:ascii="Times New Roman" w:hAnsi="Times New Roman" w:cs="Times New Roman"/>
          <w:sz w:val="24"/>
          <w:szCs w:val="24"/>
        </w:rPr>
      </w:pPr>
      <w:r w:rsidRPr="00C15073">
        <w:rPr>
          <w:rFonts w:ascii="Times New Roman" w:hAnsi="Times New Roman" w:cs="Times New Roman"/>
          <w:b/>
          <w:i/>
          <w:sz w:val="24"/>
          <w:szCs w:val="24"/>
        </w:rPr>
        <w:t>МБОУ СОШ № 2</w:t>
      </w:r>
      <w:r w:rsidRPr="00C15073">
        <w:rPr>
          <w:rFonts w:ascii="Times New Roman" w:hAnsi="Times New Roman" w:cs="Times New Roman"/>
          <w:sz w:val="24"/>
          <w:szCs w:val="24"/>
        </w:rPr>
        <w:t>: «Поставка продуктов питания» - 6 контрактов, «Текущий ремонт помещения библиотеки и кабинета информатики», «Ремонт спортивного зала, спортивных раздевалок, тренерской»;</w:t>
      </w:r>
    </w:p>
    <w:p w:rsidR="00303BF0" w:rsidRPr="00C15073" w:rsidRDefault="00303BF0" w:rsidP="00303BF0">
      <w:pPr>
        <w:spacing w:after="0"/>
        <w:ind w:firstLine="709"/>
        <w:jc w:val="both"/>
        <w:rPr>
          <w:rFonts w:ascii="Times New Roman" w:hAnsi="Times New Roman" w:cs="Times New Roman"/>
          <w:sz w:val="24"/>
          <w:szCs w:val="24"/>
        </w:rPr>
      </w:pPr>
      <w:r w:rsidRPr="00C15073">
        <w:rPr>
          <w:rFonts w:ascii="Times New Roman" w:hAnsi="Times New Roman" w:cs="Times New Roman"/>
          <w:b/>
          <w:i/>
          <w:sz w:val="24"/>
          <w:szCs w:val="24"/>
        </w:rPr>
        <w:t>МБОУ СОШ № 5</w:t>
      </w:r>
      <w:r w:rsidRPr="00C15073">
        <w:rPr>
          <w:rFonts w:ascii="Times New Roman" w:hAnsi="Times New Roman" w:cs="Times New Roman"/>
          <w:sz w:val="24"/>
          <w:szCs w:val="24"/>
        </w:rPr>
        <w:t xml:space="preserve">: «Поставка оборудования в рамках реализации федерального проекта «Цифровая образовательная среда» национального проекта «Образование»», «Установка узлов автоматического регулирования с установкой локальной отопительной системы для комфортного пребывания детей в </w:t>
      </w:r>
      <w:proofErr w:type="spellStart"/>
      <w:r w:rsidRPr="00C15073">
        <w:rPr>
          <w:rFonts w:ascii="Times New Roman" w:hAnsi="Times New Roman" w:cs="Times New Roman"/>
          <w:sz w:val="24"/>
          <w:szCs w:val="24"/>
        </w:rPr>
        <w:t>межотопительный</w:t>
      </w:r>
      <w:proofErr w:type="spellEnd"/>
      <w:r w:rsidRPr="00C15073">
        <w:rPr>
          <w:rFonts w:ascii="Times New Roman" w:hAnsi="Times New Roman" w:cs="Times New Roman"/>
          <w:sz w:val="24"/>
          <w:szCs w:val="24"/>
        </w:rPr>
        <w:t xml:space="preserve"> период»;</w:t>
      </w:r>
    </w:p>
    <w:p w:rsidR="00303BF0" w:rsidRPr="00C15073" w:rsidRDefault="00303BF0" w:rsidP="00303BF0">
      <w:pPr>
        <w:spacing w:after="0"/>
        <w:ind w:firstLine="709"/>
        <w:jc w:val="both"/>
        <w:rPr>
          <w:rFonts w:ascii="Times New Roman" w:hAnsi="Times New Roman" w:cs="Times New Roman"/>
          <w:sz w:val="24"/>
          <w:szCs w:val="24"/>
        </w:rPr>
      </w:pPr>
      <w:r w:rsidRPr="00C15073">
        <w:rPr>
          <w:rFonts w:ascii="Times New Roman" w:hAnsi="Times New Roman" w:cs="Times New Roman"/>
          <w:b/>
          <w:i/>
          <w:sz w:val="24"/>
          <w:szCs w:val="24"/>
        </w:rPr>
        <w:t>МБОУ СОШ №7:</w:t>
      </w:r>
      <w:r w:rsidRPr="00C15073">
        <w:rPr>
          <w:rFonts w:ascii="Times New Roman" w:hAnsi="Times New Roman" w:cs="Times New Roman"/>
          <w:sz w:val="24"/>
          <w:szCs w:val="24"/>
        </w:rPr>
        <w:t xml:space="preserve"> «Закупка продуктов питания», «Оснащение мебелью объекта МБОУ Апачинская СОШ №7»; «Поставка компьютерной техники в рамках реализации федерального проекта "Цифровая образовательная среда" национального проекта "Образование"», «Установка узла автоматического погодного регулирования и оборудования для комфортного пребывания детей в МБОУ Апачинская СОШ № 7»;</w:t>
      </w:r>
    </w:p>
    <w:p w:rsidR="00303BF0" w:rsidRPr="00C15073" w:rsidRDefault="00303BF0" w:rsidP="00303BF0">
      <w:pPr>
        <w:spacing w:after="0"/>
        <w:ind w:firstLine="709"/>
        <w:jc w:val="both"/>
        <w:rPr>
          <w:rFonts w:ascii="Times New Roman" w:hAnsi="Times New Roman" w:cs="Times New Roman"/>
          <w:sz w:val="24"/>
          <w:szCs w:val="24"/>
        </w:rPr>
      </w:pPr>
      <w:r w:rsidRPr="00C15073">
        <w:rPr>
          <w:rFonts w:ascii="Times New Roman" w:hAnsi="Times New Roman" w:cs="Times New Roman"/>
          <w:b/>
          <w:i/>
          <w:sz w:val="24"/>
          <w:szCs w:val="24"/>
        </w:rPr>
        <w:t>МБОУ Запорожская НОШ – детский сад №9</w:t>
      </w:r>
      <w:r w:rsidRPr="00C15073">
        <w:rPr>
          <w:rFonts w:ascii="Times New Roman" w:hAnsi="Times New Roman" w:cs="Times New Roman"/>
          <w:sz w:val="24"/>
          <w:szCs w:val="24"/>
        </w:rPr>
        <w:t>: «Поставка оборудования в рамках реализации федерального проекта «Цифровая образовательная среда» национального проекта «Образование»;</w:t>
      </w:r>
    </w:p>
    <w:p w:rsidR="00303BF0" w:rsidRPr="00C15073" w:rsidRDefault="00303BF0" w:rsidP="00303BF0">
      <w:pPr>
        <w:spacing w:after="0"/>
        <w:ind w:firstLine="709"/>
        <w:jc w:val="both"/>
        <w:rPr>
          <w:rFonts w:ascii="Times New Roman" w:hAnsi="Times New Roman" w:cs="Times New Roman"/>
          <w:sz w:val="24"/>
          <w:szCs w:val="24"/>
        </w:rPr>
      </w:pPr>
      <w:r w:rsidRPr="00C15073">
        <w:rPr>
          <w:rFonts w:ascii="Times New Roman" w:hAnsi="Times New Roman" w:cs="Times New Roman"/>
          <w:b/>
          <w:i/>
          <w:sz w:val="24"/>
          <w:szCs w:val="24"/>
        </w:rPr>
        <w:t>МБОУ Усть-Большерецкая районная ВОШ</w:t>
      </w:r>
      <w:r w:rsidRPr="00C15073">
        <w:rPr>
          <w:rFonts w:ascii="Times New Roman" w:hAnsi="Times New Roman" w:cs="Times New Roman"/>
          <w:sz w:val="24"/>
          <w:szCs w:val="24"/>
        </w:rPr>
        <w:t>: «Поставка компьютерной техники в рамках реализации федерального проекта «Цифровая образовательная среда» национального проекта «Образование»;</w:t>
      </w:r>
    </w:p>
    <w:p w:rsidR="00303BF0" w:rsidRPr="00C15073" w:rsidRDefault="00303BF0" w:rsidP="00303BF0">
      <w:pPr>
        <w:spacing w:after="0"/>
        <w:ind w:firstLine="709"/>
        <w:jc w:val="both"/>
        <w:rPr>
          <w:rFonts w:ascii="Times New Roman" w:hAnsi="Times New Roman" w:cs="Times New Roman"/>
          <w:sz w:val="24"/>
          <w:szCs w:val="24"/>
        </w:rPr>
      </w:pPr>
      <w:r w:rsidRPr="00C15073">
        <w:rPr>
          <w:rFonts w:ascii="Times New Roman" w:hAnsi="Times New Roman" w:cs="Times New Roman"/>
          <w:b/>
          <w:i/>
          <w:sz w:val="24"/>
          <w:szCs w:val="24"/>
        </w:rPr>
        <w:t>МБДОУ ДС «Ромашка» комбинированного вида</w:t>
      </w:r>
      <w:r w:rsidRPr="00C15073">
        <w:rPr>
          <w:rFonts w:ascii="Times New Roman" w:hAnsi="Times New Roman" w:cs="Times New Roman"/>
          <w:sz w:val="24"/>
          <w:szCs w:val="24"/>
        </w:rPr>
        <w:t>: «Разработка проектной документации в целях реконструкции системы теплоснабжения и обеспечения горячей водой объекта: МБДОУ детский сад «Ромашка»;</w:t>
      </w:r>
    </w:p>
    <w:p w:rsidR="00303BF0" w:rsidRPr="00C15073" w:rsidRDefault="00303BF0" w:rsidP="00303BF0">
      <w:pPr>
        <w:spacing w:after="0"/>
        <w:ind w:firstLine="709"/>
        <w:jc w:val="both"/>
        <w:rPr>
          <w:rFonts w:ascii="Times New Roman" w:hAnsi="Times New Roman" w:cs="Times New Roman"/>
          <w:sz w:val="24"/>
          <w:szCs w:val="24"/>
        </w:rPr>
      </w:pPr>
      <w:r w:rsidRPr="00C15073">
        <w:rPr>
          <w:rFonts w:ascii="Times New Roman" w:hAnsi="Times New Roman" w:cs="Times New Roman"/>
          <w:b/>
          <w:i/>
          <w:sz w:val="24"/>
          <w:szCs w:val="24"/>
        </w:rPr>
        <w:t>МБДОУ ДС «Чебурашка» комбинированного вида</w:t>
      </w:r>
      <w:r w:rsidRPr="00C15073">
        <w:rPr>
          <w:rFonts w:ascii="Times New Roman" w:hAnsi="Times New Roman" w:cs="Times New Roman"/>
          <w:sz w:val="24"/>
          <w:szCs w:val="24"/>
        </w:rPr>
        <w:t>: «Закупка продуктов питания», «Текущий ремонт пищеблока»;</w:t>
      </w:r>
    </w:p>
    <w:p w:rsidR="00303BF0" w:rsidRPr="00C15073" w:rsidRDefault="00303BF0" w:rsidP="00303BF0">
      <w:pPr>
        <w:spacing w:after="0"/>
        <w:ind w:firstLine="709"/>
        <w:jc w:val="both"/>
        <w:rPr>
          <w:rFonts w:ascii="Times New Roman" w:hAnsi="Times New Roman" w:cs="Times New Roman"/>
          <w:sz w:val="24"/>
          <w:szCs w:val="24"/>
        </w:rPr>
      </w:pPr>
      <w:r w:rsidRPr="00C15073">
        <w:rPr>
          <w:rFonts w:ascii="Times New Roman" w:hAnsi="Times New Roman" w:cs="Times New Roman"/>
          <w:b/>
          <w:i/>
          <w:sz w:val="24"/>
          <w:szCs w:val="24"/>
        </w:rPr>
        <w:t>МБУ ДО Усть-Большерецкая районная ДЮСШ</w:t>
      </w:r>
      <w:r w:rsidRPr="00C15073">
        <w:rPr>
          <w:rFonts w:ascii="Times New Roman" w:hAnsi="Times New Roman" w:cs="Times New Roman"/>
          <w:sz w:val="24"/>
          <w:szCs w:val="24"/>
        </w:rPr>
        <w:t>: «Поставка спортивного оборудования и покрытия с целью устройства площадки для подготовки к выполнению нормативов Комплекса ГТО и физического развития»;</w:t>
      </w:r>
    </w:p>
    <w:p w:rsidR="00303BF0" w:rsidRPr="00C15073" w:rsidRDefault="00303BF0" w:rsidP="00303BF0">
      <w:pPr>
        <w:spacing w:after="0"/>
        <w:ind w:firstLine="709"/>
        <w:jc w:val="both"/>
        <w:rPr>
          <w:rFonts w:ascii="Times New Roman" w:hAnsi="Times New Roman" w:cs="Times New Roman"/>
          <w:sz w:val="24"/>
          <w:szCs w:val="24"/>
        </w:rPr>
      </w:pPr>
      <w:r w:rsidRPr="00C15073">
        <w:rPr>
          <w:rFonts w:ascii="Times New Roman" w:hAnsi="Times New Roman" w:cs="Times New Roman"/>
          <w:b/>
          <w:i/>
          <w:sz w:val="24"/>
          <w:szCs w:val="24"/>
        </w:rPr>
        <w:t>МБДОУ детский сад «Берёзка»</w:t>
      </w:r>
      <w:r w:rsidRPr="00C15073">
        <w:rPr>
          <w:rFonts w:ascii="Times New Roman" w:hAnsi="Times New Roman" w:cs="Times New Roman"/>
          <w:sz w:val="24"/>
          <w:szCs w:val="24"/>
        </w:rPr>
        <w:t>: «Выполнение работ по замене ограждения»;</w:t>
      </w:r>
    </w:p>
    <w:p w:rsidR="00303BF0" w:rsidRPr="00C15073" w:rsidRDefault="00303BF0" w:rsidP="00303BF0">
      <w:pPr>
        <w:spacing w:after="0"/>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b/>
          <w:sz w:val="24"/>
          <w:szCs w:val="24"/>
        </w:rPr>
        <w:t>КУМИ Администрации Усть-Большерецкого муниципального района</w:t>
      </w:r>
      <w:r w:rsidRPr="00C15073">
        <w:rPr>
          <w:rFonts w:ascii="Times New Roman" w:eastAsia="Times New Roman" w:hAnsi="Times New Roman" w:cs="Times New Roman"/>
          <w:sz w:val="24"/>
          <w:szCs w:val="24"/>
        </w:rPr>
        <w:t>: «Приобретение квартиры» - 7 контрактов, «Текущий ремонт служебного жилого помещения» - 2 контракта;</w:t>
      </w:r>
    </w:p>
    <w:p w:rsidR="00303BF0" w:rsidRPr="00C15073" w:rsidRDefault="00303BF0" w:rsidP="00303BF0">
      <w:pPr>
        <w:spacing w:after="0"/>
        <w:ind w:firstLine="709"/>
        <w:jc w:val="both"/>
        <w:rPr>
          <w:rFonts w:ascii="Times New Roman" w:hAnsi="Times New Roman" w:cs="Times New Roman"/>
          <w:sz w:val="24"/>
          <w:szCs w:val="24"/>
        </w:rPr>
      </w:pPr>
      <w:r w:rsidRPr="00C15073">
        <w:rPr>
          <w:rFonts w:ascii="Times New Roman" w:eastAsia="Times New Roman" w:hAnsi="Times New Roman" w:cs="Times New Roman"/>
          <w:b/>
          <w:i/>
          <w:sz w:val="24"/>
          <w:szCs w:val="24"/>
        </w:rPr>
        <w:t>МКУ «Служба материально-технического и организационного обеспечения органов местного самоуправления Усть-Большерецкого муниципального района»</w:t>
      </w:r>
      <w:r w:rsidRPr="00C15073">
        <w:rPr>
          <w:rFonts w:ascii="Times New Roman" w:eastAsia="Times New Roman" w:hAnsi="Times New Roman" w:cs="Times New Roman"/>
          <w:sz w:val="24"/>
          <w:szCs w:val="24"/>
        </w:rPr>
        <w:t>:</w:t>
      </w:r>
      <w:r w:rsidRPr="00C15073">
        <w:t xml:space="preserve"> </w:t>
      </w:r>
      <w:r w:rsidRPr="00C15073">
        <w:rPr>
          <w:rFonts w:ascii="Times New Roman" w:hAnsi="Times New Roman" w:cs="Times New Roman"/>
          <w:sz w:val="24"/>
          <w:szCs w:val="24"/>
        </w:rPr>
        <w:t xml:space="preserve">«Оказание услуг по приему и транспортировке жидких бытовых отходов от специальных приемников (септиков)», «Оказание услуг по техническому обслуживанию и ремонту служебных автомобилей», «Закупка топлива для служебных автомобилей», «Услуги по информационному обеспечению при помощи справочной системы "Кадры"», «Услуги по информационному обеспечению при помощи справочной системы "Госзаказ"», «Услуги </w:t>
      </w:r>
      <w:r w:rsidRPr="00C15073">
        <w:rPr>
          <w:rFonts w:ascii="Times New Roman" w:hAnsi="Times New Roman" w:cs="Times New Roman"/>
          <w:sz w:val="24"/>
          <w:szCs w:val="24"/>
        </w:rPr>
        <w:lastRenderedPageBreak/>
        <w:t>по сопровождению электронной системы "Госфинансы"», «Услуги по сопровождению программного обеспечения "Эконом-Эксперт"», «Закупка топлива для служебных автомобилей», «Приобретение канцелярских товаров» - 2 контракта.</w:t>
      </w:r>
    </w:p>
    <w:p w:rsidR="003D085A" w:rsidRPr="00C15073" w:rsidRDefault="003D085A" w:rsidP="00005377">
      <w:pPr>
        <w:spacing w:after="0" w:line="240" w:lineRule="auto"/>
        <w:ind w:firstLine="709"/>
        <w:jc w:val="both"/>
        <w:rPr>
          <w:rFonts w:ascii="Times New Roman" w:hAnsi="Times New Roman" w:cs="Times New Roman"/>
          <w:sz w:val="24"/>
          <w:szCs w:val="24"/>
        </w:rPr>
      </w:pPr>
    </w:p>
    <w:p w:rsidR="001904C4" w:rsidRPr="00C15073" w:rsidRDefault="00374C69" w:rsidP="00005377">
      <w:pPr>
        <w:tabs>
          <w:tab w:val="left" w:pos="4103"/>
        </w:tabs>
        <w:spacing w:after="0" w:line="240" w:lineRule="auto"/>
        <w:ind w:firstLine="851"/>
        <w:jc w:val="center"/>
        <w:rPr>
          <w:rFonts w:ascii="Times New Roman" w:hAnsi="Times New Roman" w:cs="Times New Roman"/>
          <w:b/>
          <w:sz w:val="24"/>
          <w:szCs w:val="24"/>
        </w:rPr>
      </w:pPr>
      <w:r w:rsidRPr="00C15073">
        <w:rPr>
          <w:rFonts w:ascii="Times New Roman" w:hAnsi="Times New Roman" w:cs="Times New Roman"/>
          <w:b/>
          <w:sz w:val="24"/>
          <w:szCs w:val="24"/>
        </w:rPr>
        <w:t>Р</w:t>
      </w:r>
      <w:r w:rsidR="00B57CFE" w:rsidRPr="00C15073">
        <w:rPr>
          <w:rFonts w:ascii="Times New Roman" w:hAnsi="Times New Roman" w:cs="Times New Roman"/>
          <w:b/>
          <w:sz w:val="24"/>
          <w:szCs w:val="24"/>
        </w:rPr>
        <w:t>еализация</w:t>
      </w:r>
      <w:r w:rsidR="00EC23C1" w:rsidRPr="00C15073">
        <w:rPr>
          <w:rFonts w:ascii="Times New Roman" w:hAnsi="Times New Roman" w:cs="Times New Roman"/>
          <w:b/>
          <w:sz w:val="24"/>
          <w:szCs w:val="24"/>
        </w:rPr>
        <w:t xml:space="preserve"> краевых и </w:t>
      </w:r>
      <w:r w:rsidR="00B57CFE" w:rsidRPr="00C15073">
        <w:rPr>
          <w:rFonts w:ascii="Times New Roman" w:hAnsi="Times New Roman" w:cs="Times New Roman"/>
          <w:b/>
          <w:sz w:val="24"/>
          <w:szCs w:val="24"/>
        </w:rPr>
        <w:t>муниципальных целевых программ</w:t>
      </w:r>
    </w:p>
    <w:p w:rsidR="00B57CFE" w:rsidRPr="00C15073" w:rsidRDefault="00F46C46" w:rsidP="00005377">
      <w:pPr>
        <w:tabs>
          <w:tab w:val="left" w:pos="4103"/>
        </w:tabs>
        <w:spacing w:after="0" w:line="240" w:lineRule="auto"/>
        <w:ind w:firstLine="851"/>
        <w:jc w:val="center"/>
        <w:rPr>
          <w:rFonts w:ascii="Times New Roman" w:hAnsi="Times New Roman" w:cs="Times New Roman"/>
          <w:b/>
          <w:sz w:val="24"/>
          <w:szCs w:val="24"/>
        </w:rPr>
      </w:pPr>
      <w:r w:rsidRPr="00C15073">
        <w:rPr>
          <w:rFonts w:ascii="Times New Roman" w:hAnsi="Times New Roman" w:cs="Times New Roman"/>
          <w:b/>
          <w:sz w:val="24"/>
          <w:szCs w:val="24"/>
        </w:rPr>
        <w:t xml:space="preserve"> на </w:t>
      </w:r>
      <w:r w:rsidR="00AA3291" w:rsidRPr="00C15073">
        <w:rPr>
          <w:rFonts w:ascii="Times New Roman" w:hAnsi="Times New Roman" w:cs="Times New Roman"/>
          <w:b/>
          <w:sz w:val="24"/>
          <w:szCs w:val="24"/>
        </w:rPr>
        <w:t xml:space="preserve">территории </w:t>
      </w:r>
      <w:r w:rsidR="00EC23C1" w:rsidRPr="00C15073">
        <w:rPr>
          <w:rFonts w:ascii="Times New Roman" w:hAnsi="Times New Roman" w:cs="Times New Roman"/>
          <w:b/>
          <w:sz w:val="24"/>
          <w:szCs w:val="24"/>
        </w:rPr>
        <w:t>Усть-Большерецко</w:t>
      </w:r>
      <w:r w:rsidR="00AA3291" w:rsidRPr="00C15073">
        <w:rPr>
          <w:rFonts w:ascii="Times New Roman" w:hAnsi="Times New Roman" w:cs="Times New Roman"/>
          <w:b/>
          <w:sz w:val="24"/>
          <w:szCs w:val="24"/>
        </w:rPr>
        <w:t>го</w:t>
      </w:r>
      <w:r w:rsidR="00EC23C1" w:rsidRPr="00C15073">
        <w:rPr>
          <w:rFonts w:ascii="Times New Roman" w:hAnsi="Times New Roman" w:cs="Times New Roman"/>
          <w:b/>
          <w:sz w:val="24"/>
          <w:szCs w:val="24"/>
        </w:rPr>
        <w:t xml:space="preserve"> муниципально</w:t>
      </w:r>
      <w:r w:rsidR="00AA3291" w:rsidRPr="00C15073">
        <w:rPr>
          <w:rFonts w:ascii="Times New Roman" w:hAnsi="Times New Roman" w:cs="Times New Roman"/>
          <w:b/>
          <w:sz w:val="24"/>
          <w:szCs w:val="24"/>
        </w:rPr>
        <w:t>го</w:t>
      </w:r>
      <w:r w:rsidR="00EC23C1" w:rsidRPr="00C15073">
        <w:rPr>
          <w:rFonts w:ascii="Times New Roman" w:hAnsi="Times New Roman" w:cs="Times New Roman"/>
          <w:b/>
          <w:sz w:val="24"/>
          <w:szCs w:val="24"/>
        </w:rPr>
        <w:t xml:space="preserve"> район</w:t>
      </w:r>
      <w:r w:rsidR="00AA3291" w:rsidRPr="00C15073">
        <w:rPr>
          <w:rFonts w:ascii="Times New Roman" w:hAnsi="Times New Roman" w:cs="Times New Roman"/>
          <w:b/>
          <w:sz w:val="24"/>
          <w:szCs w:val="24"/>
        </w:rPr>
        <w:t>а</w:t>
      </w:r>
      <w:r w:rsidR="00B57CFE" w:rsidRPr="00C15073">
        <w:rPr>
          <w:rFonts w:ascii="Times New Roman" w:hAnsi="Times New Roman" w:cs="Times New Roman"/>
          <w:b/>
          <w:sz w:val="24"/>
          <w:szCs w:val="24"/>
        </w:rPr>
        <w:t xml:space="preserve"> </w:t>
      </w:r>
    </w:p>
    <w:p w:rsidR="00B2253D" w:rsidRPr="00C15073" w:rsidRDefault="00B2253D" w:rsidP="00005377">
      <w:pPr>
        <w:tabs>
          <w:tab w:val="left" w:pos="4103"/>
        </w:tabs>
        <w:spacing w:after="0" w:line="240" w:lineRule="auto"/>
        <w:ind w:firstLine="851"/>
        <w:jc w:val="center"/>
        <w:rPr>
          <w:rFonts w:ascii="Times New Roman" w:hAnsi="Times New Roman" w:cs="Times New Roman"/>
          <w:b/>
          <w:sz w:val="24"/>
          <w:szCs w:val="24"/>
        </w:rPr>
      </w:pPr>
    </w:p>
    <w:p w:rsidR="009A2A5D" w:rsidRPr="00C15073" w:rsidRDefault="00EB7DB5" w:rsidP="00005377">
      <w:pPr>
        <w:tabs>
          <w:tab w:val="left" w:pos="4103"/>
        </w:tabs>
        <w:spacing w:after="0" w:line="240" w:lineRule="auto"/>
        <w:ind w:firstLine="709"/>
        <w:jc w:val="both"/>
        <w:rPr>
          <w:rFonts w:ascii="Times New Roman" w:hAnsi="Times New Roman" w:cs="Times New Roman"/>
          <w:sz w:val="24"/>
          <w:szCs w:val="24"/>
        </w:rPr>
      </w:pPr>
      <w:r w:rsidRPr="00C15073">
        <w:rPr>
          <w:rFonts w:ascii="Times New Roman" w:hAnsi="Times New Roman" w:cs="Times New Roman"/>
          <w:sz w:val="24"/>
          <w:szCs w:val="24"/>
        </w:rPr>
        <w:t xml:space="preserve">В соответствии с Перечнем муниципальных программ Усть-Большерецкого муниципального района, утвержденным распоряжением Администрации Усть-Большерецкого муниципального района от </w:t>
      </w:r>
      <w:r w:rsidR="00611B14" w:rsidRPr="00C15073">
        <w:rPr>
          <w:rFonts w:ascii="Times New Roman" w:hAnsi="Times New Roman" w:cs="Times New Roman"/>
          <w:sz w:val="24"/>
          <w:szCs w:val="24"/>
        </w:rPr>
        <w:t>24</w:t>
      </w:r>
      <w:r w:rsidRPr="00C15073">
        <w:rPr>
          <w:rFonts w:ascii="Times New Roman" w:hAnsi="Times New Roman" w:cs="Times New Roman"/>
          <w:sz w:val="24"/>
          <w:szCs w:val="24"/>
        </w:rPr>
        <w:t>.</w:t>
      </w:r>
      <w:r w:rsidR="00611B14" w:rsidRPr="00C15073">
        <w:rPr>
          <w:rFonts w:ascii="Times New Roman" w:hAnsi="Times New Roman" w:cs="Times New Roman"/>
          <w:sz w:val="24"/>
          <w:szCs w:val="24"/>
        </w:rPr>
        <w:t>11</w:t>
      </w:r>
      <w:r w:rsidRPr="00C15073">
        <w:rPr>
          <w:rFonts w:ascii="Times New Roman" w:hAnsi="Times New Roman" w:cs="Times New Roman"/>
          <w:sz w:val="24"/>
          <w:szCs w:val="24"/>
        </w:rPr>
        <w:t>.201</w:t>
      </w:r>
      <w:r w:rsidR="00611B14" w:rsidRPr="00C15073">
        <w:rPr>
          <w:rFonts w:ascii="Times New Roman" w:hAnsi="Times New Roman" w:cs="Times New Roman"/>
          <w:sz w:val="24"/>
          <w:szCs w:val="24"/>
        </w:rPr>
        <w:t>6</w:t>
      </w:r>
      <w:r w:rsidRPr="00C15073">
        <w:rPr>
          <w:rFonts w:ascii="Times New Roman" w:hAnsi="Times New Roman" w:cs="Times New Roman"/>
          <w:sz w:val="24"/>
          <w:szCs w:val="24"/>
        </w:rPr>
        <w:t xml:space="preserve"> № </w:t>
      </w:r>
      <w:r w:rsidR="00611B14" w:rsidRPr="00C15073">
        <w:rPr>
          <w:rFonts w:ascii="Times New Roman" w:hAnsi="Times New Roman" w:cs="Times New Roman"/>
          <w:sz w:val="24"/>
          <w:szCs w:val="24"/>
        </w:rPr>
        <w:t>421</w:t>
      </w:r>
      <w:r w:rsidRPr="00C15073">
        <w:rPr>
          <w:rFonts w:ascii="Times New Roman" w:hAnsi="Times New Roman" w:cs="Times New Roman"/>
          <w:sz w:val="24"/>
          <w:szCs w:val="24"/>
        </w:rPr>
        <w:t xml:space="preserve"> в 20</w:t>
      </w:r>
      <w:r w:rsidR="001663D7" w:rsidRPr="00C15073">
        <w:rPr>
          <w:rFonts w:ascii="Times New Roman" w:hAnsi="Times New Roman" w:cs="Times New Roman"/>
          <w:sz w:val="24"/>
          <w:szCs w:val="24"/>
        </w:rPr>
        <w:t>20</w:t>
      </w:r>
      <w:r w:rsidRPr="00C15073">
        <w:rPr>
          <w:rFonts w:ascii="Times New Roman" w:hAnsi="Times New Roman" w:cs="Times New Roman"/>
          <w:sz w:val="24"/>
          <w:szCs w:val="24"/>
        </w:rPr>
        <w:t xml:space="preserve"> году планируется реализация 1</w:t>
      </w:r>
      <w:r w:rsidR="001663D7" w:rsidRPr="00C15073">
        <w:rPr>
          <w:rFonts w:ascii="Times New Roman" w:hAnsi="Times New Roman" w:cs="Times New Roman"/>
          <w:sz w:val="24"/>
          <w:szCs w:val="24"/>
        </w:rPr>
        <w:t>3</w:t>
      </w:r>
      <w:r w:rsidRPr="00C15073">
        <w:rPr>
          <w:rFonts w:ascii="Times New Roman" w:hAnsi="Times New Roman" w:cs="Times New Roman"/>
          <w:sz w:val="24"/>
          <w:szCs w:val="24"/>
        </w:rPr>
        <w:t>-ти муниципальных программ</w:t>
      </w:r>
      <w:r w:rsidR="009A2A5D" w:rsidRPr="00C15073">
        <w:rPr>
          <w:rFonts w:ascii="Times New Roman" w:hAnsi="Times New Roman" w:cs="Times New Roman"/>
          <w:sz w:val="24"/>
          <w:szCs w:val="24"/>
        </w:rPr>
        <w:t>, в том числе:</w:t>
      </w:r>
    </w:p>
    <w:p w:rsidR="001663D7" w:rsidRPr="00C15073" w:rsidRDefault="001663D7" w:rsidP="001663D7">
      <w:pPr>
        <w:tabs>
          <w:tab w:val="left" w:pos="4103"/>
        </w:tabs>
        <w:spacing w:after="0" w:line="240" w:lineRule="auto"/>
        <w:ind w:firstLine="709"/>
        <w:jc w:val="both"/>
        <w:rPr>
          <w:rFonts w:ascii="Times New Roman" w:hAnsi="Times New Roman" w:cs="Times New Roman"/>
          <w:sz w:val="24"/>
          <w:szCs w:val="24"/>
        </w:rPr>
      </w:pPr>
      <w:r w:rsidRPr="00C15073">
        <w:rPr>
          <w:rFonts w:ascii="Times New Roman" w:hAnsi="Times New Roman" w:cs="Times New Roman"/>
          <w:sz w:val="24"/>
          <w:szCs w:val="24"/>
        </w:rPr>
        <w:t>1. Муниципальная программа «Социальная поддержка населения Усть-Большерецкого муниципального района»;</w:t>
      </w:r>
    </w:p>
    <w:p w:rsidR="001663D7" w:rsidRPr="00C15073" w:rsidRDefault="001663D7" w:rsidP="001663D7">
      <w:pPr>
        <w:tabs>
          <w:tab w:val="left" w:pos="4103"/>
        </w:tabs>
        <w:spacing w:after="0" w:line="240" w:lineRule="auto"/>
        <w:ind w:firstLine="709"/>
        <w:jc w:val="both"/>
        <w:rPr>
          <w:rFonts w:ascii="Times New Roman" w:hAnsi="Times New Roman" w:cs="Times New Roman"/>
          <w:sz w:val="24"/>
          <w:szCs w:val="24"/>
        </w:rPr>
      </w:pPr>
      <w:r w:rsidRPr="00C15073">
        <w:rPr>
          <w:rFonts w:ascii="Times New Roman" w:hAnsi="Times New Roman" w:cs="Times New Roman"/>
          <w:sz w:val="24"/>
          <w:szCs w:val="24"/>
        </w:rPr>
        <w:t>2. Муниципальная программа «Содействие занятости населения Усть-Большерецкого муниципального района»;</w:t>
      </w:r>
    </w:p>
    <w:p w:rsidR="001663D7" w:rsidRPr="00C15073" w:rsidRDefault="001663D7" w:rsidP="001663D7">
      <w:pPr>
        <w:tabs>
          <w:tab w:val="left" w:pos="4103"/>
        </w:tabs>
        <w:spacing w:after="0" w:line="240" w:lineRule="auto"/>
        <w:ind w:firstLine="709"/>
        <w:jc w:val="both"/>
        <w:rPr>
          <w:rFonts w:ascii="Times New Roman" w:hAnsi="Times New Roman" w:cs="Times New Roman"/>
          <w:sz w:val="24"/>
          <w:szCs w:val="24"/>
        </w:rPr>
      </w:pPr>
      <w:r w:rsidRPr="00C15073">
        <w:rPr>
          <w:rFonts w:ascii="Times New Roman" w:hAnsi="Times New Roman" w:cs="Times New Roman"/>
          <w:sz w:val="24"/>
          <w:szCs w:val="24"/>
        </w:rPr>
        <w:t>3. Муниципальная программа «Развитие образования в Усть-Большерецком муниципальном районе»;</w:t>
      </w:r>
    </w:p>
    <w:p w:rsidR="001663D7" w:rsidRPr="00C15073" w:rsidRDefault="001663D7" w:rsidP="001663D7">
      <w:pPr>
        <w:tabs>
          <w:tab w:val="left" w:pos="4103"/>
        </w:tabs>
        <w:spacing w:after="0" w:line="240" w:lineRule="auto"/>
        <w:ind w:firstLine="709"/>
        <w:jc w:val="both"/>
        <w:rPr>
          <w:rFonts w:ascii="Times New Roman" w:hAnsi="Times New Roman" w:cs="Times New Roman"/>
          <w:sz w:val="24"/>
          <w:szCs w:val="24"/>
        </w:rPr>
      </w:pPr>
      <w:r w:rsidRPr="00C15073">
        <w:rPr>
          <w:rFonts w:ascii="Times New Roman" w:hAnsi="Times New Roman" w:cs="Times New Roman"/>
          <w:sz w:val="24"/>
          <w:szCs w:val="24"/>
        </w:rPr>
        <w:t>4. Муниципальная программа «Управление муниципальными финансами Усть-Большерецкого муниципального района»;</w:t>
      </w:r>
    </w:p>
    <w:p w:rsidR="001663D7" w:rsidRPr="00C15073" w:rsidRDefault="001663D7" w:rsidP="001663D7">
      <w:pPr>
        <w:tabs>
          <w:tab w:val="left" w:pos="4103"/>
        </w:tabs>
        <w:spacing w:after="0" w:line="240" w:lineRule="auto"/>
        <w:ind w:firstLine="709"/>
        <w:jc w:val="both"/>
        <w:rPr>
          <w:rFonts w:ascii="Times New Roman" w:hAnsi="Times New Roman" w:cs="Times New Roman"/>
          <w:sz w:val="24"/>
          <w:szCs w:val="24"/>
        </w:rPr>
      </w:pPr>
      <w:r w:rsidRPr="00C15073">
        <w:rPr>
          <w:rFonts w:ascii="Times New Roman" w:hAnsi="Times New Roman" w:cs="Times New Roman"/>
          <w:sz w:val="24"/>
          <w:szCs w:val="24"/>
        </w:rPr>
        <w:t>5. Муниципальная программа «Развитие физической культуры и спорта в Усть-Большерецком районе»;</w:t>
      </w:r>
    </w:p>
    <w:p w:rsidR="001663D7" w:rsidRPr="00C15073" w:rsidRDefault="001663D7" w:rsidP="001663D7">
      <w:pPr>
        <w:tabs>
          <w:tab w:val="left" w:pos="4103"/>
        </w:tabs>
        <w:spacing w:after="0" w:line="240" w:lineRule="auto"/>
        <w:ind w:firstLine="709"/>
        <w:jc w:val="both"/>
        <w:rPr>
          <w:rFonts w:ascii="Times New Roman" w:hAnsi="Times New Roman" w:cs="Times New Roman"/>
          <w:sz w:val="24"/>
          <w:szCs w:val="24"/>
        </w:rPr>
      </w:pPr>
      <w:r w:rsidRPr="00C15073">
        <w:rPr>
          <w:rFonts w:ascii="Times New Roman" w:hAnsi="Times New Roman" w:cs="Times New Roman"/>
          <w:sz w:val="24"/>
          <w:szCs w:val="24"/>
        </w:rPr>
        <w:t>6. Муниципальная программа «Развитие культуры в Усть-Большерецком муниципальном районе»;</w:t>
      </w:r>
    </w:p>
    <w:p w:rsidR="001663D7" w:rsidRPr="00C15073" w:rsidRDefault="001663D7" w:rsidP="001663D7">
      <w:pPr>
        <w:tabs>
          <w:tab w:val="left" w:pos="4103"/>
        </w:tabs>
        <w:spacing w:after="0" w:line="240" w:lineRule="auto"/>
        <w:ind w:firstLine="709"/>
        <w:jc w:val="both"/>
        <w:rPr>
          <w:rFonts w:ascii="Times New Roman" w:hAnsi="Times New Roman" w:cs="Times New Roman"/>
          <w:sz w:val="24"/>
          <w:szCs w:val="24"/>
        </w:rPr>
      </w:pPr>
      <w:r w:rsidRPr="00C15073">
        <w:rPr>
          <w:rFonts w:ascii="Times New Roman" w:hAnsi="Times New Roman" w:cs="Times New Roman"/>
          <w:sz w:val="24"/>
          <w:szCs w:val="24"/>
        </w:rPr>
        <w:t>7.</w:t>
      </w:r>
      <w:r w:rsidRPr="00C15073">
        <w:rPr>
          <w:rFonts w:ascii="Times New Roman" w:eastAsiaTheme="minorHAnsi" w:hAnsi="Times New Roman" w:cs="Times New Roman"/>
          <w:sz w:val="24"/>
          <w:szCs w:val="24"/>
          <w:lang w:eastAsia="en-US"/>
        </w:rPr>
        <w:t xml:space="preserve"> </w:t>
      </w:r>
      <w:r w:rsidRPr="00C15073">
        <w:rPr>
          <w:rFonts w:ascii="Times New Roman" w:hAnsi="Times New Roman" w:cs="Times New Roman"/>
          <w:sz w:val="24"/>
          <w:szCs w:val="24"/>
        </w:rPr>
        <w:t>Муниципальная программа «</w:t>
      </w:r>
      <w:proofErr w:type="spellStart"/>
      <w:r w:rsidRPr="00C15073">
        <w:rPr>
          <w:rFonts w:ascii="Times New Roman" w:hAnsi="Times New Roman" w:cs="Times New Roman"/>
          <w:sz w:val="24"/>
          <w:szCs w:val="24"/>
        </w:rPr>
        <w:t>Энергоэффективность</w:t>
      </w:r>
      <w:proofErr w:type="spellEnd"/>
      <w:r w:rsidRPr="00C15073">
        <w:rPr>
          <w:rFonts w:ascii="Times New Roman" w:hAnsi="Times New Roman" w:cs="Times New Roman"/>
          <w:sz w:val="24"/>
          <w:szCs w:val="24"/>
        </w:rPr>
        <w:t>, развитие энергетики и коммунального хозяйства, обеспечение жителей населения пунктов Усть-Большерецкого муниципального района коммунальными услугами и услугами по благоустройству территорий»;</w:t>
      </w:r>
    </w:p>
    <w:p w:rsidR="001663D7" w:rsidRPr="00C15073" w:rsidRDefault="001663D7" w:rsidP="001663D7">
      <w:pPr>
        <w:tabs>
          <w:tab w:val="left" w:pos="4103"/>
        </w:tabs>
        <w:spacing w:after="0" w:line="240" w:lineRule="auto"/>
        <w:ind w:firstLine="709"/>
        <w:jc w:val="both"/>
        <w:rPr>
          <w:rFonts w:ascii="Times New Roman" w:hAnsi="Times New Roman" w:cs="Times New Roman"/>
          <w:sz w:val="24"/>
          <w:szCs w:val="24"/>
        </w:rPr>
      </w:pPr>
      <w:r w:rsidRPr="00C15073">
        <w:rPr>
          <w:rFonts w:ascii="Times New Roman" w:hAnsi="Times New Roman" w:cs="Times New Roman"/>
          <w:sz w:val="24"/>
          <w:szCs w:val="24"/>
        </w:rPr>
        <w:t>8. Муниципальная программа «Устойчивое развитие сельских территорий Усть-Большерецкого муниципального района»;</w:t>
      </w:r>
    </w:p>
    <w:p w:rsidR="001663D7" w:rsidRPr="00C15073" w:rsidRDefault="001663D7" w:rsidP="001663D7">
      <w:pPr>
        <w:tabs>
          <w:tab w:val="left" w:pos="4103"/>
        </w:tabs>
        <w:spacing w:after="0" w:line="240" w:lineRule="auto"/>
        <w:ind w:firstLine="709"/>
        <w:jc w:val="both"/>
        <w:rPr>
          <w:rFonts w:ascii="Times New Roman" w:hAnsi="Times New Roman" w:cs="Times New Roman"/>
          <w:sz w:val="24"/>
          <w:szCs w:val="24"/>
        </w:rPr>
      </w:pPr>
      <w:r w:rsidRPr="00C15073">
        <w:rPr>
          <w:rFonts w:ascii="Times New Roman" w:hAnsi="Times New Roman" w:cs="Times New Roman"/>
          <w:sz w:val="24"/>
          <w:szCs w:val="24"/>
        </w:rPr>
        <w:t>9. Муниципальная программа «Развитие малого и среднего предпринимательства в Усть-Большерецком муниципальном районе на 2020 год»;</w:t>
      </w:r>
    </w:p>
    <w:p w:rsidR="001663D7" w:rsidRPr="00C15073" w:rsidRDefault="001663D7" w:rsidP="001663D7">
      <w:pPr>
        <w:tabs>
          <w:tab w:val="left" w:pos="4103"/>
        </w:tabs>
        <w:spacing w:after="0" w:line="240" w:lineRule="auto"/>
        <w:ind w:firstLine="709"/>
        <w:jc w:val="both"/>
        <w:rPr>
          <w:rFonts w:ascii="Times New Roman" w:hAnsi="Times New Roman" w:cs="Times New Roman"/>
          <w:sz w:val="24"/>
          <w:szCs w:val="24"/>
        </w:rPr>
      </w:pPr>
      <w:r w:rsidRPr="00C15073">
        <w:rPr>
          <w:rFonts w:ascii="Times New Roman" w:hAnsi="Times New Roman" w:cs="Times New Roman"/>
          <w:sz w:val="24"/>
          <w:szCs w:val="24"/>
        </w:rPr>
        <w:t>10. Муниципальная программа «Поддержка развития сельского хозяйства, пищевой и перерабатывающей промышленности в Усть-Большерецком муниципальном районе»;</w:t>
      </w:r>
    </w:p>
    <w:p w:rsidR="001663D7" w:rsidRPr="00C15073" w:rsidRDefault="001663D7" w:rsidP="001663D7">
      <w:pPr>
        <w:tabs>
          <w:tab w:val="left" w:pos="4103"/>
        </w:tabs>
        <w:spacing w:after="0" w:line="240" w:lineRule="auto"/>
        <w:ind w:firstLine="709"/>
        <w:jc w:val="both"/>
        <w:rPr>
          <w:rFonts w:ascii="Times New Roman" w:hAnsi="Times New Roman" w:cs="Times New Roman"/>
          <w:sz w:val="24"/>
          <w:szCs w:val="24"/>
        </w:rPr>
      </w:pPr>
      <w:r w:rsidRPr="00C15073">
        <w:rPr>
          <w:rFonts w:ascii="Times New Roman" w:hAnsi="Times New Roman" w:cs="Times New Roman"/>
          <w:sz w:val="24"/>
          <w:szCs w:val="24"/>
        </w:rPr>
        <w:t>11. Муниципальная программа «Развитие туристической деятельности на территории Усть-Большерецкого муниципального района»;</w:t>
      </w:r>
    </w:p>
    <w:p w:rsidR="001663D7" w:rsidRPr="00C15073" w:rsidRDefault="001663D7" w:rsidP="001663D7">
      <w:pPr>
        <w:tabs>
          <w:tab w:val="left" w:pos="4103"/>
        </w:tabs>
        <w:spacing w:after="0" w:line="240" w:lineRule="auto"/>
        <w:ind w:firstLine="709"/>
        <w:jc w:val="both"/>
        <w:rPr>
          <w:rFonts w:ascii="Times New Roman" w:hAnsi="Times New Roman" w:cs="Times New Roman"/>
          <w:sz w:val="24"/>
          <w:szCs w:val="24"/>
        </w:rPr>
      </w:pPr>
      <w:r w:rsidRPr="00C15073">
        <w:rPr>
          <w:rFonts w:ascii="Times New Roman" w:hAnsi="Times New Roman" w:cs="Times New Roman"/>
          <w:sz w:val="24"/>
          <w:szCs w:val="24"/>
        </w:rPr>
        <w:t>12. Муниципальная программа «Безопасный район»;</w:t>
      </w:r>
    </w:p>
    <w:p w:rsidR="001663D7" w:rsidRPr="00C15073" w:rsidRDefault="001663D7" w:rsidP="001663D7">
      <w:pPr>
        <w:tabs>
          <w:tab w:val="left" w:pos="4103"/>
        </w:tabs>
        <w:spacing w:after="0" w:line="240" w:lineRule="auto"/>
        <w:ind w:firstLine="709"/>
        <w:jc w:val="both"/>
        <w:rPr>
          <w:rFonts w:ascii="Times New Roman" w:hAnsi="Times New Roman" w:cs="Times New Roman"/>
          <w:sz w:val="24"/>
          <w:szCs w:val="24"/>
        </w:rPr>
      </w:pPr>
      <w:r w:rsidRPr="00C15073">
        <w:rPr>
          <w:rFonts w:ascii="Times New Roman" w:hAnsi="Times New Roman" w:cs="Times New Roman"/>
          <w:sz w:val="24"/>
          <w:szCs w:val="24"/>
        </w:rPr>
        <w:t>13. Муниципальная программа «Управление муниципальным имуществом в Усть-Большерецком муниципальном районе»;</w:t>
      </w:r>
    </w:p>
    <w:p w:rsidR="00797289" w:rsidRPr="00C15073" w:rsidRDefault="00303BF0" w:rsidP="00005377">
      <w:pPr>
        <w:tabs>
          <w:tab w:val="left" w:pos="4103"/>
        </w:tabs>
        <w:spacing w:after="0" w:line="240" w:lineRule="auto"/>
        <w:ind w:firstLine="709"/>
        <w:jc w:val="both"/>
        <w:rPr>
          <w:rFonts w:ascii="Times New Roman" w:hAnsi="Times New Roman" w:cs="Times New Roman"/>
          <w:sz w:val="24"/>
          <w:szCs w:val="24"/>
        </w:rPr>
      </w:pPr>
      <w:r w:rsidRPr="00C15073">
        <w:rPr>
          <w:rFonts w:ascii="Times New Roman" w:hAnsi="Times New Roman" w:cs="Times New Roman"/>
          <w:sz w:val="24"/>
          <w:szCs w:val="24"/>
        </w:rPr>
        <w:t>За</w:t>
      </w:r>
      <w:r w:rsidR="003E5EAE" w:rsidRPr="00C15073">
        <w:rPr>
          <w:rFonts w:ascii="Times New Roman" w:hAnsi="Times New Roman" w:cs="Times New Roman"/>
          <w:sz w:val="24"/>
          <w:szCs w:val="24"/>
        </w:rPr>
        <w:t xml:space="preserve"> </w:t>
      </w:r>
      <w:r w:rsidRPr="00C15073">
        <w:rPr>
          <w:rFonts w:ascii="Times New Roman" w:hAnsi="Times New Roman" w:cs="Times New Roman"/>
          <w:sz w:val="24"/>
          <w:szCs w:val="24"/>
        </w:rPr>
        <w:t>9</w:t>
      </w:r>
      <w:r w:rsidR="007679E2" w:rsidRPr="00C15073">
        <w:rPr>
          <w:rFonts w:ascii="Times New Roman" w:hAnsi="Times New Roman" w:cs="Times New Roman"/>
          <w:sz w:val="24"/>
          <w:szCs w:val="24"/>
        </w:rPr>
        <w:t xml:space="preserve"> </w:t>
      </w:r>
      <w:r w:rsidRPr="00C15073">
        <w:rPr>
          <w:rFonts w:ascii="Times New Roman" w:hAnsi="Times New Roman" w:cs="Times New Roman"/>
          <w:sz w:val="24"/>
          <w:szCs w:val="24"/>
        </w:rPr>
        <w:t>месяцев</w:t>
      </w:r>
      <w:r w:rsidR="007679E2" w:rsidRPr="00C15073">
        <w:rPr>
          <w:rFonts w:ascii="Times New Roman" w:hAnsi="Times New Roman" w:cs="Times New Roman"/>
          <w:sz w:val="24"/>
          <w:szCs w:val="24"/>
        </w:rPr>
        <w:t xml:space="preserve"> </w:t>
      </w:r>
      <w:r w:rsidR="00AA3291" w:rsidRPr="00C15073">
        <w:rPr>
          <w:rFonts w:ascii="Times New Roman" w:hAnsi="Times New Roman" w:cs="Times New Roman"/>
          <w:sz w:val="24"/>
          <w:szCs w:val="24"/>
        </w:rPr>
        <w:t>20</w:t>
      </w:r>
      <w:r w:rsidR="001663D7" w:rsidRPr="00C15073">
        <w:rPr>
          <w:rFonts w:ascii="Times New Roman" w:hAnsi="Times New Roman" w:cs="Times New Roman"/>
          <w:sz w:val="24"/>
          <w:szCs w:val="24"/>
        </w:rPr>
        <w:t>20</w:t>
      </w:r>
      <w:r w:rsidR="003E5EAE" w:rsidRPr="00C15073">
        <w:rPr>
          <w:rFonts w:ascii="Times New Roman" w:hAnsi="Times New Roman" w:cs="Times New Roman"/>
          <w:sz w:val="24"/>
          <w:szCs w:val="24"/>
        </w:rPr>
        <w:t xml:space="preserve"> год</w:t>
      </w:r>
      <w:r w:rsidR="007679E2" w:rsidRPr="00C15073">
        <w:rPr>
          <w:rFonts w:ascii="Times New Roman" w:hAnsi="Times New Roman" w:cs="Times New Roman"/>
          <w:sz w:val="24"/>
          <w:szCs w:val="24"/>
        </w:rPr>
        <w:t>а</w:t>
      </w:r>
      <w:r w:rsidR="003E5EAE" w:rsidRPr="00C15073">
        <w:rPr>
          <w:rFonts w:ascii="Times New Roman" w:hAnsi="Times New Roman" w:cs="Times New Roman"/>
          <w:sz w:val="24"/>
          <w:szCs w:val="24"/>
        </w:rPr>
        <w:t xml:space="preserve"> на территории Усть-Большерецкого муни</w:t>
      </w:r>
      <w:r w:rsidR="00AA3291" w:rsidRPr="00C15073">
        <w:rPr>
          <w:rFonts w:ascii="Times New Roman" w:hAnsi="Times New Roman" w:cs="Times New Roman"/>
          <w:sz w:val="24"/>
          <w:szCs w:val="24"/>
        </w:rPr>
        <w:t xml:space="preserve">ципального района </w:t>
      </w:r>
      <w:r w:rsidR="004227E2" w:rsidRPr="00C15073">
        <w:rPr>
          <w:rFonts w:ascii="Times New Roman" w:hAnsi="Times New Roman" w:cs="Times New Roman"/>
          <w:sz w:val="24"/>
          <w:szCs w:val="24"/>
        </w:rPr>
        <w:t xml:space="preserve">финансирование осуществлялось </w:t>
      </w:r>
      <w:r w:rsidR="00D35ADC" w:rsidRPr="00C15073">
        <w:rPr>
          <w:rFonts w:ascii="Times New Roman" w:hAnsi="Times New Roman" w:cs="Times New Roman"/>
          <w:sz w:val="24"/>
          <w:szCs w:val="24"/>
        </w:rPr>
        <w:t>по следующим</w:t>
      </w:r>
      <w:r w:rsidR="00FC4A88" w:rsidRPr="00C15073">
        <w:rPr>
          <w:rFonts w:ascii="Times New Roman" w:hAnsi="Times New Roman" w:cs="Times New Roman"/>
          <w:sz w:val="24"/>
          <w:szCs w:val="24"/>
        </w:rPr>
        <w:t xml:space="preserve"> муниципальным программам:</w:t>
      </w:r>
    </w:p>
    <w:p w:rsidR="00D34279" w:rsidRPr="00C15073" w:rsidRDefault="00D34279" w:rsidP="00005377">
      <w:pPr>
        <w:pStyle w:val="a3"/>
        <w:spacing w:after="0" w:line="240" w:lineRule="auto"/>
        <w:ind w:left="0" w:firstLine="709"/>
        <w:jc w:val="both"/>
        <w:rPr>
          <w:rFonts w:ascii="Times New Roman" w:hAnsi="Times New Roman" w:cs="Times New Roman"/>
          <w:b/>
          <w:sz w:val="24"/>
          <w:szCs w:val="24"/>
        </w:rPr>
      </w:pPr>
    </w:p>
    <w:p w:rsidR="001663D7" w:rsidRPr="00C15073" w:rsidRDefault="001663D7" w:rsidP="00AB3FF9">
      <w:pPr>
        <w:pStyle w:val="a3"/>
        <w:numPr>
          <w:ilvl w:val="0"/>
          <w:numId w:val="27"/>
        </w:numPr>
        <w:tabs>
          <w:tab w:val="left" w:pos="4103"/>
        </w:tabs>
        <w:spacing w:after="0" w:line="240" w:lineRule="auto"/>
        <w:jc w:val="both"/>
        <w:rPr>
          <w:rFonts w:ascii="Times New Roman" w:hAnsi="Times New Roman" w:cs="Times New Roman"/>
          <w:b/>
          <w:sz w:val="24"/>
          <w:szCs w:val="24"/>
        </w:rPr>
      </w:pPr>
      <w:r w:rsidRPr="00C15073">
        <w:rPr>
          <w:rFonts w:ascii="Times New Roman" w:hAnsi="Times New Roman" w:cs="Times New Roman"/>
          <w:b/>
          <w:sz w:val="24"/>
          <w:szCs w:val="24"/>
        </w:rPr>
        <w:t>Муниципальная программа «Социальная поддержка населения Усть-Большерецкого муниципального района».</w:t>
      </w:r>
    </w:p>
    <w:p w:rsidR="003A2135" w:rsidRPr="00C15073" w:rsidRDefault="003A2135" w:rsidP="003A2135">
      <w:pPr>
        <w:spacing w:after="0" w:line="240" w:lineRule="auto"/>
        <w:ind w:firstLine="709"/>
        <w:jc w:val="both"/>
        <w:rPr>
          <w:rFonts w:ascii="Times New Roman" w:eastAsia="Calibri" w:hAnsi="Times New Roman" w:cs="Times New Roman"/>
          <w:sz w:val="24"/>
          <w:szCs w:val="24"/>
        </w:rPr>
      </w:pPr>
      <w:r w:rsidRPr="00C15073">
        <w:rPr>
          <w:rFonts w:ascii="Times New Roman" w:eastAsia="Calibri" w:hAnsi="Times New Roman" w:cs="Times New Roman"/>
          <w:sz w:val="24"/>
          <w:szCs w:val="24"/>
        </w:rPr>
        <w:t>Программой в 2020 году предусмотрено – 18585,5 тыс. руб. На сегодняшний день по Программе использовано 12269,20740 тыс. руб., что составляет 66,16%, в том числе за счет:</w:t>
      </w:r>
    </w:p>
    <w:p w:rsidR="003A2135" w:rsidRPr="00C15073" w:rsidRDefault="003A2135" w:rsidP="003A2135">
      <w:pPr>
        <w:spacing w:after="0" w:line="240" w:lineRule="auto"/>
        <w:ind w:firstLine="709"/>
        <w:jc w:val="both"/>
        <w:rPr>
          <w:rFonts w:ascii="Times New Roman" w:eastAsia="Calibri" w:hAnsi="Times New Roman" w:cs="Times New Roman"/>
          <w:sz w:val="24"/>
          <w:szCs w:val="24"/>
        </w:rPr>
      </w:pPr>
      <w:r w:rsidRPr="00C15073">
        <w:rPr>
          <w:rFonts w:ascii="Times New Roman" w:eastAsia="Calibri" w:hAnsi="Times New Roman" w:cs="Times New Roman"/>
          <w:sz w:val="24"/>
          <w:szCs w:val="24"/>
        </w:rPr>
        <w:t>- краевого бюджета – 2773,9 тыс. руб.;</w:t>
      </w:r>
    </w:p>
    <w:p w:rsidR="003A2135" w:rsidRPr="00C15073" w:rsidRDefault="003A2135" w:rsidP="003A2135">
      <w:pPr>
        <w:spacing w:after="0" w:line="240" w:lineRule="auto"/>
        <w:ind w:firstLine="709"/>
        <w:jc w:val="both"/>
        <w:rPr>
          <w:rFonts w:ascii="Times New Roman" w:eastAsia="Calibri" w:hAnsi="Times New Roman" w:cs="Times New Roman"/>
          <w:sz w:val="24"/>
          <w:szCs w:val="24"/>
        </w:rPr>
      </w:pPr>
      <w:r w:rsidRPr="00C15073">
        <w:rPr>
          <w:rFonts w:ascii="Times New Roman" w:eastAsia="Calibri" w:hAnsi="Times New Roman" w:cs="Times New Roman"/>
          <w:sz w:val="24"/>
          <w:szCs w:val="24"/>
        </w:rPr>
        <w:t>- бюджета Усть-Большерецкого муниципального района – 9495,3 тыс. руб.</w:t>
      </w:r>
    </w:p>
    <w:p w:rsidR="003A2135" w:rsidRPr="00C15073" w:rsidRDefault="003A2135" w:rsidP="003A2135">
      <w:pPr>
        <w:spacing w:after="0" w:line="240" w:lineRule="auto"/>
        <w:ind w:firstLine="709"/>
        <w:jc w:val="both"/>
        <w:rPr>
          <w:rFonts w:ascii="Times New Roman" w:eastAsia="Calibri" w:hAnsi="Times New Roman" w:cs="Times New Roman"/>
          <w:sz w:val="24"/>
          <w:szCs w:val="24"/>
        </w:rPr>
      </w:pPr>
      <w:r w:rsidRPr="00C15073">
        <w:rPr>
          <w:rFonts w:ascii="Times New Roman" w:eastAsia="Calibri" w:hAnsi="Times New Roman" w:cs="Times New Roman"/>
          <w:sz w:val="24"/>
          <w:szCs w:val="24"/>
        </w:rPr>
        <w:t xml:space="preserve">В рамках Программы выполняется Подпрограмма 1 «Меры социальной поддержки отдельных категорий граждан в Усть-Большерецком муниципальном районе». </w:t>
      </w:r>
    </w:p>
    <w:p w:rsidR="003A2135" w:rsidRPr="00C15073" w:rsidRDefault="003A2135" w:rsidP="003A2135">
      <w:pPr>
        <w:spacing w:after="0" w:line="240" w:lineRule="auto"/>
        <w:ind w:firstLine="709"/>
        <w:jc w:val="both"/>
        <w:rPr>
          <w:rFonts w:ascii="Times New Roman" w:eastAsia="Calibri" w:hAnsi="Times New Roman" w:cs="Times New Roman"/>
          <w:sz w:val="24"/>
          <w:szCs w:val="24"/>
        </w:rPr>
      </w:pPr>
      <w:r w:rsidRPr="00C15073">
        <w:rPr>
          <w:rFonts w:ascii="Times New Roman" w:eastAsia="Calibri" w:hAnsi="Times New Roman" w:cs="Times New Roman"/>
          <w:sz w:val="24"/>
          <w:szCs w:val="24"/>
        </w:rPr>
        <w:t>Подпрограммой 1 в 2020 году предусмотрено – 5031,5 тыс. руб. В настоящее время использовано 3124,20460 тыс. руб. (62,08%), как указано ниже:</w:t>
      </w:r>
    </w:p>
    <w:p w:rsidR="003A2135" w:rsidRPr="00C15073" w:rsidRDefault="003A2135" w:rsidP="003A2135">
      <w:pPr>
        <w:spacing w:after="0" w:line="240" w:lineRule="auto"/>
        <w:ind w:left="709"/>
        <w:jc w:val="center"/>
        <w:rPr>
          <w:rFonts w:ascii="Times New Roman" w:eastAsia="Times New Roman" w:hAnsi="Times New Roman" w:cs="Times New Roman"/>
          <w:b/>
          <w:sz w:val="24"/>
          <w:szCs w:val="24"/>
        </w:rPr>
      </w:pPr>
      <w:r w:rsidRPr="00C15073">
        <w:rPr>
          <w:rFonts w:ascii="Times New Roman" w:eastAsia="Times New Roman" w:hAnsi="Times New Roman" w:cs="Times New Roman"/>
          <w:b/>
          <w:sz w:val="24"/>
          <w:szCs w:val="24"/>
        </w:rPr>
        <w:lastRenderedPageBreak/>
        <w:t>Основное мероприятие 1.1.</w:t>
      </w:r>
    </w:p>
    <w:p w:rsidR="003A2135" w:rsidRPr="00C15073" w:rsidRDefault="003A2135" w:rsidP="003A2135">
      <w:pPr>
        <w:spacing w:after="0" w:line="240" w:lineRule="auto"/>
        <w:ind w:left="709"/>
        <w:jc w:val="center"/>
        <w:rPr>
          <w:rFonts w:ascii="Times New Roman" w:eastAsia="Times New Roman" w:hAnsi="Times New Roman" w:cs="Times New Roman"/>
          <w:b/>
          <w:sz w:val="24"/>
          <w:szCs w:val="24"/>
        </w:rPr>
      </w:pPr>
      <w:r w:rsidRPr="00C15073">
        <w:rPr>
          <w:rFonts w:ascii="Times New Roman" w:eastAsia="Times New Roman" w:hAnsi="Times New Roman" w:cs="Times New Roman"/>
          <w:b/>
          <w:sz w:val="24"/>
          <w:szCs w:val="24"/>
        </w:rPr>
        <w:t>Оказание материальной помощи отдельным категориям граждан.</w:t>
      </w:r>
    </w:p>
    <w:p w:rsidR="003A2135" w:rsidRPr="00C15073" w:rsidRDefault="003A2135" w:rsidP="003A2135">
      <w:pPr>
        <w:spacing w:after="0" w:line="240" w:lineRule="auto"/>
        <w:ind w:left="709"/>
        <w:jc w:val="center"/>
        <w:rPr>
          <w:rFonts w:ascii="Times New Roman" w:eastAsia="Calibri"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701"/>
        <w:gridCol w:w="2268"/>
      </w:tblGrid>
      <w:tr w:rsidR="003A2135" w:rsidRPr="00C15073" w:rsidTr="002726B5">
        <w:tc>
          <w:tcPr>
            <w:tcW w:w="5778" w:type="dxa"/>
            <w:shd w:val="clear" w:color="auto" w:fill="auto"/>
            <w:vAlign w:val="center"/>
          </w:tcPr>
          <w:p w:rsidR="003A2135" w:rsidRPr="00C15073" w:rsidRDefault="003A2135" w:rsidP="003A2135">
            <w:pPr>
              <w:spacing w:after="0" w:line="240" w:lineRule="auto"/>
              <w:jc w:val="center"/>
              <w:rPr>
                <w:rFonts w:ascii="Times New Roman" w:eastAsia="Calibri" w:hAnsi="Times New Roman" w:cs="Times New Roman"/>
                <w:b/>
                <w:sz w:val="24"/>
                <w:szCs w:val="24"/>
              </w:rPr>
            </w:pPr>
            <w:r w:rsidRPr="00C15073">
              <w:rPr>
                <w:rFonts w:ascii="Times New Roman" w:eastAsia="Calibri" w:hAnsi="Times New Roman" w:cs="Times New Roman"/>
                <w:b/>
                <w:sz w:val="24"/>
                <w:szCs w:val="24"/>
              </w:rPr>
              <w:t>Вид социальной поддержки</w:t>
            </w:r>
          </w:p>
        </w:tc>
        <w:tc>
          <w:tcPr>
            <w:tcW w:w="1701" w:type="dxa"/>
            <w:shd w:val="clear" w:color="auto" w:fill="auto"/>
            <w:vAlign w:val="center"/>
          </w:tcPr>
          <w:p w:rsidR="003A2135" w:rsidRPr="00C15073" w:rsidRDefault="003A2135" w:rsidP="003A2135">
            <w:pPr>
              <w:spacing w:after="0" w:line="240" w:lineRule="auto"/>
              <w:jc w:val="center"/>
              <w:rPr>
                <w:rFonts w:ascii="Times New Roman" w:eastAsia="Calibri" w:hAnsi="Times New Roman" w:cs="Times New Roman"/>
                <w:b/>
                <w:sz w:val="24"/>
                <w:szCs w:val="24"/>
              </w:rPr>
            </w:pPr>
            <w:r w:rsidRPr="00C15073">
              <w:rPr>
                <w:rFonts w:ascii="Times New Roman" w:eastAsia="Calibri" w:hAnsi="Times New Roman" w:cs="Times New Roman"/>
                <w:b/>
                <w:sz w:val="24"/>
                <w:szCs w:val="24"/>
              </w:rPr>
              <w:t>Затраченные финансовые средства (тыс.руб.)</w:t>
            </w:r>
          </w:p>
        </w:tc>
        <w:tc>
          <w:tcPr>
            <w:tcW w:w="2268" w:type="dxa"/>
            <w:shd w:val="clear" w:color="auto" w:fill="auto"/>
            <w:vAlign w:val="center"/>
          </w:tcPr>
          <w:p w:rsidR="003A2135" w:rsidRPr="00C15073" w:rsidRDefault="003A2135" w:rsidP="003A2135">
            <w:pPr>
              <w:spacing w:after="0" w:line="240" w:lineRule="auto"/>
              <w:jc w:val="center"/>
              <w:rPr>
                <w:rFonts w:ascii="Times New Roman" w:eastAsia="Calibri" w:hAnsi="Times New Roman" w:cs="Times New Roman"/>
                <w:b/>
                <w:sz w:val="24"/>
                <w:szCs w:val="24"/>
              </w:rPr>
            </w:pPr>
            <w:r w:rsidRPr="00C15073">
              <w:rPr>
                <w:rFonts w:ascii="Times New Roman" w:eastAsia="Calibri" w:hAnsi="Times New Roman" w:cs="Times New Roman"/>
                <w:b/>
                <w:sz w:val="24"/>
                <w:szCs w:val="24"/>
              </w:rPr>
              <w:t>Количество человек (семей), которым оказана социальная поддержка</w:t>
            </w:r>
          </w:p>
        </w:tc>
      </w:tr>
      <w:tr w:rsidR="003A2135" w:rsidRPr="00C15073" w:rsidTr="002726B5">
        <w:tc>
          <w:tcPr>
            <w:tcW w:w="5778" w:type="dxa"/>
            <w:shd w:val="clear" w:color="auto" w:fill="auto"/>
          </w:tcPr>
          <w:p w:rsidR="003A2135" w:rsidRPr="00C15073" w:rsidRDefault="003A2135" w:rsidP="003A2135">
            <w:pPr>
              <w:spacing w:after="0" w:line="240" w:lineRule="auto"/>
              <w:jc w:val="both"/>
              <w:rPr>
                <w:rFonts w:ascii="Times New Roman" w:eastAsia="Calibri" w:hAnsi="Times New Roman" w:cs="Times New Roman"/>
                <w:sz w:val="24"/>
                <w:szCs w:val="24"/>
              </w:rPr>
            </w:pPr>
            <w:r w:rsidRPr="00C15073">
              <w:rPr>
                <w:rFonts w:ascii="Times New Roman" w:eastAsia="Times New Roman" w:hAnsi="Times New Roman" w:cs="Times New Roman"/>
                <w:sz w:val="24"/>
                <w:szCs w:val="24"/>
              </w:rPr>
              <w:t>Оказание единовременной материальной помощи</w:t>
            </w:r>
          </w:p>
        </w:tc>
        <w:tc>
          <w:tcPr>
            <w:tcW w:w="1701" w:type="dxa"/>
            <w:shd w:val="clear" w:color="auto" w:fill="auto"/>
            <w:vAlign w:val="center"/>
          </w:tcPr>
          <w:p w:rsidR="003A2135" w:rsidRPr="00C15073" w:rsidRDefault="003A2135" w:rsidP="003A2135">
            <w:pPr>
              <w:spacing w:after="0" w:line="240" w:lineRule="auto"/>
              <w:jc w:val="center"/>
              <w:rPr>
                <w:rFonts w:ascii="Times New Roman" w:eastAsia="Calibri" w:hAnsi="Times New Roman" w:cs="Times New Roman"/>
                <w:sz w:val="24"/>
                <w:szCs w:val="24"/>
              </w:rPr>
            </w:pPr>
            <w:r w:rsidRPr="00C15073">
              <w:rPr>
                <w:rFonts w:ascii="Times New Roman" w:eastAsia="Times New Roman" w:hAnsi="Times New Roman" w:cs="Times New Roman"/>
                <w:sz w:val="24"/>
                <w:szCs w:val="24"/>
              </w:rPr>
              <w:t>96,0</w:t>
            </w:r>
          </w:p>
        </w:tc>
        <w:tc>
          <w:tcPr>
            <w:tcW w:w="2268" w:type="dxa"/>
            <w:shd w:val="clear" w:color="auto" w:fill="auto"/>
            <w:vAlign w:val="center"/>
          </w:tcPr>
          <w:p w:rsidR="003A2135" w:rsidRPr="00C15073" w:rsidRDefault="003A2135" w:rsidP="003A2135">
            <w:pPr>
              <w:spacing w:after="0" w:line="240" w:lineRule="auto"/>
              <w:jc w:val="center"/>
              <w:rPr>
                <w:rFonts w:ascii="Times New Roman" w:eastAsia="Calibri" w:hAnsi="Times New Roman" w:cs="Times New Roman"/>
                <w:sz w:val="24"/>
                <w:szCs w:val="24"/>
              </w:rPr>
            </w:pPr>
            <w:r w:rsidRPr="00C15073">
              <w:rPr>
                <w:rFonts w:ascii="Times New Roman" w:eastAsia="Times New Roman" w:hAnsi="Times New Roman" w:cs="Times New Roman"/>
                <w:sz w:val="24"/>
                <w:szCs w:val="24"/>
              </w:rPr>
              <w:t>10 человек</w:t>
            </w:r>
          </w:p>
        </w:tc>
      </w:tr>
      <w:tr w:rsidR="003A2135" w:rsidRPr="00C15073" w:rsidTr="002726B5">
        <w:tc>
          <w:tcPr>
            <w:tcW w:w="5778" w:type="dxa"/>
            <w:shd w:val="clear" w:color="auto" w:fill="auto"/>
          </w:tcPr>
          <w:p w:rsidR="003A2135" w:rsidRPr="00C15073" w:rsidRDefault="003A2135" w:rsidP="003A2135">
            <w:pPr>
              <w:spacing w:after="0" w:line="240" w:lineRule="auto"/>
              <w:jc w:val="both"/>
              <w:rPr>
                <w:rFonts w:ascii="Times New Roman" w:eastAsia="Calibri" w:hAnsi="Times New Roman" w:cs="Times New Roman"/>
                <w:sz w:val="24"/>
                <w:szCs w:val="24"/>
              </w:rPr>
            </w:pPr>
            <w:r w:rsidRPr="00C15073">
              <w:rPr>
                <w:rFonts w:ascii="Times New Roman" w:eastAsia="Times New Roman" w:hAnsi="Times New Roman" w:cs="Times New Roman"/>
                <w:sz w:val="24"/>
                <w:szCs w:val="24"/>
              </w:rPr>
              <w:t>Возмещение 50% стоимости одной машины дров</w:t>
            </w:r>
          </w:p>
        </w:tc>
        <w:tc>
          <w:tcPr>
            <w:tcW w:w="1701" w:type="dxa"/>
            <w:shd w:val="clear" w:color="auto" w:fill="auto"/>
            <w:vAlign w:val="center"/>
          </w:tcPr>
          <w:p w:rsidR="003A2135" w:rsidRPr="00C15073" w:rsidRDefault="003A2135" w:rsidP="003A2135">
            <w:pPr>
              <w:spacing w:after="0" w:line="240" w:lineRule="auto"/>
              <w:jc w:val="center"/>
              <w:rPr>
                <w:rFonts w:ascii="Times New Roman" w:eastAsia="Calibri" w:hAnsi="Times New Roman" w:cs="Times New Roman"/>
                <w:sz w:val="24"/>
                <w:szCs w:val="24"/>
              </w:rPr>
            </w:pPr>
            <w:r w:rsidRPr="00C15073">
              <w:rPr>
                <w:rFonts w:ascii="Times New Roman" w:eastAsia="Times New Roman" w:hAnsi="Times New Roman" w:cs="Times New Roman"/>
                <w:sz w:val="24"/>
                <w:szCs w:val="24"/>
              </w:rPr>
              <w:t>-</w:t>
            </w:r>
          </w:p>
        </w:tc>
        <w:tc>
          <w:tcPr>
            <w:tcW w:w="2268" w:type="dxa"/>
            <w:shd w:val="clear" w:color="auto" w:fill="auto"/>
            <w:vAlign w:val="center"/>
          </w:tcPr>
          <w:p w:rsidR="003A2135" w:rsidRPr="00C15073" w:rsidRDefault="003A2135" w:rsidP="003A2135">
            <w:pPr>
              <w:spacing w:after="0" w:line="240" w:lineRule="auto"/>
              <w:jc w:val="center"/>
              <w:rPr>
                <w:rFonts w:ascii="Times New Roman" w:eastAsia="Calibri" w:hAnsi="Times New Roman" w:cs="Times New Roman"/>
                <w:sz w:val="24"/>
                <w:szCs w:val="24"/>
              </w:rPr>
            </w:pPr>
            <w:r w:rsidRPr="00C15073">
              <w:rPr>
                <w:rFonts w:ascii="Times New Roman" w:eastAsia="Times New Roman" w:hAnsi="Times New Roman" w:cs="Times New Roman"/>
                <w:sz w:val="24"/>
                <w:szCs w:val="24"/>
              </w:rPr>
              <w:t>-</w:t>
            </w:r>
          </w:p>
        </w:tc>
      </w:tr>
      <w:tr w:rsidR="003A2135" w:rsidRPr="00C15073" w:rsidTr="002726B5">
        <w:tc>
          <w:tcPr>
            <w:tcW w:w="5778" w:type="dxa"/>
            <w:shd w:val="clear" w:color="auto" w:fill="auto"/>
          </w:tcPr>
          <w:p w:rsidR="003A2135" w:rsidRPr="00C15073" w:rsidRDefault="003A2135" w:rsidP="003A2135">
            <w:pPr>
              <w:spacing w:after="0" w:line="240" w:lineRule="auto"/>
              <w:jc w:val="both"/>
              <w:rPr>
                <w:rFonts w:ascii="Times New Roman" w:eastAsia="Calibri" w:hAnsi="Times New Roman" w:cs="Times New Roman"/>
                <w:sz w:val="24"/>
                <w:szCs w:val="24"/>
              </w:rPr>
            </w:pPr>
            <w:r w:rsidRPr="00C15073">
              <w:rPr>
                <w:rFonts w:ascii="Times New Roman" w:eastAsia="Times New Roman" w:hAnsi="Times New Roman" w:cs="Times New Roman"/>
                <w:sz w:val="24"/>
                <w:szCs w:val="24"/>
              </w:rPr>
              <w:t>Выплата на дополнительное питание семьям, имеющим детей-инвалидов с заболеванием сахарный диабет</w:t>
            </w:r>
          </w:p>
        </w:tc>
        <w:tc>
          <w:tcPr>
            <w:tcW w:w="1701" w:type="dxa"/>
            <w:shd w:val="clear" w:color="auto" w:fill="auto"/>
            <w:vAlign w:val="center"/>
          </w:tcPr>
          <w:p w:rsidR="003A2135" w:rsidRPr="00C15073" w:rsidRDefault="003A2135" w:rsidP="003A2135">
            <w:pPr>
              <w:spacing w:after="0" w:line="240" w:lineRule="auto"/>
              <w:jc w:val="center"/>
              <w:rPr>
                <w:rFonts w:ascii="Times New Roman" w:eastAsia="Calibri" w:hAnsi="Times New Roman" w:cs="Times New Roman"/>
                <w:sz w:val="24"/>
                <w:szCs w:val="24"/>
              </w:rPr>
            </w:pPr>
            <w:r w:rsidRPr="00C15073">
              <w:rPr>
                <w:rFonts w:ascii="Times New Roman" w:eastAsia="Calibri" w:hAnsi="Times New Roman" w:cs="Times New Roman"/>
                <w:sz w:val="24"/>
                <w:szCs w:val="24"/>
              </w:rPr>
              <w:t>14,0</w:t>
            </w:r>
          </w:p>
        </w:tc>
        <w:tc>
          <w:tcPr>
            <w:tcW w:w="2268" w:type="dxa"/>
            <w:shd w:val="clear" w:color="auto" w:fill="auto"/>
            <w:vAlign w:val="center"/>
          </w:tcPr>
          <w:p w:rsidR="003A2135" w:rsidRPr="00C15073" w:rsidRDefault="003A2135" w:rsidP="003A2135">
            <w:pPr>
              <w:spacing w:after="0" w:line="240" w:lineRule="auto"/>
              <w:jc w:val="center"/>
              <w:rPr>
                <w:rFonts w:ascii="Times New Roman" w:eastAsia="Calibri" w:hAnsi="Times New Roman" w:cs="Times New Roman"/>
                <w:sz w:val="24"/>
                <w:szCs w:val="24"/>
              </w:rPr>
            </w:pPr>
            <w:r w:rsidRPr="00C15073">
              <w:rPr>
                <w:rFonts w:ascii="Times New Roman" w:eastAsia="Times New Roman" w:hAnsi="Times New Roman" w:cs="Times New Roman"/>
                <w:sz w:val="24"/>
                <w:szCs w:val="24"/>
              </w:rPr>
              <w:t>2 человека</w:t>
            </w:r>
          </w:p>
        </w:tc>
      </w:tr>
      <w:tr w:rsidR="003A2135" w:rsidRPr="00C15073" w:rsidTr="002726B5">
        <w:tc>
          <w:tcPr>
            <w:tcW w:w="5778" w:type="dxa"/>
            <w:shd w:val="clear" w:color="auto" w:fill="auto"/>
          </w:tcPr>
          <w:p w:rsidR="003A2135" w:rsidRPr="00C15073" w:rsidRDefault="003A2135" w:rsidP="003A2135">
            <w:pPr>
              <w:spacing w:after="0" w:line="240" w:lineRule="auto"/>
              <w:jc w:val="both"/>
              <w:rPr>
                <w:rFonts w:ascii="Times New Roman" w:eastAsia="Calibri" w:hAnsi="Times New Roman" w:cs="Times New Roman"/>
                <w:sz w:val="24"/>
                <w:szCs w:val="24"/>
              </w:rPr>
            </w:pPr>
            <w:r w:rsidRPr="00C15073">
              <w:rPr>
                <w:rFonts w:ascii="Times New Roman" w:eastAsia="Times New Roman" w:hAnsi="Times New Roman" w:cs="Times New Roman"/>
                <w:sz w:val="24"/>
                <w:szCs w:val="24"/>
              </w:rPr>
              <w:t>Выплата денежных средств на приобретение комплекта для новорожденного</w:t>
            </w:r>
          </w:p>
        </w:tc>
        <w:tc>
          <w:tcPr>
            <w:tcW w:w="1701" w:type="dxa"/>
            <w:shd w:val="clear" w:color="auto" w:fill="auto"/>
            <w:vAlign w:val="center"/>
          </w:tcPr>
          <w:p w:rsidR="003A2135" w:rsidRPr="00C15073" w:rsidRDefault="003A2135" w:rsidP="003A2135">
            <w:pPr>
              <w:spacing w:after="0" w:line="240" w:lineRule="auto"/>
              <w:jc w:val="center"/>
              <w:rPr>
                <w:rFonts w:ascii="Times New Roman" w:eastAsia="Calibri" w:hAnsi="Times New Roman" w:cs="Times New Roman"/>
                <w:sz w:val="24"/>
                <w:szCs w:val="24"/>
              </w:rPr>
            </w:pPr>
            <w:r w:rsidRPr="00C15073">
              <w:rPr>
                <w:rFonts w:ascii="Times New Roman" w:eastAsia="Times New Roman" w:hAnsi="Times New Roman" w:cs="Times New Roman"/>
                <w:sz w:val="24"/>
                <w:szCs w:val="24"/>
              </w:rPr>
              <w:t>-</w:t>
            </w:r>
          </w:p>
        </w:tc>
        <w:tc>
          <w:tcPr>
            <w:tcW w:w="2268" w:type="dxa"/>
            <w:shd w:val="clear" w:color="auto" w:fill="auto"/>
            <w:vAlign w:val="center"/>
          </w:tcPr>
          <w:p w:rsidR="003A2135" w:rsidRPr="00C15073" w:rsidRDefault="003A2135" w:rsidP="003A2135">
            <w:pPr>
              <w:spacing w:after="0" w:line="240" w:lineRule="auto"/>
              <w:jc w:val="center"/>
              <w:rPr>
                <w:rFonts w:ascii="Times New Roman" w:eastAsia="Calibri" w:hAnsi="Times New Roman" w:cs="Times New Roman"/>
                <w:sz w:val="24"/>
                <w:szCs w:val="24"/>
              </w:rPr>
            </w:pPr>
            <w:r w:rsidRPr="00C15073">
              <w:rPr>
                <w:rFonts w:ascii="Times New Roman" w:eastAsia="Times New Roman" w:hAnsi="Times New Roman" w:cs="Times New Roman"/>
                <w:sz w:val="24"/>
                <w:szCs w:val="24"/>
              </w:rPr>
              <w:t>-</w:t>
            </w:r>
          </w:p>
        </w:tc>
      </w:tr>
      <w:tr w:rsidR="003A2135" w:rsidRPr="00C15073" w:rsidTr="002726B5">
        <w:tc>
          <w:tcPr>
            <w:tcW w:w="5778" w:type="dxa"/>
            <w:shd w:val="clear" w:color="auto" w:fill="auto"/>
          </w:tcPr>
          <w:p w:rsidR="003A2135" w:rsidRPr="00C15073" w:rsidRDefault="003A2135" w:rsidP="003A2135">
            <w:pPr>
              <w:spacing w:after="0" w:line="240" w:lineRule="auto"/>
              <w:jc w:val="both"/>
              <w:rPr>
                <w:rFonts w:ascii="Times New Roman" w:eastAsia="Calibri" w:hAnsi="Times New Roman" w:cs="Times New Roman"/>
                <w:sz w:val="24"/>
                <w:szCs w:val="24"/>
              </w:rPr>
            </w:pPr>
            <w:r w:rsidRPr="00C15073">
              <w:rPr>
                <w:rFonts w:ascii="Times New Roman" w:eastAsia="Times New Roman" w:hAnsi="Times New Roman" w:cs="Times New Roman"/>
                <w:sz w:val="24"/>
                <w:szCs w:val="24"/>
              </w:rPr>
              <w:t>Дополнительная единовременная выплата в связи с рождением ребенка</w:t>
            </w:r>
          </w:p>
        </w:tc>
        <w:tc>
          <w:tcPr>
            <w:tcW w:w="1701" w:type="dxa"/>
            <w:shd w:val="clear" w:color="auto" w:fill="auto"/>
            <w:vAlign w:val="center"/>
          </w:tcPr>
          <w:p w:rsidR="003A2135" w:rsidRPr="00C15073" w:rsidRDefault="003A2135" w:rsidP="003A2135">
            <w:pPr>
              <w:spacing w:after="0" w:line="240" w:lineRule="auto"/>
              <w:jc w:val="center"/>
              <w:rPr>
                <w:rFonts w:ascii="Times New Roman" w:eastAsia="Calibri" w:hAnsi="Times New Roman" w:cs="Times New Roman"/>
                <w:sz w:val="24"/>
                <w:szCs w:val="24"/>
              </w:rPr>
            </w:pPr>
            <w:r w:rsidRPr="00C15073">
              <w:rPr>
                <w:rFonts w:ascii="Times New Roman" w:eastAsia="Times New Roman" w:hAnsi="Times New Roman" w:cs="Times New Roman"/>
                <w:sz w:val="24"/>
                <w:szCs w:val="24"/>
              </w:rPr>
              <w:t>230,0</w:t>
            </w:r>
          </w:p>
        </w:tc>
        <w:tc>
          <w:tcPr>
            <w:tcW w:w="2268" w:type="dxa"/>
            <w:shd w:val="clear" w:color="auto" w:fill="auto"/>
            <w:vAlign w:val="center"/>
          </w:tcPr>
          <w:p w:rsidR="003A2135" w:rsidRPr="00C15073" w:rsidRDefault="003A2135" w:rsidP="003A2135">
            <w:pPr>
              <w:spacing w:after="0" w:line="240" w:lineRule="auto"/>
              <w:jc w:val="center"/>
              <w:rPr>
                <w:rFonts w:ascii="Times New Roman" w:eastAsia="Calibri" w:hAnsi="Times New Roman" w:cs="Times New Roman"/>
                <w:sz w:val="24"/>
                <w:szCs w:val="24"/>
              </w:rPr>
            </w:pPr>
            <w:r w:rsidRPr="00C15073">
              <w:rPr>
                <w:rFonts w:ascii="Times New Roman" w:eastAsia="Times New Roman" w:hAnsi="Times New Roman" w:cs="Times New Roman"/>
                <w:sz w:val="24"/>
                <w:szCs w:val="24"/>
              </w:rPr>
              <w:t>10 семей</w:t>
            </w:r>
          </w:p>
        </w:tc>
      </w:tr>
      <w:tr w:rsidR="003A2135" w:rsidRPr="00C15073" w:rsidTr="002726B5">
        <w:tc>
          <w:tcPr>
            <w:tcW w:w="5778" w:type="dxa"/>
            <w:shd w:val="clear" w:color="auto" w:fill="auto"/>
          </w:tcPr>
          <w:p w:rsidR="003A2135" w:rsidRPr="00C15073" w:rsidRDefault="003A2135" w:rsidP="003A2135">
            <w:pPr>
              <w:spacing w:after="0" w:line="240" w:lineRule="auto"/>
              <w:jc w:val="both"/>
              <w:rPr>
                <w:rFonts w:ascii="Times New Roman" w:eastAsia="Calibri" w:hAnsi="Times New Roman" w:cs="Times New Roman"/>
                <w:sz w:val="24"/>
                <w:szCs w:val="24"/>
              </w:rPr>
            </w:pPr>
            <w:r w:rsidRPr="00C15073">
              <w:rPr>
                <w:rFonts w:ascii="Times New Roman" w:eastAsia="Times New Roman" w:hAnsi="Times New Roman" w:cs="Times New Roman"/>
                <w:sz w:val="24"/>
                <w:szCs w:val="24"/>
              </w:rPr>
              <w:t>Оплата за перечисление денег на материальную помощь, юбилейные даты и прочие выплаты на почтовое отделение</w:t>
            </w:r>
          </w:p>
        </w:tc>
        <w:tc>
          <w:tcPr>
            <w:tcW w:w="1701" w:type="dxa"/>
            <w:shd w:val="clear" w:color="auto" w:fill="auto"/>
            <w:vAlign w:val="center"/>
          </w:tcPr>
          <w:p w:rsidR="003A2135" w:rsidRPr="00C15073" w:rsidRDefault="003A2135" w:rsidP="003A2135">
            <w:pPr>
              <w:spacing w:after="0" w:line="240" w:lineRule="auto"/>
              <w:jc w:val="center"/>
              <w:rPr>
                <w:rFonts w:ascii="Times New Roman" w:eastAsia="Calibri" w:hAnsi="Times New Roman" w:cs="Times New Roman"/>
                <w:sz w:val="24"/>
                <w:szCs w:val="24"/>
              </w:rPr>
            </w:pPr>
            <w:r w:rsidRPr="00C15073">
              <w:rPr>
                <w:rFonts w:ascii="Times New Roman" w:eastAsia="Times New Roman" w:hAnsi="Times New Roman" w:cs="Times New Roman"/>
                <w:sz w:val="24"/>
                <w:szCs w:val="24"/>
              </w:rPr>
              <w:t>78,84</w:t>
            </w:r>
          </w:p>
        </w:tc>
        <w:tc>
          <w:tcPr>
            <w:tcW w:w="2268" w:type="dxa"/>
            <w:shd w:val="clear" w:color="auto" w:fill="auto"/>
            <w:vAlign w:val="center"/>
          </w:tcPr>
          <w:p w:rsidR="003A2135" w:rsidRPr="00C15073" w:rsidRDefault="003A2135" w:rsidP="003A2135">
            <w:pPr>
              <w:spacing w:after="0" w:line="240" w:lineRule="auto"/>
              <w:jc w:val="center"/>
              <w:rPr>
                <w:rFonts w:ascii="Times New Roman" w:eastAsia="Calibri" w:hAnsi="Times New Roman" w:cs="Times New Roman"/>
                <w:sz w:val="24"/>
                <w:szCs w:val="24"/>
              </w:rPr>
            </w:pPr>
            <w:r w:rsidRPr="00C15073">
              <w:rPr>
                <w:rFonts w:ascii="Times New Roman" w:eastAsia="Calibri" w:hAnsi="Times New Roman" w:cs="Times New Roman"/>
                <w:sz w:val="24"/>
                <w:szCs w:val="24"/>
              </w:rPr>
              <w:t>-</w:t>
            </w:r>
          </w:p>
        </w:tc>
      </w:tr>
      <w:tr w:rsidR="003A2135" w:rsidRPr="00C15073" w:rsidTr="002726B5">
        <w:tc>
          <w:tcPr>
            <w:tcW w:w="5778" w:type="dxa"/>
            <w:shd w:val="clear" w:color="auto" w:fill="auto"/>
          </w:tcPr>
          <w:p w:rsidR="003A2135" w:rsidRPr="00C15073" w:rsidRDefault="003A2135" w:rsidP="003A2135">
            <w:pPr>
              <w:spacing w:after="0" w:line="240" w:lineRule="auto"/>
              <w:jc w:val="both"/>
              <w:rPr>
                <w:rFonts w:ascii="Times New Roman" w:eastAsia="Calibri" w:hAnsi="Times New Roman" w:cs="Times New Roman"/>
                <w:sz w:val="24"/>
                <w:szCs w:val="24"/>
              </w:rPr>
            </w:pPr>
            <w:r w:rsidRPr="00C15073">
              <w:rPr>
                <w:rFonts w:ascii="Times New Roman" w:eastAsia="Times New Roman" w:hAnsi="Times New Roman" w:cs="Times New Roman"/>
                <w:sz w:val="24"/>
                <w:szCs w:val="24"/>
              </w:rPr>
              <w:t>Оплата проезда детям находящихся в трудной жизненной ситуации и сопровождающих их лицам в оздоровительный лагерь и обратно в каникулярное время</w:t>
            </w:r>
          </w:p>
        </w:tc>
        <w:tc>
          <w:tcPr>
            <w:tcW w:w="1701" w:type="dxa"/>
            <w:shd w:val="clear" w:color="auto" w:fill="auto"/>
            <w:vAlign w:val="center"/>
          </w:tcPr>
          <w:p w:rsidR="003A2135" w:rsidRPr="00C15073" w:rsidRDefault="003A2135" w:rsidP="003A2135">
            <w:pPr>
              <w:spacing w:after="0" w:line="240" w:lineRule="auto"/>
              <w:jc w:val="center"/>
              <w:rPr>
                <w:rFonts w:ascii="Times New Roman" w:eastAsia="Calibri" w:hAnsi="Times New Roman" w:cs="Times New Roman"/>
                <w:sz w:val="24"/>
                <w:szCs w:val="24"/>
              </w:rPr>
            </w:pPr>
            <w:r w:rsidRPr="00C15073">
              <w:rPr>
                <w:rFonts w:ascii="Times New Roman" w:eastAsia="Times New Roman" w:hAnsi="Times New Roman" w:cs="Times New Roman"/>
                <w:sz w:val="24"/>
                <w:szCs w:val="24"/>
              </w:rPr>
              <w:t>-</w:t>
            </w:r>
          </w:p>
        </w:tc>
        <w:tc>
          <w:tcPr>
            <w:tcW w:w="2268" w:type="dxa"/>
            <w:shd w:val="clear" w:color="auto" w:fill="auto"/>
            <w:vAlign w:val="center"/>
          </w:tcPr>
          <w:p w:rsidR="003A2135" w:rsidRPr="00C15073" w:rsidRDefault="003A2135" w:rsidP="003A2135">
            <w:pPr>
              <w:spacing w:after="0" w:line="240" w:lineRule="auto"/>
              <w:jc w:val="center"/>
              <w:rPr>
                <w:rFonts w:ascii="Times New Roman" w:eastAsia="Calibri" w:hAnsi="Times New Roman" w:cs="Times New Roman"/>
                <w:sz w:val="24"/>
                <w:szCs w:val="24"/>
              </w:rPr>
            </w:pPr>
            <w:r w:rsidRPr="00C15073">
              <w:rPr>
                <w:rFonts w:ascii="Times New Roman" w:eastAsia="Times New Roman" w:hAnsi="Times New Roman" w:cs="Times New Roman"/>
                <w:sz w:val="24"/>
                <w:szCs w:val="24"/>
              </w:rPr>
              <w:t>-</w:t>
            </w:r>
          </w:p>
        </w:tc>
      </w:tr>
      <w:tr w:rsidR="003A2135" w:rsidRPr="00C15073" w:rsidTr="002726B5">
        <w:tc>
          <w:tcPr>
            <w:tcW w:w="5778" w:type="dxa"/>
            <w:shd w:val="clear" w:color="auto" w:fill="auto"/>
          </w:tcPr>
          <w:p w:rsidR="003A2135" w:rsidRPr="00C15073" w:rsidRDefault="003A2135" w:rsidP="003A2135">
            <w:pPr>
              <w:spacing w:after="0" w:line="240" w:lineRule="auto"/>
              <w:jc w:val="both"/>
              <w:rPr>
                <w:rFonts w:ascii="Times New Roman" w:eastAsia="Calibri" w:hAnsi="Times New Roman" w:cs="Times New Roman"/>
                <w:sz w:val="24"/>
                <w:szCs w:val="24"/>
              </w:rPr>
            </w:pPr>
            <w:r w:rsidRPr="00C15073">
              <w:rPr>
                <w:rFonts w:ascii="Times New Roman" w:eastAsia="Times New Roman" w:hAnsi="Times New Roman" w:cs="Times New Roman"/>
                <w:sz w:val="24"/>
                <w:szCs w:val="24"/>
              </w:rPr>
              <w:t>Оплата установки оборудования для телевизионного вещания в населённых пунктах Паужетка, Шумный</w:t>
            </w:r>
          </w:p>
        </w:tc>
        <w:tc>
          <w:tcPr>
            <w:tcW w:w="1701" w:type="dxa"/>
            <w:shd w:val="clear" w:color="auto" w:fill="auto"/>
            <w:vAlign w:val="center"/>
          </w:tcPr>
          <w:p w:rsidR="003A2135" w:rsidRPr="00C15073" w:rsidRDefault="003A2135" w:rsidP="003A2135">
            <w:pPr>
              <w:spacing w:after="0" w:line="240" w:lineRule="auto"/>
              <w:jc w:val="center"/>
              <w:rPr>
                <w:rFonts w:ascii="Times New Roman" w:eastAsia="Calibri" w:hAnsi="Times New Roman" w:cs="Times New Roman"/>
                <w:sz w:val="24"/>
                <w:szCs w:val="24"/>
              </w:rPr>
            </w:pPr>
            <w:r w:rsidRPr="00C15073">
              <w:rPr>
                <w:rFonts w:ascii="Times New Roman" w:eastAsia="Times New Roman" w:hAnsi="Times New Roman" w:cs="Times New Roman"/>
                <w:sz w:val="24"/>
                <w:szCs w:val="24"/>
              </w:rPr>
              <w:t>-</w:t>
            </w:r>
          </w:p>
        </w:tc>
        <w:tc>
          <w:tcPr>
            <w:tcW w:w="2268" w:type="dxa"/>
            <w:shd w:val="clear" w:color="auto" w:fill="auto"/>
            <w:vAlign w:val="center"/>
          </w:tcPr>
          <w:p w:rsidR="003A2135" w:rsidRPr="00C15073" w:rsidRDefault="003A2135" w:rsidP="003A2135">
            <w:pPr>
              <w:spacing w:after="0" w:line="240" w:lineRule="auto"/>
              <w:jc w:val="center"/>
              <w:rPr>
                <w:rFonts w:ascii="Times New Roman" w:eastAsia="Calibri" w:hAnsi="Times New Roman" w:cs="Times New Roman"/>
                <w:sz w:val="24"/>
                <w:szCs w:val="24"/>
              </w:rPr>
            </w:pPr>
            <w:r w:rsidRPr="00C15073">
              <w:rPr>
                <w:rFonts w:ascii="Times New Roman" w:eastAsia="Times New Roman" w:hAnsi="Times New Roman" w:cs="Times New Roman"/>
                <w:sz w:val="24"/>
                <w:szCs w:val="24"/>
              </w:rPr>
              <w:t>-</w:t>
            </w:r>
          </w:p>
        </w:tc>
      </w:tr>
    </w:tbl>
    <w:p w:rsidR="003A2135" w:rsidRPr="00C15073" w:rsidRDefault="003A2135" w:rsidP="003A2135">
      <w:pPr>
        <w:spacing w:after="0" w:line="240" w:lineRule="auto"/>
        <w:ind w:left="709"/>
        <w:jc w:val="center"/>
        <w:rPr>
          <w:rFonts w:ascii="Times New Roman" w:eastAsia="Times New Roman" w:hAnsi="Times New Roman" w:cs="Times New Roman"/>
          <w:b/>
          <w:sz w:val="24"/>
          <w:szCs w:val="24"/>
        </w:rPr>
      </w:pPr>
      <w:r w:rsidRPr="00C15073">
        <w:rPr>
          <w:rFonts w:ascii="Times New Roman" w:eastAsia="Times New Roman" w:hAnsi="Times New Roman" w:cs="Times New Roman"/>
          <w:b/>
          <w:sz w:val="24"/>
          <w:szCs w:val="24"/>
        </w:rPr>
        <w:t>Основное мероприятие 1.2.</w:t>
      </w:r>
    </w:p>
    <w:p w:rsidR="003A2135" w:rsidRPr="00C15073" w:rsidRDefault="003A2135" w:rsidP="003A2135">
      <w:pPr>
        <w:spacing w:after="0" w:line="240" w:lineRule="auto"/>
        <w:ind w:left="709"/>
        <w:jc w:val="center"/>
        <w:rPr>
          <w:rFonts w:ascii="Times New Roman" w:eastAsia="Times New Roman" w:hAnsi="Times New Roman" w:cs="Times New Roman"/>
          <w:b/>
          <w:sz w:val="24"/>
          <w:szCs w:val="24"/>
        </w:rPr>
      </w:pPr>
      <w:r w:rsidRPr="00C15073">
        <w:rPr>
          <w:rFonts w:ascii="Times New Roman" w:eastAsia="Times New Roman" w:hAnsi="Times New Roman" w:cs="Times New Roman"/>
          <w:b/>
          <w:sz w:val="24"/>
          <w:szCs w:val="24"/>
        </w:rPr>
        <w:t>Поздравление отдельных категорий граждан.</w:t>
      </w:r>
    </w:p>
    <w:p w:rsidR="003A2135" w:rsidRPr="00C15073" w:rsidRDefault="003A2135" w:rsidP="003A2135">
      <w:pPr>
        <w:spacing w:after="0" w:line="240" w:lineRule="auto"/>
        <w:ind w:left="709"/>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5"/>
        <w:gridCol w:w="2194"/>
        <w:gridCol w:w="2052"/>
      </w:tblGrid>
      <w:tr w:rsidR="003A2135" w:rsidRPr="00C15073" w:rsidTr="00303BF0">
        <w:tc>
          <w:tcPr>
            <w:tcW w:w="5778" w:type="dxa"/>
            <w:shd w:val="clear" w:color="auto" w:fill="auto"/>
            <w:vAlign w:val="center"/>
          </w:tcPr>
          <w:p w:rsidR="003A2135" w:rsidRPr="00C15073" w:rsidRDefault="003A2135" w:rsidP="003A2135">
            <w:pPr>
              <w:spacing w:after="0" w:line="240" w:lineRule="auto"/>
              <w:jc w:val="center"/>
              <w:rPr>
                <w:rFonts w:ascii="Times New Roman" w:eastAsia="Calibri" w:hAnsi="Times New Roman" w:cs="Times New Roman"/>
                <w:b/>
                <w:sz w:val="24"/>
                <w:szCs w:val="24"/>
              </w:rPr>
            </w:pPr>
            <w:r w:rsidRPr="00C15073">
              <w:rPr>
                <w:rFonts w:ascii="Times New Roman" w:eastAsia="Calibri" w:hAnsi="Times New Roman" w:cs="Times New Roman"/>
                <w:b/>
                <w:sz w:val="24"/>
                <w:szCs w:val="24"/>
              </w:rPr>
              <w:t>Вид социальной поддержки</w:t>
            </w:r>
          </w:p>
        </w:tc>
        <w:tc>
          <w:tcPr>
            <w:tcW w:w="2268" w:type="dxa"/>
            <w:shd w:val="clear" w:color="auto" w:fill="auto"/>
            <w:vAlign w:val="center"/>
          </w:tcPr>
          <w:p w:rsidR="003A2135" w:rsidRPr="00C15073" w:rsidRDefault="003A2135" w:rsidP="003A2135">
            <w:pPr>
              <w:spacing w:after="0" w:line="240" w:lineRule="auto"/>
              <w:jc w:val="center"/>
              <w:rPr>
                <w:rFonts w:ascii="Times New Roman" w:eastAsia="Calibri" w:hAnsi="Times New Roman" w:cs="Times New Roman"/>
                <w:b/>
                <w:sz w:val="24"/>
                <w:szCs w:val="24"/>
              </w:rPr>
            </w:pPr>
            <w:r w:rsidRPr="00C15073">
              <w:rPr>
                <w:rFonts w:ascii="Times New Roman" w:eastAsia="Calibri" w:hAnsi="Times New Roman" w:cs="Times New Roman"/>
                <w:b/>
                <w:sz w:val="24"/>
                <w:szCs w:val="24"/>
              </w:rPr>
              <w:t>Затраченные финансовые средства (тыс.руб.)</w:t>
            </w:r>
          </w:p>
        </w:tc>
        <w:tc>
          <w:tcPr>
            <w:tcW w:w="2127" w:type="dxa"/>
            <w:shd w:val="clear" w:color="auto" w:fill="auto"/>
            <w:vAlign w:val="center"/>
          </w:tcPr>
          <w:p w:rsidR="003A2135" w:rsidRPr="00C15073" w:rsidRDefault="003A2135" w:rsidP="003A2135">
            <w:pPr>
              <w:spacing w:after="0" w:line="240" w:lineRule="auto"/>
              <w:jc w:val="center"/>
              <w:rPr>
                <w:rFonts w:ascii="Times New Roman" w:eastAsia="Calibri" w:hAnsi="Times New Roman" w:cs="Times New Roman"/>
                <w:b/>
                <w:sz w:val="24"/>
                <w:szCs w:val="24"/>
              </w:rPr>
            </w:pPr>
            <w:r w:rsidRPr="00C15073">
              <w:rPr>
                <w:rFonts w:ascii="Times New Roman" w:eastAsia="Calibri" w:hAnsi="Times New Roman" w:cs="Times New Roman"/>
                <w:b/>
                <w:sz w:val="24"/>
                <w:szCs w:val="24"/>
              </w:rPr>
              <w:t>Количество человек (семей), которым оказана социальная поддержка</w:t>
            </w:r>
          </w:p>
        </w:tc>
      </w:tr>
      <w:tr w:rsidR="003A2135" w:rsidRPr="00C15073" w:rsidTr="00303BF0">
        <w:tc>
          <w:tcPr>
            <w:tcW w:w="5778" w:type="dxa"/>
            <w:shd w:val="clear" w:color="auto" w:fill="auto"/>
            <w:vAlign w:val="center"/>
          </w:tcPr>
          <w:p w:rsidR="003A2135" w:rsidRPr="00C15073" w:rsidRDefault="003A2135" w:rsidP="003A2135">
            <w:pPr>
              <w:spacing w:after="0" w:line="240" w:lineRule="auto"/>
              <w:jc w:val="both"/>
              <w:rPr>
                <w:rFonts w:ascii="Times New Roman" w:eastAsia="Calibri" w:hAnsi="Times New Roman" w:cs="Times New Roman"/>
                <w:b/>
                <w:sz w:val="24"/>
                <w:szCs w:val="24"/>
              </w:rPr>
            </w:pPr>
            <w:r w:rsidRPr="00C15073">
              <w:rPr>
                <w:rFonts w:ascii="Times New Roman" w:eastAsia="Times New Roman" w:hAnsi="Times New Roman" w:cs="Times New Roman"/>
                <w:sz w:val="24"/>
                <w:szCs w:val="24"/>
              </w:rPr>
              <w:t>Чествование супружеских пар с «Золотой свадьбой»</w:t>
            </w:r>
          </w:p>
        </w:tc>
        <w:tc>
          <w:tcPr>
            <w:tcW w:w="2268" w:type="dxa"/>
            <w:shd w:val="clear" w:color="auto" w:fill="auto"/>
            <w:vAlign w:val="center"/>
          </w:tcPr>
          <w:p w:rsidR="003A2135" w:rsidRPr="00C15073" w:rsidRDefault="003A2135" w:rsidP="003A2135">
            <w:pPr>
              <w:spacing w:after="0" w:line="240" w:lineRule="auto"/>
              <w:jc w:val="center"/>
              <w:rPr>
                <w:rFonts w:ascii="Times New Roman" w:eastAsia="Calibri" w:hAnsi="Times New Roman" w:cs="Times New Roman"/>
                <w:b/>
                <w:sz w:val="24"/>
                <w:szCs w:val="24"/>
              </w:rPr>
            </w:pPr>
            <w:r w:rsidRPr="00C15073">
              <w:rPr>
                <w:rFonts w:ascii="Times New Roman" w:eastAsia="Times New Roman" w:hAnsi="Times New Roman" w:cs="Times New Roman"/>
                <w:sz w:val="24"/>
                <w:szCs w:val="24"/>
              </w:rPr>
              <w:t>-</w:t>
            </w:r>
          </w:p>
        </w:tc>
        <w:tc>
          <w:tcPr>
            <w:tcW w:w="2127" w:type="dxa"/>
            <w:shd w:val="clear" w:color="auto" w:fill="auto"/>
            <w:vAlign w:val="center"/>
          </w:tcPr>
          <w:p w:rsidR="003A2135" w:rsidRPr="00C15073" w:rsidRDefault="003A2135" w:rsidP="003A2135">
            <w:pPr>
              <w:spacing w:after="0" w:line="240" w:lineRule="auto"/>
              <w:jc w:val="center"/>
              <w:rPr>
                <w:rFonts w:ascii="Times New Roman" w:eastAsia="Calibri" w:hAnsi="Times New Roman" w:cs="Times New Roman"/>
                <w:b/>
                <w:sz w:val="24"/>
                <w:szCs w:val="24"/>
              </w:rPr>
            </w:pPr>
            <w:r w:rsidRPr="00C15073">
              <w:rPr>
                <w:rFonts w:ascii="Times New Roman" w:eastAsia="Calibri" w:hAnsi="Times New Roman" w:cs="Times New Roman"/>
                <w:b/>
                <w:sz w:val="24"/>
                <w:szCs w:val="24"/>
              </w:rPr>
              <w:t>-</w:t>
            </w:r>
          </w:p>
        </w:tc>
      </w:tr>
      <w:tr w:rsidR="003A2135" w:rsidRPr="00C15073" w:rsidTr="00303BF0">
        <w:tc>
          <w:tcPr>
            <w:tcW w:w="5778" w:type="dxa"/>
            <w:shd w:val="clear" w:color="auto" w:fill="auto"/>
          </w:tcPr>
          <w:p w:rsidR="003A2135" w:rsidRPr="00C15073" w:rsidRDefault="003A2135" w:rsidP="003A2135">
            <w:pPr>
              <w:spacing w:after="0" w:line="240" w:lineRule="auto"/>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Поздравление с юбилейными датами</w:t>
            </w:r>
          </w:p>
        </w:tc>
        <w:tc>
          <w:tcPr>
            <w:tcW w:w="2268" w:type="dxa"/>
            <w:shd w:val="clear" w:color="auto" w:fill="auto"/>
            <w:vAlign w:val="center"/>
          </w:tcPr>
          <w:p w:rsidR="003A2135" w:rsidRPr="00C15073" w:rsidRDefault="003A2135" w:rsidP="003A2135">
            <w:pPr>
              <w:spacing w:after="0" w:line="240" w:lineRule="auto"/>
              <w:jc w:val="center"/>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32,0</w:t>
            </w:r>
          </w:p>
        </w:tc>
        <w:tc>
          <w:tcPr>
            <w:tcW w:w="2127" w:type="dxa"/>
            <w:shd w:val="clear" w:color="auto" w:fill="auto"/>
            <w:vAlign w:val="center"/>
          </w:tcPr>
          <w:p w:rsidR="003A2135" w:rsidRPr="00C15073" w:rsidRDefault="003A2135" w:rsidP="003A2135">
            <w:pPr>
              <w:spacing w:after="0" w:line="240" w:lineRule="auto"/>
              <w:jc w:val="center"/>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17 человек</w:t>
            </w:r>
          </w:p>
        </w:tc>
      </w:tr>
      <w:tr w:rsidR="003A2135" w:rsidRPr="00C15073" w:rsidTr="00303BF0">
        <w:tc>
          <w:tcPr>
            <w:tcW w:w="5778" w:type="dxa"/>
            <w:shd w:val="clear" w:color="auto" w:fill="auto"/>
          </w:tcPr>
          <w:p w:rsidR="003A2135" w:rsidRPr="00C15073" w:rsidRDefault="003A2135" w:rsidP="003A2135">
            <w:pPr>
              <w:spacing w:after="0" w:line="240" w:lineRule="auto"/>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Поздравление с Международным женским днём 8 марта</w:t>
            </w:r>
          </w:p>
        </w:tc>
        <w:tc>
          <w:tcPr>
            <w:tcW w:w="2268" w:type="dxa"/>
            <w:shd w:val="clear" w:color="auto" w:fill="auto"/>
            <w:vAlign w:val="center"/>
          </w:tcPr>
          <w:p w:rsidR="003A2135" w:rsidRPr="00C15073" w:rsidRDefault="003A2135" w:rsidP="003A2135">
            <w:pPr>
              <w:spacing w:after="0" w:line="240" w:lineRule="auto"/>
              <w:jc w:val="center"/>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w:t>
            </w:r>
          </w:p>
        </w:tc>
        <w:tc>
          <w:tcPr>
            <w:tcW w:w="2127" w:type="dxa"/>
            <w:shd w:val="clear" w:color="auto" w:fill="auto"/>
            <w:vAlign w:val="center"/>
          </w:tcPr>
          <w:p w:rsidR="003A2135" w:rsidRPr="00C15073" w:rsidRDefault="003A2135" w:rsidP="003A2135">
            <w:pPr>
              <w:spacing w:after="0" w:line="240" w:lineRule="auto"/>
              <w:jc w:val="center"/>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w:t>
            </w:r>
          </w:p>
        </w:tc>
      </w:tr>
      <w:tr w:rsidR="003A2135" w:rsidRPr="00C15073" w:rsidTr="00303BF0">
        <w:tc>
          <w:tcPr>
            <w:tcW w:w="5778" w:type="dxa"/>
            <w:shd w:val="clear" w:color="auto" w:fill="auto"/>
          </w:tcPr>
          <w:p w:rsidR="003A2135" w:rsidRPr="00C15073" w:rsidRDefault="003A2135" w:rsidP="003A2135">
            <w:pPr>
              <w:spacing w:after="0" w:line="240" w:lineRule="auto"/>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Поздравление с Днём Победы 9 мая</w:t>
            </w:r>
          </w:p>
        </w:tc>
        <w:tc>
          <w:tcPr>
            <w:tcW w:w="2268" w:type="dxa"/>
            <w:shd w:val="clear" w:color="auto" w:fill="auto"/>
            <w:vAlign w:val="center"/>
          </w:tcPr>
          <w:p w:rsidR="003A2135" w:rsidRPr="00C15073" w:rsidRDefault="003A2135" w:rsidP="003A2135">
            <w:pPr>
              <w:spacing w:after="0" w:line="240" w:lineRule="auto"/>
              <w:jc w:val="center"/>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w:t>
            </w:r>
          </w:p>
        </w:tc>
        <w:tc>
          <w:tcPr>
            <w:tcW w:w="2127" w:type="dxa"/>
            <w:shd w:val="clear" w:color="auto" w:fill="auto"/>
            <w:vAlign w:val="center"/>
          </w:tcPr>
          <w:p w:rsidR="003A2135" w:rsidRPr="00C15073" w:rsidRDefault="003A2135" w:rsidP="003A2135">
            <w:pPr>
              <w:spacing w:after="0" w:line="240" w:lineRule="auto"/>
              <w:jc w:val="center"/>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w:t>
            </w:r>
          </w:p>
        </w:tc>
      </w:tr>
      <w:tr w:rsidR="003A2135" w:rsidRPr="00C15073" w:rsidTr="00303BF0">
        <w:tc>
          <w:tcPr>
            <w:tcW w:w="5778" w:type="dxa"/>
            <w:shd w:val="clear" w:color="auto" w:fill="auto"/>
          </w:tcPr>
          <w:p w:rsidR="003A2135" w:rsidRPr="00C15073" w:rsidRDefault="003A2135" w:rsidP="003A2135">
            <w:pPr>
              <w:spacing w:after="0" w:line="240" w:lineRule="auto"/>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Выделение денежных средств в честь Дня защиты детей:</w:t>
            </w:r>
          </w:p>
          <w:p w:rsidR="003A2135" w:rsidRPr="00C15073" w:rsidRDefault="003A2135" w:rsidP="003A2135">
            <w:pPr>
              <w:spacing w:after="0" w:line="240" w:lineRule="auto"/>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-детям-инвалидам</w:t>
            </w:r>
          </w:p>
          <w:p w:rsidR="003A2135" w:rsidRPr="00C15073" w:rsidRDefault="003A2135" w:rsidP="003A2135">
            <w:pPr>
              <w:spacing w:after="0" w:line="240" w:lineRule="auto"/>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-многодетным семьям</w:t>
            </w:r>
          </w:p>
        </w:tc>
        <w:tc>
          <w:tcPr>
            <w:tcW w:w="2268" w:type="dxa"/>
            <w:shd w:val="clear" w:color="auto" w:fill="auto"/>
            <w:vAlign w:val="center"/>
          </w:tcPr>
          <w:p w:rsidR="003A2135" w:rsidRPr="00C15073" w:rsidRDefault="003A2135" w:rsidP="003A2135">
            <w:pPr>
              <w:spacing w:after="0" w:line="240" w:lineRule="auto"/>
              <w:jc w:val="center"/>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w:t>
            </w:r>
          </w:p>
        </w:tc>
        <w:tc>
          <w:tcPr>
            <w:tcW w:w="2127" w:type="dxa"/>
            <w:shd w:val="clear" w:color="auto" w:fill="auto"/>
            <w:vAlign w:val="center"/>
          </w:tcPr>
          <w:p w:rsidR="003A2135" w:rsidRPr="00C15073" w:rsidRDefault="003A2135" w:rsidP="003A2135">
            <w:pPr>
              <w:spacing w:after="0" w:line="240" w:lineRule="auto"/>
              <w:jc w:val="center"/>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w:t>
            </w:r>
          </w:p>
        </w:tc>
      </w:tr>
      <w:tr w:rsidR="003A2135" w:rsidRPr="00C15073" w:rsidTr="00303BF0">
        <w:tc>
          <w:tcPr>
            <w:tcW w:w="5778" w:type="dxa"/>
            <w:shd w:val="clear" w:color="auto" w:fill="auto"/>
          </w:tcPr>
          <w:p w:rsidR="003A2135" w:rsidRPr="00C15073" w:rsidRDefault="003A2135" w:rsidP="003A2135">
            <w:pPr>
              <w:spacing w:after="0" w:line="240" w:lineRule="auto"/>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xml:space="preserve">Выделение денежных средств для награждения медалью в размере честь Дня семьи, любви и верности </w:t>
            </w:r>
          </w:p>
        </w:tc>
        <w:tc>
          <w:tcPr>
            <w:tcW w:w="2268" w:type="dxa"/>
            <w:shd w:val="clear" w:color="auto" w:fill="auto"/>
            <w:vAlign w:val="center"/>
          </w:tcPr>
          <w:p w:rsidR="003A2135" w:rsidRPr="00C15073" w:rsidRDefault="003A2135" w:rsidP="003A2135">
            <w:pPr>
              <w:spacing w:after="0" w:line="240" w:lineRule="auto"/>
              <w:jc w:val="center"/>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6,002</w:t>
            </w:r>
          </w:p>
        </w:tc>
        <w:tc>
          <w:tcPr>
            <w:tcW w:w="2127" w:type="dxa"/>
            <w:shd w:val="clear" w:color="auto" w:fill="auto"/>
            <w:vAlign w:val="center"/>
          </w:tcPr>
          <w:p w:rsidR="003A2135" w:rsidRPr="00C15073" w:rsidRDefault="003A2135" w:rsidP="003A2135">
            <w:pPr>
              <w:spacing w:after="0" w:line="240" w:lineRule="auto"/>
              <w:jc w:val="center"/>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5 семей</w:t>
            </w:r>
          </w:p>
        </w:tc>
      </w:tr>
      <w:tr w:rsidR="003A2135" w:rsidRPr="00C15073" w:rsidTr="00303BF0">
        <w:tc>
          <w:tcPr>
            <w:tcW w:w="5778" w:type="dxa"/>
            <w:shd w:val="clear" w:color="auto" w:fill="auto"/>
          </w:tcPr>
          <w:p w:rsidR="003A2135" w:rsidRPr="00C15073" w:rsidRDefault="003A2135" w:rsidP="003A2135">
            <w:pPr>
              <w:spacing w:after="0" w:line="240" w:lineRule="auto"/>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Выплата на День пожилого человека</w:t>
            </w:r>
          </w:p>
        </w:tc>
        <w:tc>
          <w:tcPr>
            <w:tcW w:w="2268" w:type="dxa"/>
            <w:shd w:val="clear" w:color="auto" w:fill="auto"/>
            <w:vAlign w:val="center"/>
          </w:tcPr>
          <w:p w:rsidR="003A2135" w:rsidRPr="00C15073" w:rsidRDefault="003A2135" w:rsidP="003A2135">
            <w:pPr>
              <w:spacing w:after="0" w:line="240" w:lineRule="auto"/>
              <w:jc w:val="center"/>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422,0</w:t>
            </w:r>
          </w:p>
        </w:tc>
        <w:tc>
          <w:tcPr>
            <w:tcW w:w="2127" w:type="dxa"/>
            <w:shd w:val="clear" w:color="auto" w:fill="auto"/>
            <w:vAlign w:val="center"/>
          </w:tcPr>
          <w:p w:rsidR="003A2135" w:rsidRPr="00C15073" w:rsidRDefault="003A2135" w:rsidP="003A2135">
            <w:pPr>
              <w:spacing w:after="0" w:line="240" w:lineRule="auto"/>
              <w:jc w:val="center"/>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422 человека</w:t>
            </w:r>
          </w:p>
        </w:tc>
      </w:tr>
    </w:tbl>
    <w:p w:rsidR="003A2135" w:rsidRPr="00C15073" w:rsidRDefault="003A2135" w:rsidP="003A2135">
      <w:pPr>
        <w:spacing w:after="0" w:line="240" w:lineRule="auto"/>
        <w:ind w:left="709"/>
        <w:jc w:val="center"/>
        <w:rPr>
          <w:rFonts w:ascii="Times New Roman" w:eastAsia="Times New Roman" w:hAnsi="Times New Roman" w:cs="Times New Roman"/>
          <w:b/>
          <w:sz w:val="24"/>
          <w:szCs w:val="24"/>
        </w:rPr>
      </w:pPr>
      <w:r w:rsidRPr="00C15073">
        <w:rPr>
          <w:rFonts w:ascii="Times New Roman" w:eastAsia="Times New Roman" w:hAnsi="Times New Roman" w:cs="Times New Roman"/>
          <w:b/>
          <w:sz w:val="24"/>
          <w:szCs w:val="24"/>
        </w:rPr>
        <w:t>Основное мероприятие 1.3.</w:t>
      </w:r>
    </w:p>
    <w:p w:rsidR="003A2135" w:rsidRPr="00C15073" w:rsidRDefault="003A2135" w:rsidP="003A2135">
      <w:pPr>
        <w:spacing w:after="0" w:line="240" w:lineRule="auto"/>
        <w:ind w:left="709"/>
        <w:jc w:val="center"/>
        <w:rPr>
          <w:rFonts w:ascii="Times New Roman" w:eastAsia="Times New Roman" w:hAnsi="Times New Roman" w:cs="Times New Roman"/>
          <w:b/>
          <w:sz w:val="24"/>
          <w:szCs w:val="24"/>
        </w:rPr>
      </w:pPr>
      <w:r w:rsidRPr="00C15073">
        <w:rPr>
          <w:rFonts w:ascii="Times New Roman" w:eastAsia="Times New Roman" w:hAnsi="Times New Roman" w:cs="Times New Roman"/>
          <w:b/>
          <w:sz w:val="24"/>
          <w:szCs w:val="24"/>
        </w:rPr>
        <w:t>Возмещение расходов.</w:t>
      </w:r>
    </w:p>
    <w:p w:rsidR="003A2135" w:rsidRPr="00C15073" w:rsidRDefault="003A2135" w:rsidP="003A2135">
      <w:pPr>
        <w:spacing w:after="0" w:line="240" w:lineRule="auto"/>
        <w:ind w:left="709"/>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9"/>
        <w:gridCol w:w="2569"/>
        <w:gridCol w:w="2053"/>
      </w:tblGrid>
      <w:tr w:rsidR="003A2135" w:rsidRPr="00C15073" w:rsidTr="00303BF0">
        <w:tc>
          <w:tcPr>
            <w:tcW w:w="5353" w:type="dxa"/>
            <w:shd w:val="clear" w:color="auto" w:fill="auto"/>
            <w:vAlign w:val="center"/>
          </w:tcPr>
          <w:p w:rsidR="003A2135" w:rsidRPr="00C15073" w:rsidRDefault="003A2135" w:rsidP="003A2135">
            <w:pPr>
              <w:spacing w:after="0" w:line="240" w:lineRule="auto"/>
              <w:jc w:val="center"/>
              <w:rPr>
                <w:rFonts w:ascii="Times New Roman" w:eastAsia="Calibri" w:hAnsi="Times New Roman" w:cs="Times New Roman"/>
                <w:b/>
                <w:sz w:val="24"/>
                <w:szCs w:val="24"/>
              </w:rPr>
            </w:pPr>
            <w:r w:rsidRPr="00C15073">
              <w:rPr>
                <w:rFonts w:ascii="Times New Roman" w:eastAsia="Calibri" w:hAnsi="Times New Roman" w:cs="Times New Roman"/>
                <w:b/>
                <w:sz w:val="24"/>
                <w:szCs w:val="24"/>
              </w:rPr>
              <w:lastRenderedPageBreak/>
              <w:t>Вид социальной поддержки</w:t>
            </w:r>
          </w:p>
        </w:tc>
        <w:tc>
          <w:tcPr>
            <w:tcW w:w="2693" w:type="dxa"/>
            <w:shd w:val="clear" w:color="auto" w:fill="auto"/>
            <w:vAlign w:val="center"/>
          </w:tcPr>
          <w:p w:rsidR="003A2135" w:rsidRPr="00C15073" w:rsidRDefault="003A2135" w:rsidP="003A2135">
            <w:pPr>
              <w:spacing w:after="0" w:line="240" w:lineRule="auto"/>
              <w:jc w:val="center"/>
              <w:rPr>
                <w:rFonts w:ascii="Times New Roman" w:eastAsia="Calibri" w:hAnsi="Times New Roman" w:cs="Times New Roman"/>
                <w:b/>
                <w:sz w:val="24"/>
                <w:szCs w:val="24"/>
              </w:rPr>
            </w:pPr>
            <w:r w:rsidRPr="00C15073">
              <w:rPr>
                <w:rFonts w:ascii="Times New Roman" w:eastAsia="Calibri" w:hAnsi="Times New Roman" w:cs="Times New Roman"/>
                <w:b/>
                <w:sz w:val="24"/>
                <w:szCs w:val="24"/>
              </w:rPr>
              <w:t>Затраченные финансовые средства (тыс.руб.)</w:t>
            </w:r>
          </w:p>
        </w:tc>
        <w:tc>
          <w:tcPr>
            <w:tcW w:w="2127" w:type="dxa"/>
            <w:shd w:val="clear" w:color="auto" w:fill="auto"/>
            <w:vAlign w:val="center"/>
          </w:tcPr>
          <w:p w:rsidR="003A2135" w:rsidRPr="00C15073" w:rsidRDefault="003A2135" w:rsidP="003A2135">
            <w:pPr>
              <w:spacing w:after="0" w:line="240" w:lineRule="auto"/>
              <w:jc w:val="center"/>
              <w:rPr>
                <w:rFonts w:ascii="Times New Roman" w:eastAsia="Calibri" w:hAnsi="Times New Roman" w:cs="Times New Roman"/>
                <w:b/>
                <w:sz w:val="24"/>
                <w:szCs w:val="24"/>
              </w:rPr>
            </w:pPr>
            <w:r w:rsidRPr="00C15073">
              <w:rPr>
                <w:rFonts w:ascii="Times New Roman" w:eastAsia="Calibri" w:hAnsi="Times New Roman" w:cs="Times New Roman"/>
                <w:b/>
                <w:sz w:val="24"/>
                <w:szCs w:val="24"/>
              </w:rPr>
              <w:t>Количество человек (семей), которым оказана социальная поддержка</w:t>
            </w:r>
          </w:p>
        </w:tc>
      </w:tr>
      <w:tr w:rsidR="003A2135" w:rsidRPr="00C15073" w:rsidTr="00303BF0">
        <w:tc>
          <w:tcPr>
            <w:tcW w:w="5353" w:type="dxa"/>
            <w:shd w:val="clear" w:color="auto" w:fill="auto"/>
          </w:tcPr>
          <w:p w:rsidR="003A2135" w:rsidRPr="00C15073" w:rsidRDefault="003A2135" w:rsidP="003A2135">
            <w:pPr>
              <w:spacing w:after="0" w:line="240" w:lineRule="auto"/>
              <w:jc w:val="both"/>
              <w:rPr>
                <w:rFonts w:ascii="Times New Roman" w:eastAsia="Times New Roman" w:hAnsi="Times New Roman" w:cs="Times New Roman"/>
                <w:b/>
                <w:sz w:val="24"/>
                <w:szCs w:val="24"/>
              </w:rPr>
            </w:pPr>
            <w:r w:rsidRPr="00C15073">
              <w:rPr>
                <w:rFonts w:ascii="Times New Roman" w:eastAsia="Times New Roman" w:hAnsi="Times New Roman" w:cs="Times New Roman"/>
                <w:sz w:val="24"/>
                <w:szCs w:val="24"/>
              </w:rPr>
              <w:t>Частичное возмещение расходов на погребение</w:t>
            </w:r>
          </w:p>
        </w:tc>
        <w:tc>
          <w:tcPr>
            <w:tcW w:w="2693" w:type="dxa"/>
            <w:shd w:val="clear" w:color="auto" w:fill="auto"/>
            <w:vAlign w:val="center"/>
          </w:tcPr>
          <w:p w:rsidR="003A2135" w:rsidRPr="00C15073" w:rsidRDefault="003A2135" w:rsidP="003A2135">
            <w:pPr>
              <w:spacing w:after="0" w:line="240" w:lineRule="auto"/>
              <w:jc w:val="center"/>
              <w:rPr>
                <w:rFonts w:ascii="Times New Roman" w:eastAsia="Times New Roman" w:hAnsi="Times New Roman" w:cs="Times New Roman"/>
                <w:b/>
                <w:sz w:val="24"/>
                <w:szCs w:val="24"/>
              </w:rPr>
            </w:pPr>
            <w:r w:rsidRPr="00C15073">
              <w:rPr>
                <w:rFonts w:ascii="Times New Roman" w:eastAsia="Times New Roman" w:hAnsi="Times New Roman" w:cs="Times New Roman"/>
                <w:sz w:val="24"/>
                <w:szCs w:val="24"/>
              </w:rPr>
              <w:t>-</w:t>
            </w:r>
          </w:p>
        </w:tc>
        <w:tc>
          <w:tcPr>
            <w:tcW w:w="2127" w:type="dxa"/>
            <w:shd w:val="clear" w:color="auto" w:fill="auto"/>
            <w:vAlign w:val="center"/>
          </w:tcPr>
          <w:p w:rsidR="003A2135" w:rsidRPr="00C15073" w:rsidRDefault="003A2135" w:rsidP="003A2135">
            <w:pPr>
              <w:spacing w:after="0" w:line="240" w:lineRule="auto"/>
              <w:jc w:val="center"/>
              <w:rPr>
                <w:rFonts w:ascii="Times New Roman" w:eastAsia="Times New Roman" w:hAnsi="Times New Roman" w:cs="Times New Roman"/>
                <w:b/>
                <w:sz w:val="24"/>
                <w:szCs w:val="24"/>
              </w:rPr>
            </w:pPr>
            <w:r w:rsidRPr="00C15073">
              <w:rPr>
                <w:rFonts w:ascii="Times New Roman" w:eastAsia="Times New Roman" w:hAnsi="Times New Roman" w:cs="Times New Roman"/>
                <w:sz w:val="24"/>
                <w:szCs w:val="24"/>
              </w:rPr>
              <w:t>-</w:t>
            </w:r>
          </w:p>
        </w:tc>
      </w:tr>
      <w:tr w:rsidR="003A2135" w:rsidRPr="00C15073" w:rsidTr="00303BF0">
        <w:tc>
          <w:tcPr>
            <w:tcW w:w="5353" w:type="dxa"/>
            <w:shd w:val="clear" w:color="auto" w:fill="auto"/>
          </w:tcPr>
          <w:p w:rsidR="003A2135" w:rsidRPr="00C15073" w:rsidRDefault="003A2135" w:rsidP="003A2135">
            <w:pPr>
              <w:spacing w:after="0" w:line="240" w:lineRule="auto"/>
              <w:jc w:val="both"/>
              <w:rPr>
                <w:rFonts w:ascii="Times New Roman" w:eastAsia="Times New Roman" w:hAnsi="Times New Roman" w:cs="Times New Roman"/>
                <w:b/>
                <w:sz w:val="24"/>
                <w:szCs w:val="24"/>
              </w:rPr>
            </w:pPr>
            <w:r w:rsidRPr="00C15073">
              <w:rPr>
                <w:rFonts w:ascii="Times New Roman" w:eastAsia="Times New Roman" w:hAnsi="Times New Roman" w:cs="Times New Roman"/>
                <w:sz w:val="24"/>
                <w:szCs w:val="24"/>
              </w:rPr>
              <w:t>Компенсация стоимости подписки на газету «Ударник» (50%)</w:t>
            </w:r>
          </w:p>
        </w:tc>
        <w:tc>
          <w:tcPr>
            <w:tcW w:w="2693" w:type="dxa"/>
            <w:shd w:val="clear" w:color="auto" w:fill="auto"/>
            <w:vAlign w:val="center"/>
          </w:tcPr>
          <w:p w:rsidR="003A2135" w:rsidRPr="00C15073" w:rsidRDefault="003A2135" w:rsidP="003A2135">
            <w:pPr>
              <w:spacing w:after="0" w:line="240" w:lineRule="auto"/>
              <w:jc w:val="center"/>
              <w:rPr>
                <w:rFonts w:ascii="Times New Roman" w:eastAsia="Times New Roman" w:hAnsi="Times New Roman" w:cs="Times New Roman"/>
                <w:b/>
                <w:sz w:val="24"/>
                <w:szCs w:val="24"/>
              </w:rPr>
            </w:pPr>
            <w:r w:rsidRPr="00C15073">
              <w:rPr>
                <w:rFonts w:ascii="Times New Roman" w:eastAsia="Times New Roman" w:hAnsi="Times New Roman" w:cs="Times New Roman"/>
                <w:sz w:val="24"/>
                <w:szCs w:val="24"/>
              </w:rPr>
              <w:t>1,2</w:t>
            </w:r>
          </w:p>
        </w:tc>
        <w:tc>
          <w:tcPr>
            <w:tcW w:w="2127" w:type="dxa"/>
            <w:shd w:val="clear" w:color="auto" w:fill="auto"/>
            <w:vAlign w:val="center"/>
          </w:tcPr>
          <w:p w:rsidR="003A2135" w:rsidRPr="00C15073" w:rsidRDefault="003A2135" w:rsidP="003A2135">
            <w:pPr>
              <w:spacing w:after="0" w:line="240" w:lineRule="auto"/>
              <w:jc w:val="center"/>
              <w:rPr>
                <w:rFonts w:ascii="Times New Roman" w:eastAsia="Times New Roman" w:hAnsi="Times New Roman" w:cs="Times New Roman"/>
                <w:b/>
                <w:sz w:val="24"/>
                <w:szCs w:val="24"/>
              </w:rPr>
            </w:pPr>
            <w:r w:rsidRPr="00C15073">
              <w:rPr>
                <w:rFonts w:ascii="Times New Roman" w:eastAsia="Times New Roman" w:hAnsi="Times New Roman" w:cs="Times New Roman"/>
                <w:sz w:val="24"/>
                <w:szCs w:val="24"/>
              </w:rPr>
              <w:t>5 человек</w:t>
            </w:r>
          </w:p>
        </w:tc>
      </w:tr>
      <w:tr w:rsidR="003A2135" w:rsidRPr="00C15073" w:rsidTr="00303BF0">
        <w:tc>
          <w:tcPr>
            <w:tcW w:w="5353" w:type="dxa"/>
            <w:shd w:val="clear" w:color="auto" w:fill="auto"/>
          </w:tcPr>
          <w:p w:rsidR="003A2135" w:rsidRPr="00C15073" w:rsidRDefault="003A2135" w:rsidP="003A2135">
            <w:pPr>
              <w:spacing w:after="0" w:line="240" w:lineRule="auto"/>
              <w:jc w:val="both"/>
              <w:rPr>
                <w:rFonts w:ascii="Times New Roman" w:eastAsia="Times New Roman" w:hAnsi="Times New Roman" w:cs="Times New Roman"/>
                <w:b/>
                <w:sz w:val="24"/>
                <w:szCs w:val="24"/>
              </w:rPr>
            </w:pPr>
            <w:r w:rsidRPr="00C15073">
              <w:rPr>
                <w:rFonts w:ascii="Times New Roman" w:eastAsia="Times New Roman" w:hAnsi="Times New Roman" w:cs="Times New Roman"/>
                <w:sz w:val="24"/>
                <w:szCs w:val="24"/>
              </w:rPr>
              <w:t>Возмещение оплаты за социальное обслуживание на дому бывшим социальным работникам Усть-Большерецкого муниципального района (100%)</w:t>
            </w:r>
          </w:p>
        </w:tc>
        <w:tc>
          <w:tcPr>
            <w:tcW w:w="2693" w:type="dxa"/>
            <w:shd w:val="clear" w:color="auto" w:fill="auto"/>
            <w:vAlign w:val="center"/>
          </w:tcPr>
          <w:p w:rsidR="003A2135" w:rsidRPr="00C15073" w:rsidRDefault="003A2135" w:rsidP="003A2135">
            <w:pPr>
              <w:spacing w:after="0" w:line="240" w:lineRule="auto"/>
              <w:jc w:val="center"/>
              <w:rPr>
                <w:rFonts w:ascii="Times New Roman" w:eastAsia="Times New Roman" w:hAnsi="Times New Roman" w:cs="Times New Roman"/>
                <w:b/>
                <w:sz w:val="24"/>
                <w:szCs w:val="24"/>
              </w:rPr>
            </w:pPr>
            <w:r w:rsidRPr="00C15073">
              <w:rPr>
                <w:rFonts w:ascii="Times New Roman" w:eastAsia="Times New Roman" w:hAnsi="Times New Roman" w:cs="Times New Roman"/>
                <w:sz w:val="24"/>
                <w:szCs w:val="24"/>
              </w:rPr>
              <w:t>2,24</w:t>
            </w:r>
          </w:p>
        </w:tc>
        <w:tc>
          <w:tcPr>
            <w:tcW w:w="2127" w:type="dxa"/>
            <w:shd w:val="clear" w:color="auto" w:fill="auto"/>
            <w:vAlign w:val="center"/>
          </w:tcPr>
          <w:p w:rsidR="003A2135" w:rsidRPr="00C15073" w:rsidRDefault="003A2135" w:rsidP="003A2135">
            <w:pPr>
              <w:spacing w:after="0" w:line="240" w:lineRule="auto"/>
              <w:jc w:val="center"/>
              <w:rPr>
                <w:rFonts w:ascii="Times New Roman" w:eastAsia="Times New Roman" w:hAnsi="Times New Roman" w:cs="Times New Roman"/>
                <w:b/>
                <w:sz w:val="24"/>
                <w:szCs w:val="24"/>
              </w:rPr>
            </w:pPr>
            <w:r w:rsidRPr="00C15073">
              <w:rPr>
                <w:rFonts w:ascii="Times New Roman" w:eastAsia="Times New Roman" w:hAnsi="Times New Roman" w:cs="Times New Roman"/>
                <w:sz w:val="24"/>
                <w:szCs w:val="24"/>
              </w:rPr>
              <w:t>1 человек</w:t>
            </w:r>
          </w:p>
        </w:tc>
      </w:tr>
      <w:tr w:rsidR="003A2135" w:rsidRPr="00C15073" w:rsidTr="00303BF0">
        <w:tc>
          <w:tcPr>
            <w:tcW w:w="5353" w:type="dxa"/>
            <w:shd w:val="clear" w:color="auto" w:fill="auto"/>
          </w:tcPr>
          <w:p w:rsidR="003A2135" w:rsidRPr="00C15073" w:rsidRDefault="003A2135" w:rsidP="003A2135">
            <w:pPr>
              <w:spacing w:after="0" w:line="240" w:lineRule="auto"/>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Возмещение 100% оплаты культурно-массовых мероприятий в УБМР гражданам 70 лет и старше</w:t>
            </w:r>
          </w:p>
        </w:tc>
        <w:tc>
          <w:tcPr>
            <w:tcW w:w="2693" w:type="dxa"/>
            <w:shd w:val="clear" w:color="auto" w:fill="auto"/>
            <w:vAlign w:val="center"/>
          </w:tcPr>
          <w:p w:rsidR="003A2135" w:rsidRPr="00C15073" w:rsidRDefault="003A2135" w:rsidP="003A2135">
            <w:pPr>
              <w:spacing w:after="0" w:line="240" w:lineRule="auto"/>
              <w:jc w:val="center"/>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w:t>
            </w:r>
          </w:p>
        </w:tc>
        <w:tc>
          <w:tcPr>
            <w:tcW w:w="2127" w:type="dxa"/>
            <w:shd w:val="clear" w:color="auto" w:fill="auto"/>
            <w:vAlign w:val="center"/>
          </w:tcPr>
          <w:p w:rsidR="003A2135" w:rsidRPr="00C15073" w:rsidRDefault="003A2135" w:rsidP="003A2135">
            <w:pPr>
              <w:spacing w:after="0" w:line="240" w:lineRule="auto"/>
              <w:jc w:val="center"/>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w:t>
            </w:r>
          </w:p>
        </w:tc>
      </w:tr>
    </w:tbl>
    <w:p w:rsidR="003A2135" w:rsidRPr="00C15073" w:rsidRDefault="003A2135" w:rsidP="003A2135">
      <w:pPr>
        <w:spacing w:after="0" w:line="240" w:lineRule="auto"/>
        <w:ind w:left="709"/>
        <w:jc w:val="center"/>
        <w:rPr>
          <w:rFonts w:ascii="Times New Roman" w:eastAsia="Times New Roman" w:hAnsi="Times New Roman" w:cs="Times New Roman"/>
          <w:b/>
          <w:sz w:val="24"/>
          <w:szCs w:val="24"/>
        </w:rPr>
      </w:pPr>
      <w:r w:rsidRPr="00C15073">
        <w:rPr>
          <w:rFonts w:ascii="Times New Roman" w:eastAsia="Times New Roman" w:hAnsi="Times New Roman" w:cs="Times New Roman"/>
          <w:b/>
          <w:sz w:val="24"/>
          <w:szCs w:val="24"/>
        </w:rPr>
        <w:t>Основное мероприятие 1.4.</w:t>
      </w:r>
    </w:p>
    <w:p w:rsidR="003A2135" w:rsidRPr="00C15073" w:rsidRDefault="003A2135" w:rsidP="003A2135">
      <w:pPr>
        <w:spacing w:after="0" w:line="240" w:lineRule="auto"/>
        <w:ind w:left="709"/>
        <w:jc w:val="center"/>
        <w:rPr>
          <w:rFonts w:ascii="Times New Roman" w:eastAsia="Times New Roman" w:hAnsi="Times New Roman" w:cs="Times New Roman"/>
          <w:b/>
          <w:sz w:val="24"/>
          <w:szCs w:val="24"/>
        </w:rPr>
      </w:pPr>
      <w:r w:rsidRPr="00C15073">
        <w:rPr>
          <w:rFonts w:ascii="Times New Roman" w:eastAsia="Times New Roman" w:hAnsi="Times New Roman" w:cs="Times New Roman"/>
          <w:b/>
          <w:sz w:val="24"/>
          <w:szCs w:val="24"/>
        </w:rPr>
        <w:t>Меры социальной поддержки Почетных граждан.</w:t>
      </w:r>
    </w:p>
    <w:p w:rsidR="003A2135" w:rsidRPr="00C15073" w:rsidRDefault="003A2135" w:rsidP="003A2135">
      <w:pPr>
        <w:spacing w:after="0" w:line="240" w:lineRule="auto"/>
        <w:ind w:left="709"/>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2069"/>
        <w:gridCol w:w="2552"/>
      </w:tblGrid>
      <w:tr w:rsidR="003A2135" w:rsidRPr="00C15073" w:rsidTr="00303BF0">
        <w:tc>
          <w:tcPr>
            <w:tcW w:w="5353" w:type="dxa"/>
            <w:shd w:val="clear" w:color="auto" w:fill="auto"/>
            <w:vAlign w:val="center"/>
          </w:tcPr>
          <w:p w:rsidR="003A2135" w:rsidRPr="00C15073" w:rsidRDefault="003A2135" w:rsidP="003A2135">
            <w:pPr>
              <w:spacing w:after="0" w:line="240" w:lineRule="auto"/>
              <w:jc w:val="center"/>
              <w:rPr>
                <w:rFonts w:ascii="Times New Roman" w:eastAsia="Calibri" w:hAnsi="Times New Roman" w:cs="Times New Roman"/>
                <w:b/>
                <w:sz w:val="24"/>
                <w:szCs w:val="24"/>
              </w:rPr>
            </w:pPr>
            <w:r w:rsidRPr="00C15073">
              <w:rPr>
                <w:rFonts w:ascii="Times New Roman" w:eastAsia="Calibri" w:hAnsi="Times New Roman" w:cs="Times New Roman"/>
                <w:b/>
                <w:sz w:val="24"/>
                <w:szCs w:val="24"/>
              </w:rPr>
              <w:t>Вид социальной поддержки</w:t>
            </w:r>
          </w:p>
        </w:tc>
        <w:tc>
          <w:tcPr>
            <w:tcW w:w="2126" w:type="dxa"/>
            <w:shd w:val="clear" w:color="auto" w:fill="auto"/>
            <w:vAlign w:val="center"/>
          </w:tcPr>
          <w:p w:rsidR="003A2135" w:rsidRPr="00C15073" w:rsidRDefault="003A2135" w:rsidP="003A2135">
            <w:pPr>
              <w:spacing w:after="0" w:line="240" w:lineRule="auto"/>
              <w:jc w:val="center"/>
              <w:rPr>
                <w:rFonts w:ascii="Times New Roman" w:eastAsia="Calibri" w:hAnsi="Times New Roman" w:cs="Times New Roman"/>
                <w:b/>
                <w:sz w:val="24"/>
                <w:szCs w:val="24"/>
              </w:rPr>
            </w:pPr>
            <w:r w:rsidRPr="00C15073">
              <w:rPr>
                <w:rFonts w:ascii="Times New Roman" w:eastAsia="Calibri" w:hAnsi="Times New Roman" w:cs="Times New Roman"/>
                <w:b/>
                <w:sz w:val="24"/>
                <w:szCs w:val="24"/>
              </w:rPr>
              <w:t>Затраченные финансовые средства (тыс.руб.)</w:t>
            </w:r>
          </w:p>
        </w:tc>
        <w:tc>
          <w:tcPr>
            <w:tcW w:w="2694" w:type="dxa"/>
            <w:shd w:val="clear" w:color="auto" w:fill="auto"/>
            <w:vAlign w:val="center"/>
          </w:tcPr>
          <w:p w:rsidR="003A2135" w:rsidRPr="00C15073" w:rsidRDefault="003A2135" w:rsidP="003A2135">
            <w:pPr>
              <w:spacing w:after="0" w:line="240" w:lineRule="auto"/>
              <w:jc w:val="center"/>
              <w:rPr>
                <w:rFonts w:ascii="Times New Roman" w:eastAsia="Calibri" w:hAnsi="Times New Roman" w:cs="Times New Roman"/>
                <w:b/>
                <w:sz w:val="24"/>
                <w:szCs w:val="24"/>
              </w:rPr>
            </w:pPr>
            <w:r w:rsidRPr="00C15073">
              <w:rPr>
                <w:rFonts w:ascii="Times New Roman" w:eastAsia="Calibri" w:hAnsi="Times New Roman" w:cs="Times New Roman"/>
                <w:b/>
                <w:sz w:val="24"/>
                <w:szCs w:val="24"/>
              </w:rPr>
              <w:t>Количество человек (семей), которым оказана социальная поддержка</w:t>
            </w:r>
          </w:p>
        </w:tc>
      </w:tr>
      <w:tr w:rsidR="003A2135" w:rsidRPr="00C15073" w:rsidTr="00303BF0">
        <w:tc>
          <w:tcPr>
            <w:tcW w:w="5353" w:type="dxa"/>
            <w:shd w:val="clear" w:color="auto" w:fill="auto"/>
          </w:tcPr>
          <w:p w:rsidR="003A2135" w:rsidRPr="00C15073" w:rsidRDefault="003A2135" w:rsidP="003A2135">
            <w:pPr>
              <w:spacing w:after="0" w:line="240" w:lineRule="auto"/>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Единовременное вознаграждение почетным жителям района</w:t>
            </w:r>
          </w:p>
        </w:tc>
        <w:tc>
          <w:tcPr>
            <w:tcW w:w="2126" w:type="dxa"/>
            <w:shd w:val="clear" w:color="auto" w:fill="auto"/>
            <w:vAlign w:val="center"/>
          </w:tcPr>
          <w:p w:rsidR="003A2135" w:rsidRPr="00C15073" w:rsidRDefault="003A2135" w:rsidP="003A2135">
            <w:pPr>
              <w:spacing w:after="0" w:line="240" w:lineRule="auto"/>
              <w:jc w:val="center"/>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w:t>
            </w:r>
          </w:p>
        </w:tc>
        <w:tc>
          <w:tcPr>
            <w:tcW w:w="2694" w:type="dxa"/>
            <w:shd w:val="clear" w:color="auto" w:fill="auto"/>
            <w:vAlign w:val="center"/>
          </w:tcPr>
          <w:p w:rsidR="003A2135" w:rsidRPr="00C15073" w:rsidRDefault="003A2135" w:rsidP="003A2135">
            <w:pPr>
              <w:spacing w:after="0" w:line="240" w:lineRule="auto"/>
              <w:jc w:val="center"/>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w:t>
            </w:r>
          </w:p>
        </w:tc>
      </w:tr>
      <w:tr w:rsidR="003A2135" w:rsidRPr="00C15073" w:rsidTr="00303BF0">
        <w:tc>
          <w:tcPr>
            <w:tcW w:w="5353" w:type="dxa"/>
            <w:shd w:val="clear" w:color="auto" w:fill="auto"/>
          </w:tcPr>
          <w:p w:rsidR="003A2135" w:rsidRPr="00C15073" w:rsidRDefault="003A2135" w:rsidP="003A2135">
            <w:pPr>
              <w:spacing w:after="0" w:line="240" w:lineRule="auto"/>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Оплата за жилье и коммунальные услуги, радио и телефон почетным жителям (50%)</w:t>
            </w:r>
          </w:p>
        </w:tc>
        <w:tc>
          <w:tcPr>
            <w:tcW w:w="2126" w:type="dxa"/>
            <w:shd w:val="clear" w:color="auto" w:fill="auto"/>
            <w:vAlign w:val="center"/>
          </w:tcPr>
          <w:p w:rsidR="003A2135" w:rsidRPr="00C15073" w:rsidRDefault="003A2135" w:rsidP="003A2135">
            <w:pPr>
              <w:spacing w:after="0" w:line="240" w:lineRule="auto"/>
              <w:jc w:val="center"/>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22,2</w:t>
            </w:r>
          </w:p>
        </w:tc>
        <w:tc>
          <w:tcPr>
            <w:tcW w:w="2694" w:type="dxa"/>
            <w:shd w:val="clear" w:color="auto" w:fill="auto"/>
            <w:vAlign w:val="center"/>
          </w:tcPr>
          <w:p w:rsidR="003A2135" w:rsidRPr="00C15073" w:rsidRDefault="003A2135" w:rsidP="003A2135">
            <w:pPr>
              <w:spacing w:after="0" w:line="240" w:lineRule="auto"/>
              <w:jc w:val="center"/>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4 человека</w:t>
            </w:r>
          </w:p>
        </w:tc>
      </w:tr>
      <w:tr w:rsidR="003A2135" w:rsidRPr="00C15073" w:rsidTr="00303BF0">
        <w:tc>
          <w:tcPr>
            <w:tcW w:w="5353" w:type="dxa"/>
            <w:shd w:val="clear" w:color="auto" w:fill="auto"/>
          </w:tcPr>
          <w:p w:rsidR="003A2135" w:rsidRPr="00C15073" w:rsidRDefault="003A2135" w:rsidP="003A2135">
            <w:pPr>
              <w:spacing w:after="0" w:line="240" w:lineRule="auto"/>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Разовая денежная премия</w:t>
            </w:r>
          </w:p>
        </w:tc>
        <w:tc>
          <w:tcPr>
            <w:tcW w:w="2126" w:type="dxa"/>
            <w:shd w:val="clear" w:color="auto" w:fill="auto"/>
            <w:vAlign w:val="center"/>
          </w:tcPr>
          <w:p w:rsidR="003A2135" w:rsidRPr="00C15073" w:rsidRDefault="003A2135" w:rsidP="003A2135">
            <w:pPr>
              <w:spacing w:after="0" w:line="240" w:lineRule="auto"/>
              <w:jc w:val="center"/>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w:t>
            </w:r>
          </w:p>
        </w:tc>
        <w:tc>
          <w:tcPr>
            <w:tcW w:w="2694" w:type="dxa"/>
            <w:shd w:val="clear" w:color="auto" w:fill="auto"/>
            <w:vAlign w:val="center"/>
          </w:tcPr>
          <w:p w:rsidR="003A2135" w:rsidRPr="00C15073" w:rsidRDefault="003A2135" w:rsidP="003A2135">
            <w:pPr>
              <w:spacing w:after="0" w:line="240" w:lineRule="auto"/>
              <w:jc w:val="center"/>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w:t>
            </w:r>
          </w:p>
        </w:tc>
      </w:tr>
    </w:tbl>
    <w:p w:rsidR="003A2135" w:rsidRPr="00C15073" w:rsidRDefault="003A2135" w:rsidP="003A2135">
      <w:pPr>
        <w:spacing w:after="0" w:line="240" w:lineRule="auto"/>
        <w:ind w:left="709"/>
        <w:jc w:val="center"/>
        <w:rPr>
          <w:rFonts w:ascii="Times New Roman" w:eastAsia="Times New Roman" w:hAnsi="Times New Roman" w:cs="Times New Roman"/>
          <w:b/>
          <w:sz w:val="24"/>
          <w:szCs w:val="24"/>
        </w:rPr>
      </w:pPr>
      <w:r w:rsidRPr="00C15073">
        <w:rPr>
          <w:rFonts w:ascii="Times New Roman" w:eastAsia="Times New Roman" w:hAnsi="Times New Roman" w:cs="Times New Roman"/>
          <w:b/>
          <w:sz w:val="24"/>
          <w:szCs w:val="24"/>
        </w:rPr>
        <w:t>Основное мероприятие 1.5.</w:t>
      </w:r>
    </w:p>
    <w:p w:rsidR="003A2135" w:rsidRPr="00C15073" w:rsidRDefault="003A2135" w:rsidP="003A2135">
      <w:pPr>
        <w:spacing w:after="0" w:line="240" w:lineRule="auto"/>
        <w:ind w:left="709"/>
        <w:jc w:val="center"/>
        <w:rPr>
          <w:rFonts w:ascii="Times New Roman" w:eastAsia="Times New Roman" w:hAnsi="Times New Roman" w:cs="Times New Roman"/>
          <w:b/>
          <w:sz w:val="24"/>
          <w:szCs w:val="24"/>
        </w:rPr>
      </w:pPr>
      <w:r w:rsidRPr="00C15073">
        <w:rPr>
          <w:rFonts w:ascii="Times New Roman" w:eastAsia="Times New Roman" w:hAnsi="Times New Roman" w:cs="Times New Roman"/>
          <w:b/>
          <w:sz w:val="24"/>
          <w:szCs w:val="24"/>
        </w:rPr>
        <w:t>Выделение средств для районного Совета ветеранов.</w:t>
      </w:r>
    </w:p>
    <w:p w:rsidR="003A2135" w:rsidRPr="00C15073" w:rsidRDefault="003A2135" w:rsidP="003A2135">
      <w:pPr>
        <w:spacing w:after="0" w:line="240" w:lineRule="auto"/>
        <w:ind w:left="709"/>
        <w:jc w:val="both"/>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0"/>
        <w:gridCol w:w="2072"/>
        <w:gridCol w:w="2559"/>
      </w:tblGrid>
      <w:tr w:rsidR="003A2135" w:rsidRPr="00C15073" w:rsidTr="00303BF0">
        <w:tc>
          <w:tcPr>
            <w:tcW w:w="5353" w:type="dxa"/>
            <w:shd w:val="clear" w:color="auto" w:fill="auto"/>
            <w:vAlign w:val="center"/>
          </w:tcPr>
          <w:p w:rsidR="003A2135" w:rsidRPr="00C15073" w:rsidRDefault="003A2135" w:rsidP="003A2135">
            <w:pPr>
              <w:spacing w:after="0" w:line="240" w:lineRule="auto"/>
              <w:jc w:val="center"/>
              <w:rPr>
                <w:rFonts w:ascii="Times New Roman" w:eastAsia="Calibri" w:hAnsi="Times New Roman" w:cs="Times New Roman"/>
                <w:b/>
                <w:sz w:val="24"/>
                <w:szCs w:val="24"/>
              </w:rPr>
            </w:pPr>
            <w:r w:rsidRPr="00C15073">
              <w:rPr>
                <w:rFonts w:ascii="Times New Roman" w:eastAsia="Calibri" w:hAnsi="Times New Roman" w:cs="Times New Roman"/>
                <w:b/>
                <w:sz w:val="24"/>
                <w:szCs w:val="24"/>
              </w:rPr>
              <w:t>Вид социальной поддержки</w:t>
            </w:r>
          </w:p>
        </w:tc>
        <w:tc>
          <w:tcPr>
            <w:tcW w:w="2126" w:type="dxa"/>
            <w:shd w:val="clear" w:color="auto" w:fill="auto"/>
            <w:vAlign w:val="center"/>
          </w:tcPr>
          <w:p w:rsidR="003A2135" w:rsidRPr="00C15073" w:rsidRDefault="003A2135" w:rsidP="003A2135">
            <w:pPr>
              <w:spacing w:after="0" w:line="240" w:lineRule="auto"/>
              <w:jc w:val="center"/>
              <w:rPr>
                <w:rFonts w:ascii="Times New Roman" w:eastAsia="Calibri" w:hAnsi="Times New Roman" w:cs="Times New Roman"/>
                <w:b/>
                <w:sz w:val="24"/>
                <w:szCs w:val="24"/>
              </w:rPr>
            </w:pPr>
            <w:r w:rsidRPr="00C15073">
              <w:rPr>
                <w:rFonts w:ascii="Times New Roman" w:eastAsia="Calibri" w:hAnsi="Times New Roman" w:cs="Times New Roman"/>
                <w:b/>
                <w:sz w:val="24"/>
                <w:szCs w:val="24"/>
              </w:rPr>
              <w:t>Затраченные финансовые средства (тыс.руб.)</w:t>
            </w:r>
          </w:p>
        </w:tc>
        <w:tc>
          <w:tcPr>
            <w:tcW w:w="2694" w:type="dxa"/>
            <w:shd w:val="clear" w:color="auto" w:fill="auto"/>
            <w:vAlign w:val="center"/>
          </w:tcPr>
          <w:p w:rsidR="003A2135" w:rsidRPr="00C15073" w:rsidRDefault="003A2135" w:rsidP="003A2135">
            <w:pPr>
              <w:spacing w:after="0" w:line="240" w:lineRule="auto"/>
              <w:jc w:val="center"/>
              <w:rPr>
                <w:rFonts w:ascii="Times New Roman" w:eastAsia="Calibri" w:hAnsi="Times New Roman" w:cs="Times New Roman"/>
                <w:b/>
                <w:sz w:val="24"/>
                <w:szCs w:val="24"/>
              </w:rPr>
            </w:pPr>
            <w:r w:rsidRPr="00C15073">
              <w:rPr>
                <w:rFonts w:ascii="Times New Roman" w:eastAsia="Calibri" w:hAnsi="Times New Roman" w:cs="Times New Roman"/>
                <w:b/>
                <w:sz w:val="24"/>
                <w:szCs w:val="24"/>
              </w:rPr>
              <w:t>Количество человек (семей), которым оказана социальная поддержка</w:t>
            </w:r>
          </w:p>
        </w:tc>
      </w:tr>
      <w:tr w:rsidR="003A2135" w:rsidRPr="00C15073" w:rsidTr="00303BF0">
        <w:tc>
          <w:tcPr>
            <w:tcW w:w="5353" w:type="dxa"/>
            <w:shd w:val="clear" w:color="auto" w:fill="auto"/>
          </w:tcPr>
          <w:p w:rsidR="003A2135" w:rsidRPr="00C15073" w:rsidRDefault="003A2135" w:rsidP="003A2135">
            <w:pPr>
              <w:spacing w:after="0" w:line="240" w:lineRule="auto"/>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Проведение мероприятий общественной организацией Совет Ветеранов</w:t>
            </w:r>
          </w:p>
        </w:tc>
        <w:tc>
          <w:tcPr>
            <w:tcW w:w="2126" w:type="dxa"/>
            <w:shd w:val="clear" w:color="auto" w:fill="auto"/>
            <w:vAlign w:val="center"/>
          </w:tcPr>
          <w:p w:rsidR="003A2135" w:rsidRPr="00C15073" w:rsidRDefault="003A2135" w:rsidP="003A2135">
            <w:pPr>
              <w:spacing w:after="0" w:line="240" w:lineRule="auto"/>
              <w:jc w:val="center"/>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w:t>
            </w:r>
          </w:p>
        </w:tc>
        <w:tc>
          <w:tcPr>
            <w:tcW w:w="2694" w:type="dxa"/>
            <w:shd w:val="clear" w:color="auto" w:fill="auto"/>
            <w:vAlign w:val="center"/>
          </w:tcPr>
          <w:p w:rsidR="003A2135" w:rsidRPr="00C15073" w:rsidRDefault="003A2135" w:rsidP="003A2135">
            <w:pPr>
              <w:spacing w:after="0" w:line="240" w:lineRule="auto"/>
              <w:jc w:val="center"/>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w:t>
            </w:r>
          </w:p>
        </w:tc>
      </w:tr>
    </w:tbl>
    <w:p w:rsidR="003A2135" w:rsidRPr="00C15073" w:rsidRDefault="003A2135" w:rsidP="003A2135">
      <w:pPr>
        <w:spacing w:after="0" w:line="240" w:lineRule="auto"/>
        <w:ind w:left="709"/>
        <w:jc w:val="center"/>
        <w:rPr>
          <w:rFonts w:ascii="Times New Roman" w:eastAsia="Times New Roman" w:hAnsi="Times New Roman" w:cs="Times New Roman"/>
          <w:sz w:val="24"/>
          <w:szCs w:val="24"/>
        </w:rPr>
      </w:pPr>
      <w:r w:rsidRPr="00C15073">
        <w:rPr>
          <w:rFonts w:ascii="Times New Roman" w:eastAsia="Times New Roman" w:hAnsi="Times New Roman" w:cs="Times New Roman"/>
          <w:b/>
          <w:sz w:val="24"/>
          <w:szCs w:val="24"/>
        </w:rPr>
        <w:t>Основное мероприятие 1.6.</w:t>
      </w:r>
    </w:p>
    <w:p w:rsidR="003A2135" w:rsidRPr="00C15073" w:rsidRDefault="003A2135" w:rsidP="003A2135">
      <w:pPr>
        <w:spacing w:after="0" w:line="240" w:lineRule="auto"/>
        <w:ind w:left="709"/>
        <w:jc w:val="center"/>
        <w:rPr>
          <w:rFonts w:ascii="Times New Roman" w:eastAsia="Times New Roman" w:hAnsi="Times New Roman" w:cs="Times New Roman"/>
          <w:b/>
          <w:sz w:val="24"/>
          <w:szCs w:val="24"/>
        </w:rPr>
      </w:pPr>
      <w:r w:rsidRPr="00C15073">
        <w:rPr>
          <w:rFonts w:ascii="Times New Roman" w:eastAsia="Times New Roman" w:hAnsi="Times New Roman" w:cs="Times New Roman"/>
          <w:b/>
          <w:sz w:val="24"/>
          <w:szCs w:val="24"/>
        </w:rPr>
        <w:t>Предоставление дополнительных мер поддержки ветеранам Трудового фронта.</w:t>
      </w:r>
    </w:p>
    <w:p w:rsidR="003A2135" w:rsidRPr="00C15073" w:rsidRDefault="003A2135" w:rsidP="003A2135">
      <w:pPr>
        <w:spacing w:after="0" w:line="240" w:lineRule="auto"/>
        <w:ind w:left="709"/>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3"/>
        <w:gridCol w:w="2074"/>
        <w:gridCol w:w="2564"/>
      </w:tblGrid>
      <w:tr w:rsidR="003A2135" w:rsidRPr="00C15073" w:rsidTr="00303BF0">
        <w:tc>
          <w:tcPr>
            <w:tcW w:w="5353" w:type="dxa"/>
            <w:shd w:val="clear" w:color="auto" w:fill="auto"/>
            <w:vAlign w:val="center"/>
          </w:tcPr>
          <w:p w:rsidR="003A2135" w:rsidRPr="00C15073" w:rsidRDefault="003A2135" w:rsidP="003A2135">
            <w:pPr>
              <w:spacing w:after="0" w:line="240" w:lineRule="auto"/>
              <w:jc w:val="center"/>
              <w:rPr>
                <w:rFonts w:ascii="Times New Roman" w:eastAsia="Calibri" w:hAnsi="Times New Roman" w:cs="Times New Roman"/>
                <w:b/>
                <w:sz w:val="24"/>
                <w:szCs w:val="24"/>
              </w:rPr>
            </w:pPr>
            <w:r w:rsidRPr="00C15073">
              <w:rPr>
                <w:rFonts w:ascii="Times New Roman" w:eastAsia="Calibri" w:hAnsi="Times New Roman" w:cs="Times New Roman"/>
                <w:b/>
                <w:sz w:val="24"/>
                <w:szCs w:val="24"/>
              </w:rPr>
              <w:t>Вид социальной поддержки</w:t>
            </w:r>
          </w:p>
        </w:tc>
        <w:tc>
          <w:tcPr>
            <w:tcW w:w="2126" w:type="dxa"/>
            <w:shd w:val="clear" w:color="auto" w:fill="auto"/>
            <w:vAlign w:val="center"/>
          </w:tcPr>
          <w:p w:rsidR="003A2135" w:rsidRPr="00C15073" w:rsidRDefault="003A2135" w:rsidP="003A2135">
            <w:pPr>
              <w:spacing w:after="0" w:line="240" w:lineRule="auto"/>
              <w:jc w:val="center"/>
              <w:rPr>
                <w:rFonts w:ascii="Times New Roman" w:eastAsia="Calibri" w:hAnsi="Times New Roman" w:cs="Times New Roman"/>
                <w:b/>
                <w:sz w:val="24"/>
                <w:szCs w:val="24"/>
              </w:rPr>
            </w:pPr>
            <w:r w:rsidRPr="00C15073">
              <w:rPr>
                <w:rFonts w:ascii="Times New Roman" w:eastAsia="Calibri" w:hAnsi="Times New Roman" w:cs="Times New Roman"/>
                <w:b/>
                <w:sz w:val="24"/>
                <w:szCs w:val="24"/>
              </w:rPr>
              <w:t>Затраченные финансовые средства (тыс.руб.)</w:t>
            </w:r>
          </w:p>
        </w:tc>
        <w:tc>
          <w:tcPr>
            <w:tcW w:w="2694" w:type="dxa"/>
            <w:shd w:val="clear" w:color="auto" w:fill="auto"/>
            <w:vAlign w:val="center"/>
          </w:tcPr>
          <w:p w:rsidR="003A2135" w:rsidRPr="00C15073" w:rsidRDefault="003A2135" w:rsidP="003A2135">
            <w:pPr>
              <w:spacing w:after="0" w:line="240" w:lineRule="auto"/>
              <w:jc w:val="center"/>
              <w:rPr>
                <w:rFonts w:ascii="Times New Roman" w:eastAsia="Calibri" w:hAnsi="Times New Roman" w:cs="Times New Roman"/>
                <w:b/>
                <w:sz w:val="24"/>
                <w:szCs w:val="24"/>
              </w:rPr>
            </w:pPr>
            <w:r w:rsidRPr="00C15073">
              <w:rPr>
                <w:rFonts w:ascii="Times New Roman" w:eastAsia="Calibri" w:hAnsi="Times New Roman" w:cs="Times New Roman"/>
                <w:b/>
                <w:sz w:val="24"/>
                <w:szCs w:val="24"/>
              </w:rPr>
              <w:t>Количество человек (семей), которым оказана социальная поддержка</w:t>
            </w:r>
          </w:p>
        </w:tc>
      </w:tr>
      <w:tr w:rsidR="003A2135" w:rsidRPr="00C15073" w:rsidTr="00303BF0">
        <w:tc>
          <w:tcPr>
            <w:tcW w:w="5353" w:type="dxa"/>
            <w:shd w:val="clear" w:color="auto" w:fill="auto"/>
          </w:tcPr>
          <w:p w:rsidR="003A2135" w:rsidRPr="00C15073" w:rsidRDefault="003A2135" w:rsidP="003A2135">
            <w:pPr>
              <w:spacing w:after="0" w:line="240" w:lineRule="auto"/>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Оказание финансовой помощи ветеранам трудового фронта, вдовам в колке дров</w:t>
            </w:r>
          </w:p>
        </w:tc>
        <w:tc>
          <w:tcPr>
            <w:tcW w:w="2126" w:type="dxa"/>
            <w:shd w:val="clear" w:color="auto" w:fill="auto"/>
            <w:vAlign w:val="center"/>
          </w:tcPr>
          <w:p w:rsidR="003A2135" w:rsidRPr="00C15073" w:rsidRDefault="003A2135" w:rsidP="003A2135">
            <w:pPr>
              <w:spacing w:after="0" w:line="240" w:lineRule="auto"/>
              <w:jc w:val="center"/>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w:t>
            </w:r>
          </w:p>
        </w:tc>
        <w:tc>
          <w:tcPr>
            <w:tcW w:w="2694" w:type="dxa"/>
            <w:shd w:val="clear" w:color="auto" w:fill="auto"/>
            <w:vAlign w:val="center"/>
          </w:tcPr>
          <w:p w:rsidR="003A2135" w:rsidRPr="00C15073" w:rsidRDefault="003A2135" w:rsidP="003A2135">
            <w:pPr>
              <w:spacing w:after="0" w:line="240" w:lineRule="auto"/>
              <w:jc w:val="center"/>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w:t>
            </w:r>
          </w:p>
        </w:tc>
      </w:tr>
    </w:tbl>
    <w:p w:rsidR="003A2135" w:rsidRPr="00C15073" w:rsidRDefault="003A2135" w:rsidP="003A2135">
      <w:pPr>
        <w:pStyle w:val="a3"/>
        <w:spacing w:after="0" w:line="240" w:lineRule="auto"/>
        <w:ind w:left="1189"/>
        <w:jc w:val="center"/>
        <w:rPr>
          <w:rFonts w:ascii="Times New Roman" w:eastAsia="Times New Roman" w:hAnsi="Times New Roman" w:cs="Times New Roman"/>
          <w:b/>
          <w:sz w:val="24"/>
          <w:szCs w:val="24"/>
        </w:rPr>
      </w:pPr>
      <w:r w:rsidRPr="00C15073">
        <w:rPr>
          <w:rFonts w:ascii="Times New Roman" w:eastAsia="Times New Roman" w:hAnsi="Times New Roman" w:cs="Times New Roman"/>
          <w:b/>
          <w:sz w:val="24"/>
          <w:szCs w:val="24"/>
        </w:rPr>
        <w:t>Основное мероприятие 1.8.</w:t>
      </w:r>
    </w:p>
    <w:p w:rsidR="003A2135" w:rsidRPr="00C15073" w:rsidRDefault="003A2135" w:rsidP="003A2135">
      <w:pPr>
        <w:pStyle w:val="a3"/>
        <w:spacing w:after="0" w:line="240" w:lineRule="auto"/>
        <w:ind w:left="1189"/>
        <w:jc w:val="center"/>
        <w:rPr>
          <w:rFonts w:ascii="Times New Roman" w:eastAsia="Times New Roman" w:hAnsi="Times New Roman" w:cs="Times New Roman"/>
          <w:b/>
          <w:sz w:val="24"/>
          <w:szCs w:val="24"/>
        </w:rPr>
      </w:pPr>
      <w:r w:rsidRPr="00C15073">
        <w:rPr>
          <w:rFonts w:ascii="Times New Roman" w:eastAsia="Times New Roman" w:hAnsi="Times New Roman" w:cs="Times New Roman"/>
          <w:b/>
          <w:sz w:val="24"/>
          <w:szCs w:val="24"/>
        </w:rPr>
        <w:t>Обеспечение деятельности ОСПН.</w:t>
      </w:r>
    </w:p>
    <w:p w:rsidR="003A2135" w:rsidRPr="00C15073" w:rsidRDefault="003A2135" w:rsidP="003A2135">
      <w:pPr>
        <w:spacing w:after="0" w:line="240" w:lineRule="auto"/>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3"/>
        <w:gridCol w:w="2074"/>
        <w:gridCol w:w="2564"/>
      </w:tblGrid>
      <w:tr w:rsidR="003A2135" w:rsidRPr="00C15073" w:rsidTr="00303BF0">
        <w:tc>
          <w:tcPr>
            <w:tcW w:w="5353" w:type="dxa"/>
            <w:shd w:val="clear" w:color="auto" w:fill="auto"/>
            <w:vAlign w:val="center"/>
          </w:tcPr>
          <w:p w:rsidR="003A2135" w:rsidRPr="00C15073" w:rsidRDefault="003A2135" w:rsidP="003A2135">
            <w:pPr>
              <w:spacing w:after="0" w:line="240" w:lineRule="auto"/>
              <w:jc w:val="center"/>
              <w:rPr>
                <w:rFonts w:ascii="Times New Roman" w:eastAsia="Calibri" w:hAnsi="Times New Roman" w:cs="Times New Roman"/>
                <w:b/>
                <w:sz w:val="24"/>
                <w:szCs w:val="24"/>
              </w:rPr>
            </w:pPr>
            <w:r w:rsidRPr="00C15073">
              <w:rPr>
                <w:rFonts w:ascii="Times New Roman" w:eastAsia="Calibri" w:hAnsi="Times New Roman" w:cs="Times New Roman"/>
                <w:b/>
                <w:sz w:val="24"/>
                <w:szCs w:val="24"/>
              </w:rPr>
              <w:t>Вид социальной поддержки</w:t>
            </w:r>
          </w:p>
        </w:tc>
        <w:tc>
          <w:tcPr>
            <w:tcW w:w="2126" w:type="dxa"/>
            <w:shd w:val="clear" w:color="auto" w:fill="auto"/>
            <w:vAlign w:val="center"/>
          </w:tcPr>
          <w:p w:rsidR="003A2135" w:rsidRPr="00C15073" w:rsidRDefault="003A2135" w:rsidP="003A2135">
            <w:pPr>
              <w:spacing w:after="0" w:line="240" w:lineRule="auto"/>
              <w:jc w:val="center"/>
              <w:rPr>
                <w:rFonts w:ascii="Times New Roman" w:eastAsia="Calibri" w:hAnsi="Times New Roman" w:cs="Times New Roman"/>
                <w:b/>
                <w:sz w:val="24"/>
                <w:szCs w:val="24"/>
              </w:rPr>
            </w:pPr>
            <w:r w:rsidRPr="00C15073">
              <w:rPr>
                <w:rFonts w:ascii="Times New Roman" w:eastAsia="Calibri" w:hAnsi="Times New Roman" w:cs="Times New Roman"/>
                <w:b/>
                <w:sz w:val="24"/>
                <w:szCs w:val="24"/>
              </w:rPr>
              <w:t xml:space="preserve">Затраченные </w:t>
            </w:r>
            <w:r w:rsidRPr="00C15073">
              <w:rPr>
                <w:rFonts w:ascii="Times New Roman" w:eastAsia="Calibri" w:hAnsi="Times New Roman" w:cs="Times New Roman"/>
                <w:b/>
                <w:sz w:val="24"/>
                <w:szCs w:val="24"/>
              </w:rPr>
              <w:lastRenderedPageBreak/>
              <w:t>финансовые средства (тыс.руб.)</w:t>
            </w:r>
          </w:p>
        </w:tc>
        <w:tc>
          <w:tcPr>
            <w:tcW w:w="2694" w:type="dxa"/>
            <w:shd w:val="clear" w:color="auto" w:fill="auto"/>
            <w:vAlign w:val="center"/>
          </w:tcPr>
          <w:p w:rsidR="003A2135" w:rsidRPr="00C15073" w:rsidRDefault="003A2135" w:rsidP="003A2135">
            <w:pPr>
              <w:spacing w:after="0" w:line="240" w:lineRule="auto"/>
              <w:jc w:val="center"/>
              <w:rPr>
                <w:rFonts w:ascii="Times New Roman" w:eastAsia="Calibri" w:hAnsi="Times New Roman" w:cs="Times New Roman"/>
                <w:b/>
                <w:sz w:val="24"/>
                <w:szCs w:val="24"/>
              </w:rPr>
            </w:pPr>
            <w:r w:rsidRPr="00C15073">
              <w:rPr>
                <w:rFonts w:ascii="Times New Roman" w:eastAsia="Calibri" w:hAnsi="Times New Roman" w:cs="Times New Roman"/>
                <w:b/>
                <w:sz w:val="24"/>
                <w:szCs w:val="24"/>
              </w:rPr>
              <w:lastRenderedPageBreak/>
              <w:t xml:space="preserve">Количество человек </w:t>
            </w:r>
            <w:r w:rsidRPr="00C15073">
              <w:rPr>
                <w:rFonts w:ascii="Times New Roman" w:eastAsia="Calibri" w:hAnsi="Times New Roman" w:cs="Times New Roman"/>
                <w:b/>
                <w:sz w:val="24"/>
                <w:szCs w:val="24"/>
              </w:rPr>
              <w:lastRenderedPageBreak/>
              <w:t>(семей), которым оказана социальная поддержка</w:t>
            </w:r>
          </w:p>
        </w:tc>
      </w:tr>
      <w:tr w:rsidR="003A2135" w:rsidRPr="00C15073" w:rsidTr="00303BF0">
        <w:tc>
          <w:tcPr>
            <w:tcW w:w="5353" w:type="dxa"/>
            <w:shd w:val="clear" w:color="auto" w:fill="auto"/>
          </w:tcPr>
          <w:p w:rsidR="003A2135" w:rsidRPr="00C15073" w:rsidRDefault="003A2135" w:rsidP="003A2135">
            <w:pPr>
              <w:spacing w:after="0" w:line="240" w:lineRule="auto"/>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lastRenderedPageBreak/>
              <w:t>Оплата СКБ Контур</w:t>
            </w:r>
          </w:p>
        </w:tc>
        <w:tc>
          <w:tcPr>
            <w:tcW w:w="2126" w:type="dxa"/>
            <w:shd w:val="clear" w:color="auto" w:fill="auto"/>
            <w:vAlign w:val="center"/>
          </w:tcPr>
          <w:p w:rsidR="003A2135" w:rsidRPr="00C15073" w:rsidRDefault="003A2135" w:rsidP="003A2135">
            <w:pPr>
              <w:spacing w:after="0" w:line="240" w:lineRule="auto"/>
              <w:jc w:val="center"/>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w:t>
            </w:r>
          </w:p>
        </w:tc>
        <w:tc>
          <w:tcPr>
            <w:tcW w:w="2694" w:type="dxa"/>
            <w:shd w:val="clear" w:color="auto" w:fill="auto"/>
            <w:vAlign w:val="center"/>
          </w:tcPr>
          <w:p w:rsidR="003A2135" w:rsidRPr="00C15073" w:rsidRDefault="003A2135" w:rsidP="003A2135">
            <w:pPr>
              <w:spacing w:after="0" w:line="240" w:lineRule="auto"/>
              <w:jc w:val="center"/>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w:t>
            </w:r>
          </w:p>
        </w:tc>
      </w:tr>
    </w:tbl>
    <w:p w:rsidR="003A2135" w:rsidRPr="00C15073" w:rsidRDefault="003A2135" w:rsidP="003A2135">
      <w:pPr>
        <w:pStyle w:val="a3"/>
        <w:spacing w:after="0" w:line="240" w:lineRule="auto"/>
        <w:ind w:left="1189"/>
        <w:rPr>
          <w:rFonts w:ascii="Times New Roman" w:eastAsia="Times New Roman" w:hAnsi="Times New Roman" w:cs="Times New Roman"/>
          <w:sz w:val="24"/>
          <w:szCs w:val="24"/>
        </w:rPr>
      </w:pPr>
    </w:p>
    <w:p w:rsidR="003A2135" w:rsidRPr="00C15073" w:rsidRDefault="003A2135" w:rsidP="003A2135">
      <w:pPr>
        <w:spacing w:after="0"/>
        <w:jc w:val="both"/>
        <w:rPr>
          <w:rFonts w:ascii="Times New Roman" w:eastAsia="Times New Roman" w:hAnsi="Times New Roman" w:cs="Times New Roman"/>
          <w:sz w:val="24"/>
          <w:szCs w:val="28"/>
          <w:lang w:bidi="en-US"/>
        </w:rPr>
      </w:pPr>
      <w:proofErr w:type="gramStart"/>
      <w:r w:rsidRPr="00C15073">
        <w:rPr>
          <w:rFonts w:ascii="Times New Roman" w:eastAsia="Times New Roman" w:hAnsi="Times New Roman" w:cs="Times New Roman"/>
          <w:sz w:val="24"/>
          <w:szCs w:val="28"/>
          <w:lang w:bidi="en-US"/>
        </w:rPr>
        <w:t>основные</w:t>
      </w:r>
      <w:proofErr w:type="gramEnd"/>
      <w:r w:rsidRPr="00C15073">
        <w:rPr>
          <w:rFonts w:ascii="Times New Roman" w:eastAsia="Times New Roman" w:hAnsi="Times New Roman" w:cs="Times New Roman"/>
          <w:sz w:val="24"/>
          <w:szCs w:val="28"/>
          <w:lang w:bidi="en-US"/>
        </w:rPr>
        <w:t xml:space="preserve"> показатели по проведённым мероприятиям в рамках реализации муниципальной программы «Социальная поддержка населения Усть-Большерецкого муниципального района» в сравнении с 3 кварталом 2019 года:</w:t>
      </w:r>
    </w:p>
    <w:tbl>
      <w:tblPr>
        <w:tblW w:w="12137" w:type="dxa"/>
        <w:jc w:val="center"/>
        <w:tblLayout w:type="fixed"/>
        <w:tblLook w:val="04A0" w:firstRow="1" w:lastRow="0" w:firstColumn="1" w:lastColumn="0" w:noHBand="0" w:noVBand="1"/>
      </w:tblPr>
      <w:tblGrid>
        <w:gridCol w:w="1111"/>
        <w:gridCol w:w="1172"/>
        <w:gridCol w:w="1111"/>
        <w:gridCol w:w="842"/>
        <w:gridCol w:w="1417"/>
        <w:gridCol w:w="1276"/>
        <w:gridCol w:w="1276"/>
        <w:gridCol w:w="1411"/>
        <w:gridCol w:w="741"/>
        <w:gridCol w:w="791"/>
        <w:gridCol w:w="989"/>
      </w:tblGrid>
      <w:tr w:rsidR="003A2135" w:rsidRPr="00C15073" w:rsidTr="003A2135">
        <w:trPr>
          <w:trHeight w:val="300"/>
          <w:jc w:val="center"/>
        </w:trPr>
        <w:tc>
          <w:tcPr>
            <w:tcW w:w="2283" w:type="dxa"/>
            <w:gridSpan w:val="2"/>
            <w:tcBorders>
              <w:top w:val="nil"/>
              <w:left w:val="nil"/>
              <w:bottom w:val="nil"/>
              <w:right w:val="nil"/>
            </w:tcBorders>
            <w:shd w:val="clear" w:color="auto" w:fill="auto"/>
            <w:noWrap/>
            <w:vAlign w:val="bottom"/>
            <w:hideMark/>
          </w:tcPr>
          <w:p w:rsidR="003A2135" w:rsidRPr="00C15073" w:rsidRDefault="003A2135" w:rsidP="003A2135">
            <w:pPr>
              <w:spacing w:after="0" w:line="240" w:lineRule="auto"/>
              <w:rPr>
                <w:rFonts w:ascii="Times New Roman" w:eastAsia="Times New Roman" w:hAnsi="Times New Roman" w:cs="Times New Roman"/>
                <w:color w:val="000000"/>
                <w:sz w:val="24"/>
                <w:szCs w:val="24"/>
              </w:rPr>
            </w:pPr>
            <w:r w:rsidRPr="00C15073">
              <w:rPr>
                <w:rFonts w:ascii="Times New Roman" w:eastAsia="Times New Roman" w:hAnsi="Times New Roman" w:cs="Times New Roman"/>
                <w:sz w:val="28"/>
                <w:szCs w:val="28"/>
                <w:lang w:bidi="en-US"/>
              </w:rPr>
              <w:t xml:space="preserve"> </w:t>
            </w:r>
          </w:p>
        </w:tc>
        <w:tc>
          <w:tcPr>
            <w:tcW w:w="8074" w:type="dxa"/>
            <w:gridSpan w:val="7"/>
            <w:tcBorders>
              <w:top w:val="nil"/>
              <w:left w:val="nil"/>
              <w:bottom w:val="single" w:sz="4" w:space="0" w:color="auto"/>
              <w:right w:val="nil"/>
            </w:tcBorders>
            <w:shd w:val="clear" w:color="auto" w:fill="auto"/>
            <w:noWrap/>
            <w:vAlign w:val="bottom"/>
            <w:hideMark/>
          </w:tcPr>
          <w:p w:rsidR="003A2135" w:rsidRPr="00C15073" w:rsidRDefault="003A2135" w:rsidP="003A2135">
            <w:pPr>
              <w:spacing w:after="0" w:line="240" w:lineRule="auto"/>
              <w:jc w:val="center"/>
              <w:rPr>
                <w:rFonts w:ascii="Times New Roman" w:eastAsia="Times New Roman" w:hAnsi="Times New Roman" w:cs="Times New Roman"/>
                <w:color w:val="000000"/>
                <w:sz w:val="24"/>
                <w:szCs w:val="24"/>
              </w:rPr>
            </w:pPr>
          </w:p>
        </w:tc>
        <w:tc>
          <w:tcPr>
            <w:tcW w:w="1780" w:type="dxa"/>
            <w:gridSpan w:val="2"/>
            <w:tcBorders>
              <w:top w:val="nil"/>
              <w:left w:val="nil"/>
              <w:bottom w:val="nil"/>
              <w:right w:val="nil"/>
            </w:tcBorders>
            <w:shd w:val="clear" w:color="auto" w:fill="auto"/>
            <w:noWrap/>
            <w:vAlign w:val="bottom"/>
            <w:hideMark/>
          </w:tcPr>
          <w:p w:rsidR="003A2135" w:rsidRPr="00C15073" w:rsidRDefault="003A2135" w:rsidP="003A2135">
            <w:pPr>
              <w:spacing w:after="0" w:line="240" w:lineRule="auto"/>
              <w:rPr>
                <w:rFonts w:ascii="Times New Roman" w:eastAsia="Times New Roman" w:hAnsi="Times New Roman" w:cs="Times New Roman"/>
                <w:color w:val="000000"/>
                <w:sz w:val="24"/>
                <w:szCs w:val="24"/>
              </w:rPr>
            </w:pPr>
          </w:p>
        </w:tc>
      </w:tr>
      <w:tr w:rsidR="003A2135" w:rsidRPr="00C15073" w:rsidTr="003A2135">
        <w:trPr>
          <w:gridBefore w:val="1"/>
          <w:gridAfter w:val="1"/>
          <w:wBefore w:w="1111" w:type="dxa"/>
          <w:wAfter w:w="989" w:type="dxa"/>
          <w:trHeight w:val="315"/>
          <w:jc w:val="center"/>
        </w:trPr>
        <w:tc>
          <w:tcPr>
            <w:tcW w:w="228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2135" w:rsidRPr="00C15073" w:rsidRDefault="003A2135" w:rsidP="003A2135">
            <w:pPr>
              <w:spacing w:after="0" w:line="240" w:lineRule="auto"/>
              <w:jc w:val="center"/>
              <w:rPr>
                <w:rFonts w:ascii="Times New Roman" w:eastAsia="Times New Roman" w:hAnsi="Times New Roman" w:cs="Times New Roman"/>
                <w:color w:val="000000"/>
                <w:sz w:val="20"/>
                <w:szCs w:val="20"/>
              </w:rPr>
            </w:pPr>
            <w:r w:rsidRPr="00C15073">
              <w:rPr>
                <w:rFonts w:ascii="Times New Roman" w:eastAsia="Times New Roman" w:hAnsi="Times New Roman" w:cs="Times New Roman"/>
                <w:color w:val="000000"/>
                <w:sz w:val="20"/>
                <w:szCs w:val="20"/>
              </w:rPr>
              <w:t> </w:t>
            </w:r>
          </w:p>
        </w:tc>
        <w:tc>
          <w:tcPr>
            <w:tcW w:w="3535" w:type="dxa"/>
            <w:gridSpan w:val="3"/>
            <w:tcBorders>
              <w:top w:val="single" w:sz="4" w:space="0" w:color="auto"/>
              <w:left w:val="nil"/>
              <w:bottom w:val="single" w:sz="4" w:space="0" w:color="auto"/>
              <w:right w:val="single" w:sz="4" w:space="0" w:color="auto"/>
            </w:tcBorders>
            <w:shd w:val="clear" w:color="auto" w:fill="auto"/>
            <w:noWrap/>
            <w:vAlign w:val="bottom"/>
            <w:hideMark/>
          </w:tcPr>
          <w:p w:rsidR="003A2135" w:rsidRPr="00C15073" w:rsidRDefault="003A2135" w:rsidP="003A2135">
            <w:pPr>
              <w:spacing w:after="0" w:line="240" w:lineRule="auto"/>
              <w:jc w:val="center"/>
              <w:rPr>
                <w:rFonts w:ascii="Times New Roman" w:eastAsia="Times New Roman" w:hAnsi="Times New Roman" w:cs="Times New Roman"/>
                <w:b/>
                <w:color w:val="000000"/>
                <w:sz w:val="20"/>
                <w:szCs w:val="20"/>
              </w:rPr>
            </w:pPr>
            <w:r w:rsidRPr="00C15073">
              <w:rPr>
                <w:rFonts w:ascii="Times New Roman" w:eastAsia="Times New Roman" w:hAnsi="Times New Roman" w:cs="Times New Roman"/>
                <w:b/>
                <w:color w:val="000000"/>
                <w:sz w:val="20"/>
                <w:szCs w:val="20"/>
              </w:rPr>
              <w:t>2019</w:t>
            </w:r>
          </w:p>
        </w:tc>
        <w:tc>
          <w:tcPr>
            <w:tcW w:w="4219" w:type="dxa"/>
            <w:gridSpan w:val="4"/>
            <w:tcBorders>
              <w:top w:val="single" w:sz="4" w:space="0" w:color="auto"/>
              <w:left w:val="nil"/>
              <w:bottom w:val="single" w:sz="4" w:space="0" w:color="auto"/>
              <w:right w:val="single" w:sz="4" w:space="0" w:color="auto"/>
            </w:tcBorders>
            <w:shd w:val="clear" w:color="auto" w:fill="auto"/>
            <w:noWrap/>
            <w:vAlign w:val="bottom"/>
            <w:hideMark/>
          </w:tcPr>
          <w:p w:rsidR="003A2135" w:rsidRPr="00C15073" w:rsidRDefault="003A2135" w:rsidP="003A2135">
            <w:pPr>
              <w:spacing w:after="0" w:line="240" w:lineRule="auto"/>
              <w:jc w:val="center"/>
              <w:rPr>
                <w:rFonts w:ascii="Times New Roman" w:eastAsia="Times New Roman" w:hAnsi="Times New Roman" w:cs="Times New Roman"/>
                <w:b/>
                <w:color w:val="000000"/>
                <w:sz w:val="20"/>
                <w:szCs w:val="20"/>
              </w:rPr>
            </w:pPr>
            <w:r w:rsidRPr="00C15073">
              <w:rPr>
                <w:rFonts w:ascii="Times New Roman" w:eastAsia="Times New Roman" w:hAnsi="Times New Roman" w:cs="Times New Roman"/>
                <w:b/>
                <w:color w:val="000000"/>
                <w:sz w:val="20"/>
                <w:szCs w:val="20"/>
              </w:rPr>
              <w:t>2020</w:t>
            </w:r>
          </w:p>
        </w:tc>
      </w:tr>
      <w:tr w:rsidR="003A2135" w:rsidRPr="00C15073" w:rsidTr="003A2135">
        <w:trPr>
          <w:gridBefore w:val="1"/>
          <w:gridAfter w:val="1"/>
          <w:wBefore w:w="1111" w:type="dxa"/>
          <w:wAfter w:w="989" w:type="dxa"/>
          <w:trHeight w:val="945"/>
          <w:jc w:val="center"/>
        </w:trPr>
        <w:tc>
          <w:tcPr>
            <w:tcW w:w="2283" w:type="dxa"/>
            <w:gridSpan w:val="2"/>
            <w:vMerge/>
            <w:tcBorders>
              <w:top w:val="single" w:sz="4" w:space="0" w:color="auto"/>
              <w:left w:val="single" w:sz="4" w:space="0" w:color="auto"/>
              <w:bottom w:val="single" w:sz="4" w:space="0" w:color="auto"/>
              <w:right w:val="single" w:sz="4" w:space="0" w:color="auto"/>
            </w:tcBorders>
            <w:vAlign w:val="center"/>
            <w:hideMark/>
          </w:tcPr>
          <w:p w:rsidR="003A2135" w:rsidRPr="00C15073" w:rsidRDefault="003A2135" w:rsidP="003A2135">
            <w:pPr>
              <w:spacing w:after="0" w:line="240" w:lineRule="auto"/>
              <w:rPr>
                <w:rFonts w:ascii="Times New Roman" w:eastAsia="Times New Roman" w:hAnsi="Times New Roman" w:cs="Times New Roman"/>
                <w:color w:val="000000"/>
                <w:sz w:val="20"/>
                <w:szCs w:val="20"/>
              </w:rPr>
            </w:pPr>
          </w:p>
        </w:tc>
        <w:tc>
          <w:tcPr>
            <w:tcW w:w="842" w:type="dxa"/>
            <w:tcBorders>
              <w:top w:val="nil"/>
              <w:left w:val="nil"/>
              <w:bottom w:val="single" w:sz="4" w:space="0" w:color="auto"/>
              <w:right w:val="single" w:sz="4" w:space="0" w:color="auto"/>
            </w:tcBorders>
            <w:shd w:val="clear" w:color="auto" w:fill="auto"/>
            <w:noWrap/>
            <w:vAlign w:val="center"/>
            <w:hideMark/>
          </w:tcPr>
          <w:p w:rsidR="003A2135" w:rsidRPr="00C15073" w:rsidRDefault="003A2135" w:rsidP="003A2135">
            <w:pPr>
              <w:spacing w:after="0" w:line="240" w:lineRule="auto"/>
              <w:jc w:val="center"/>
              <w:rPr>
                <w:rFonts w:ascii="Times New Roman" w:eastAsia="Times New Roman" w:hAnsi="Times New Roman" w:cs="Times New Roman"/>
                <w:b/>
                <w:color w:val="000000"/>
                <w:sz w:val="20"/>
                <w:szCs w:val="20"/>
              </w:rPr>
            </w:pPr>
            <w:r w:rsidRPr="00C15073">
              <w:rPr>
                <w:rFonts w:ascii="Times New Roman" w:eastAsia="Times New Roman" w:hAnsi="Times New Roman" w:cs="Times New Roman"/>
                <w:b/>
                <w:color w:val="000000"/>
                <w:sz w:val="20"/>
                <w:szCs w:val="20"/>
              </w:rPr>
              <w:t>План</w:t>
            </w:r>
          </w:p>
        </w:tc>
        <w:tc>
          <w:tcPr>
            <w:tcW w:w="1417" w:type="dxa"/>
            <w:tcBorders>
              <w:top w:val="nil"/>
              <w:left w:val="nil"/>
              <w:bottom w:val="single" w:sz="4" w:space="0" w:color="auto"/>
              <w:right w:val="single" w:sz="4" w:space="0" w:color="auto"/>
            </w:tcBorders>
            <w:shd w:val="clear" w:color="auto" w:fill="auto"/>
            <w:vAlign w:val="center"/>
            <w:hideMark/>
          </w:tcPr>
          <w:p w:rsidR="003A2135" w:rsidRPr="00C15073" w:rsidRDefault="003A2135" w:rsidP="003A2135">
            <w:pPr>
              <w:spacing w:after="0" w:line="240" w:lineRule="auto"/>
              <w:jc w:val="center"/>
              <w:rPr>
                <w:rFonts w:ascii="Times New Roman" w:eastAsia="Times New Roman" w:hAnsi="Times New Roman" w:cs="Times New Roman"/>
                <w:b/>
                <w:color w:val="000000"/>
                <w:sz w:val="20"/>
                <w:szCs w:val="20"/>
              </w:rPr>
            </w:pPr>
            <w:r w:rsidRPr="00C15073">
              <w:rPr>
                <w:rFonts w:ascii="Times New Roman" w:eastAsia="Times New Roman" w:hAnsi="Times New Roman" w:cs="Times New Roman"/>
                <w:b/>
                <w:color w:val="000000"/>
                <w:sz w:val="20"/>
                <w:szCs w:val="20"/>
              </w:rPr>
              <w:t>Исполнение</w:t>
            </w:r>
          </w:p>
          <w:p w:rsidR="003A2135" w:rsidRPr="00C15073" w:rsidRDefault="003A2135" w:rsidP="003A2135">
            <w:pPr>
              <w:spacing w:after="0" w:line="240" w:lineRule="auto"/>
              <w:jc w:val="center"/>
              <w:rPr>
                <w:rFonts w:ascii="Times New Roman" w:eastAsia="Times New Roman" w:hAnsi="Times New Roman" w:cs="Times New Roman"/>
                <w:b/>
                <w:color w:val="000000"/>
                <w:sz w:val="20"/>
                <w:szCs w:val="20"/>
              </w:rPr>
            </w:pPr>
            <w:proofErr w:type="gramStart"/>
            <w:r w:rsidRPr="00C15073">
              <w:rPr>
                <w:rFonts w:ascii="Times New Roman" w:eastAsia="Times New Roman" w:hAnsi="Times New Roman" w:cs="Times New Roman"/>
                <w:b/>
                <w:color w:val="000000"/>
                <w:sz w:val="20"/>
                <w:szCs w:val="20"/>
              </w:rPr>
              <w:t>за</w:t>
            </w:r>
            <w:proofErr w:type="gramEnd"/>
            <w:r w:rsidRPr="00C15073">
              <w:rPr>
                <w:rFonts w:ascii="Times New Roman" w:eastAsia="Times New Roman" w:hAnsi="Times New Roman" w:cs="Times New Roman"/>
                <w:b/>
                <w:color w:val="000000"/>
                <w:sz w:val="20"/>
                <w:szCs w:val="20"/>
              </w:rPr>
              <w:t xml:space="preserve"> 3 квартал 2019 года</w:t>
            </w:r>
          </w:p>
        </w:tc>
        <w:tc>
          <w:tcPr>
            <w:tcW w:w="1276" w:type="dxa"/>
            <w:tcBorders>
              <w:top w:val="nil"/>
              <w:left w:val="nil"/>
              <w:bottom w:val="single" w:sz="4" w:space="0" w:color="auto"/>
              <w:right w:val="single" w:sz="4" w:space="0" w:color="auto"/>
            </w:tcBorders>
            <w:shd w:val="clear" w:color="auto" w:fill="auto"/>
            <w:vAlign w:val="center"/>
            <w:hideMark/>
          </w:tcPr>
          <w:p w:rsidR="003A2135" w:rsidRPr="00C15073" w:rsidRDefault="003A2135" w:rsidP="003A2135">
            <w:pPr>
              <w:spacing w:after="0" w:line="240" w:lineRule="auto"/>
              <w:jc w:val="center"/>
              <w:rPr>
                <w:rFonts w:ascii="Times New Roman" w:eastAsia="Times New Roman" w:hAnsi="Times New Roman" w:cs="Times New Roman"/>
                <w:b/>
                <w:color w:val="000000"/>
                <w:sz w:val="20"/>
                <w:szCs w:val="20"/>
              </w:rPr>
            </w:pPr>
            <w:r w:rsidRPr="00C15073">
              <w:rPr>
                <w:rFonts w:ascii="Times New Roman" w:eastAsia="Times New Roman" w:hAnsi="Times New Roman" w:cs="Times New Roman"/>
                <w:b/>
                <w:color w:val="000000"/>
                <w:sz w:val="20"/>
                <w:szCs w:val="20"/>
              </w:rPr>
              <w:t>% выполнения</w:t>
            </w:r>
          </w:p>
        </w:tc>
        <w:tc>
          <w:tcPr>
            <w:tcW w:w="1276" w:type="dxa"/>
            <w:tcBorders>
              <w:top w:val="nil"/>
              <w:left w:val="nil"/>
              <w:bottom w:val="single" w:sz="4" w:space="0" w:color="auto"/>
              <w:right w:val="single" w:sz="4" w:space="0" w:color="auto"/>
            </w:tcBorders>
            <w:shd w:val="clear" w:color="auto" w:fill="auto"/>
            <w:noWrap/>
            <w:vAlign w:val="center"/>
            <w:hideMark/>
          </w:tcPr>
          <w:p w:rsidR="003A2135" w:rsidRPr="00C15073" w:rsidRDefault="003A2135" w:rsidP="003A2135">
            <w:pPr>
              <w:spacing w:after="0" w:line="240" w:lineRule="auto"/>
              <w:jc w:val="center"/>
              <w:rPr>
                <w:rFonts w:ascii="Times New Roman" w:eastAsia="Times New Roman" w:hAnsi="Times New Roman" w:cs="Times New Roman"/>
                <w:b/>
                <w:color w:val="000000"/>
                <w:sz w:val="20"/>
                <w:szCs w:val="20"/>
              </w:rPr>
            </w:pPr>
            <w:r w:rsidRPr="00C15073">
              <w:rPr>
                <w:rFonts w:ascii="Times New Roman" w:eastAsia="Times New Roman" w:hAnsi="Times New Roman" w:cs="Times New Roman"/>
                <w:b/>
                <w:color w:val="000000"/>
                <w:sz w:val="20"/>
                <w:szCs w:val="20"/>
              </w:rPr>
              <w:t>План</w:t>
            </w:r>
          </w:p>
        </w:tc>
        <w:tc>
          <w:tcPr>
            <w:tcW w:w="1411" w:type="dxa"/>
            <w:tcBorders>
              <w:top w:val="nil"/>
              <w:left w:val="nil"/>
              <w:bottom w:val="single" w:sz="4" w:space="0" w:color="auto"/>
              <w:right w:val="single" w:sz="4" w:space="0" w:color="auto"/>
            </w:tcBorders>
            <w:shd w:val="clear" w:color="auto" w:fill="auto"/>
            <w:vAlign w:val="center"/>
            <w:hideMark/>
          </w:tcPr>
          <w:p w:rsidR="003A2135" w:rsidRPr="00C15073" w:rsidRDefault="003A2135" w:rsidP="003A2135">
            <w:pPr>
              <w:spacing w:after="0" w:line="240" w:lineRule="auto"/>
              <w:jc w:val="center"/>
              <w:rPr>
                <w:rFonts w:ascii="Times New Roman" w:eastAsia="Times New Roman" w:hAnsi="Times New Roman" w:cs="Times New Roman"/>
                <w:b/>
                <w:color w:val="000000"/>
                <w:sz w:val="20"/>
                <w:szCs w:val="20"/>
              </w:rPr>
            </w:pPr>
            <w:r w:rsidRPr="00C15073">
              <w:rPr>
                <w:rFonts w:ascii="Times New Roman" w:eastAsia="Times New Roman" w:hAnsi="Times New Roman" w:cs="Times New Roman"/>
                <w:b/>
                <w:color w:val="000000"/>
                <w:sz w:val="20"/>
                <w:szCs w:val="20"/>
              </w:rPr>
              <w:t>Исполнение</w:t>
            </w:r>
          </w:p>
          <w:p w:rsidR="003A2135" w:rsidRPr="00C15073" w:rsidRDefault="003A2135" w:rsidP="003A2135">
            <w:pPr>
              <w:spacing w:after="0" w:line="240" w:lineRule="auto"/>
              <w:jc w:val="center"/>
              <w:rPr>
                <w:rFonts w:ascii="Times New Roman" w:eastAsia="Times New Roman" w:hAnsi="Times New Roman" w:cs="Times New Roman"/>
                <w:b/>
                <w:color w:val="000000"/>
                <w:sz w:val="20"/>
                <w:szCs w:val="20"/>
              </w:rPr>
            </w:pPr>
            <w:proofErr w:type="gramStart"/>
            <w:r w:rsidRPr="00C15073">
              <w:rPr>
                <w:rFonts w:ascii="Times New Roman" w:eastAsia="Times New Roman" w:hAnsi="Times New Roman" w:cs="Times New Roman"/>
                <w:b/>
                <w:color w:val="000000"/>
                <w:sz w:val="20"/>
                <w:szCs w:val="20"/>
              </w:rPr>
              <w:t>за</w:t>
            </w:r>
            <w:proofErr w:type="gramEnd"/>
            <w:r w:rsidRPr="00C15073">
              <w:rPr>
                <w:rFonts w:ascii="Times New Roman" w:eastAsia="Times New Roman" w:hAnsi="Times New Roman" w:cs="Times New Roman"/>
                <w:b/>
                <w:color w:val="000000"/>
                <w:sz w:val="20"/>
                <w:szCs w:val="20"/>
              </w:rPr>
              <w:t xml:space="preserve"> 3 квартал</w:t>
            </w:r>
          </w:p>
          <w:p w:rsidR="003A2135" w:rsidRPr="00C15073" w:rsidRDefault="003A2135" w:rsidP="003A2135">
            <w:pPr>
              <w:spacing w:after="0" w:line="240" w:lineRule="auto"/>
              <w:jc w:val="center"/>
              <w:rPr>
                <w:rFonts w:ascii="Times New Roman" w:eastAsia="Times New Roman" w:hAnsi="Times New Roman" w:cs="Times New Roman"/>
                <w:b/>
                <w:color w:val="000000"/>
                <w:sz w:val="20"/>
                <w:szCs w:val="20"/>
              </w:rPr>
            </w:pPr>
            <w:r w:rsidRPr="00C15073">
              <w:rPr>
                <w:rFonts w:ascii="Times New Roman" w:eastAsia="Times New Roman" w:hAnsi="Times New Roman" w:cs="Times New Roman"/>
                <w:b/>
                <w:color w:val="000000"/>
                <w:sz w:val="20"/>
                <w:szCs w:val="20"/>
              </w:rPr>
              <w:t>2020 года</w:t>
            </w:r>
          </w:p>
        </w:tc>
        <w:tc>
          <w:tcPr>
            <w:tcW w:w="1532" w:type="dxa"/>
            <w:gridSpan w:val="2"/>
            <w:tcBorders>
              <w:top w:val="nil"/>
              <w:left w:val="nil"/>
              <w:bottom w:val="single" w:sz="4" w:space="0" w:color="auto"/>
              <w:right w:val="single" w:sz="4" w:space="0" w:color="auto"/>
            </w:tcBorders>
            <w:shd w:val="clear" w:color="auto" w:fill="auto"/>
            <w:vAlign w:val="center"/>
            <w:hideMark/>
          </w:tcPr>
          <w:p w:rsidR="003A2135" w:rsidRPr="00C15073" w:rsidRDefault="003A2135" w:rsidP="003A2135">
            <w:pPr>
              <w:spacing w:after="0" w:line="240" w:lineRule="auto"/>
              <w:jc w:val="center"/>
              <w:rPr>
                <w:rFonts w:ascii="Times New Roman" w:eastAsia="Times New Roman" w:hAnsi="Times New Roman" w:cs="Times New Roman"/>
                <w:b/>
                <w:color w:val="000000"/>
                <w:sz w:val="20"/>
                <w:szCs w:val="20"/>
              </w:rPr>
            </w:pPr>
            <w:r w:rsidRPr="00C15073">
              <w:rPr>
                <w:rFonts w:ascii="Times New Roman" w:eastAsia="Times New Roman" w:hAnsi="Times New Roman" w:cs="Times New Roman"/>
                <w:b/>
                <w:color w:val="000000"/>
                <w:sz w:val="20"/>
                <w:szCs w:val="20"/>
              </w:rPr>
              <w:t>% выполнения</w:t>
            </w:r>
          </w:p>
        </w:tc>
      </w:tr>
      <w:tr w:rsidR="003A2135" w:rsidRPr="00C15073" w:rsidTr="003A2135">
        <w:trPr>
          <w:gridBefore w:val="1"/>
          <w:gridAfter w:val="1"/>
          <w:wBefore w:w="1111" w:type="dxa"/>
          <w:wAfter w:w="989" w:type="dxa"/>
          <w:trHeight w:val="315"/>
          <w:jc w:val="center"/>
        </w:trPr>
        <w:tc>
          <w:tcPr>
            <w:tcW w:w="10037" w:type="dxa"/>
            <w:gridSpan w:val="9"/>
            <w:tcBorders>
              <w:top w:val="nil"/>
              <w:left w:val="single" w:sz="4" w:space="0" w:color="auto"/>
              <w:bottom w:val="single" w:sz="4" w:space="0" w:color="auto"/>
              <w:right w:val="single" w:sz="4" w:space="0" w:color="auto"/>
            </w:tcBorders>
            <w:shd w:val="clear" w:color="auto" w:fill="auto"/>
            <w:noWrap/>
            <w:vAlign w:val="bottom"/>
            <w:hideMark/>
          </w:tcPr>
          <w:p w:rsidR="003A2135" w:rsidRPr="00C15073" w:rsidRDefault="003A2135" w:rsidP="00303BF0">
            <w:pPr>
              <w:spacing w:after="0" w:line="240" w:lineRule="auto"/>
              <w:jc w:val="center"/>
              <w:rPr>
                <w:rFonts w:ascii="Times New Roman" w:eastAsia="Times New Roman" w:hAnsi="Times New Roman" w:cs="Times New Roman"/>
                <w:b/>
                <w:color w:val="000000"/>
                <w:sz w:val="20"/>
                <w:szCs w:val="20"/>
              </w:rPr>
            </w:pPr>
            <w:r w:rsidRPr="00C15073">
              <w:rPr>
                <w:rFonts w:ascii="Times New Roman" w:eastAsia="Times New Roman" w:hAnsi="Times New Roman" w:cs="Times New Roman"/>
                <w:b/>
                <w:color w:val="000000"/>
                <w:sz w:val="20"/>
                <w:szCs w:val="20"/>
              </w:rPr>
              <w:t>Подпрограмма 1</w:t>
            </w:r>
          </w:p>
        </w:tc>
      </w:tr>
      <w:tr w:rsidR="003A2135" w:rsidRPr="00C15073" w:rsidTr="003A2135">
        <w:trPr>
          <w:gridBefore w:val="1"/>
          <w:gridAfter w:val="1"/>
          <w:wBefore w:w="1111" w:type="dxa"/>
          <w:wAfter w:w="989" w:type="dxa"/>
          <w:trHeight w:val="315"/>
          <w:jc w:val="center"/>
        </w:trPr>
        <w:tc>
          <w:tcPr>
            <w:tcW w:w="2283" w:type="dxa"/>
            <w:gridSpan w:val="2"/>
            <w:tcBorders>
              <w:top w:val="nil"/>
              <w:left w:val="single" w:sz="4" w:space="0" w:color="auto"/>
              <w:bottom w:val="single" w:sz="4" w:space="0" w:color="auto"/>
              <w:right w:val="single" w:sz="4" w:space="0" w:color="auto"/>
            </w:tcBorders>
            <w:shd w:val="clear" w:color="auto" w:fill="auto"/>
            <w:noWrap/>
            <w:vAlign w:val="bottom"/>
            <w:hideMark/>
          </w:tcPr>
          <w:p w:rsidR="003A2135" w:rsidRPr="00C15073" w:rsidRDefault="003A2135" w:rsidP="00303BF0">
            <w:pPr>
              <w:spacing w:after="0" w:line="240" w:lineRule="auto"/>
              <w:rPr>
                <w:rFonts w:ascii="Times New Roman" w:eastAsia="Times New Roman" w:hAnsi="Times New Roman" w:cs="Times New Roman"/>
                <w:b/>
                <w:color w:val="000000"/>
                <w:sz w:val="20"/>
                <w:szCs w:val="20"/>
              </w:rPr>
            </w:pPr>
            <w:r w:rsidRPr="00C15073">
              <w:rPr>
                <w:rFonts w:ascii="Times New Roman" w:eastAsia="Times New Roman" w:hAnsi="Times New Roman" w:cs="Times New Roman"/>
                <w:b/>
                <w:color w:val="000000"/>
                <w:sz w:val="20"/>
                <w:szCs w:val="20"/>
              </w:rPr>
              <w:t>Основное мероприятие № 1</w:t>
            </w:r>
          </w:p>
        </w:tc>
        <w:tc>
          <w:tcPr>
            <w:tcW w:w="842" w:type="dxa"/>
            <w:tcBorders>
              <w:top w:val="nil"/>
              <w:left w:val="nil"/>
              <w:bottom w:val="single" w:sz="4" w:space="0" w:color="auto"/>
              <w:right w:val="single" w:sz="4" w:space="0" w:color="auto"/>
            </w:tcBorders>
            <w:shd w:val="clear" w:color="auto" w:fill="auto"/>
            <w:noWrap/>
            <w:vAlign w:val="center"/>
          </w:tcPr>
          <w:p w:rsidR="003A2135" w:rsidRPr="00C15073" w:rsidRDefault="003A2135" w:rsidP="00303BF0">
            <w:pPr>
              <w:spacing w:after="0" w:line="240" w:lineRule="auto"/>
              <w:jc w:val="center"/>
              <w:rPr>
                <w:rFonts w:ascii="Times New Roman" w:eastAsia="Times New Roman" w:hAnsi="Times New Roman" w:cs="Times New Roman"/>
                <w:color w:val="000000"/>
                <w:sz w:val="20"/>
                <w:szCs w:val="20"/>
              </w:rPr>
            </w:pPr>
            <w:r w:rsidRPr="00C15073">
              <w:rPr>
                <w:rFonts w:ascii="Times New Roman" w:eastAsia="Times New Roman" w:hAnsi="Times New Roman" w:cs="Times New Roman"/>
                <w:color w:val="000000"/>
                <w:sz w:val="20"/>
                <w:szCs w:val="20"/>
              </w:rPr>
              <w:t>3 047,5</w:t>
            </w:r>
          </w:p>
        </w:tc>
        <w:tc>
          <w:tcPr>
            <w:tcW w:w="1417" w:type="dxa"/>
            <w:tcBorders>
              <w:top w:val="nil"/>
              <w:left w:val="nil"/>
              <w:bottom w:val="single" w:sz="4" w:space="0" w:color="auto"/>
              <w:right w:val="single" w:sz="4" w:space="0" w:color="auto"/>
            </w:tcBorders>
            <w:shd w:val="clear" w:color="auto" w:fill="auto"/>
            <w:noWrap/>
            <w:vAlign w:val="center"/>
          </w:tcPr>
          <w:p w:rsidR="003A2135" w:rsidRPr="00C15073" w:rsidRDefault="003A2135" w:rsidP="00303BF0">
            <w:pPr>
              <w:spacing w:after="0" w:line="240" w:lineRule="auto"/>
              <w:jc w:val="center"/>
              <w:rPr>
                <w:rFonts w:ascii="Times New Roman" w:eastAsia="Times New Roman" w:hAnsi="Times New Roman" w:cs="Times New Roman"/>
                <w:color w:val="000000"/>
                <w:sz w:val="20"/>
                <w:szCs w:val="20"/>
              </w:rPr>
            </w:pPr>
            <w:r w:rsidRPr="00C15073">
              <w:rPr>
                <w:rFonts w:ascii="Times New Roman" w:eastAsia="Times New Roman" w:hAnsi="Times New Roman" w:cs="Times New Roman"/>
                <w:color w:val="000000"/>
                <w:sz w:val="20"/>
                <w:szCs w:val="20"/>
              </w:rPr>
              <w:t>1498,8644</w:t>
            </w:r>
          </w:p>
        </w:tc>
        <w:tc>
          <w:tcPr>
            <w:tcW w:w="1276" w:type="dxa"/>
            <w:tcBorders>
              <w:top w:val="nil"/>
              <w:left w:val="nil"/>
              <w:bottom w:val="single" w:sz="4" w:space="0" w:color="auto"/>
              <w:right w:val="single" w:sz="4" w:space="0" w:color="auto"/>
            </w:tcBorders>
            <w:shd w:val="clear" w:color="auto" w:fill="auto"/>
            <w:noWrap/>
            <w:vAlign w:val="center"/>
          </w:tcPr>
          <w:p w:rsidR="003A2135" w:rsidRPr="00C15073" w:rsidRDefault="003A2135" w:rsidP="00303BF0">
            <w:pPr>
              <w:spacing w:after="0" w:line="240" w:lineRule="auto"/>
              <w:jc w:val="center"/>
              <w:rPr>
                <w:rFonts w:ascii="Times New Roman" w:eastAsia="Times New Roman" w:hAnsi="Times New Roman" w:cs="Times New Roman"/>
                <w:color w:val="000000"/>
                <w:sz w:val="20"/>
                <w:szCs w:val="20"/>
              </w:rPr>
            </w:pPr>
            <w:r w:rsidRPr="00C15073">
              <w:rPr>
                <w:rFonts w:ascii="Times New Roman" w:eastAsia="Times New Roman" w:hAnsi="Times New Roman" w:cs="Times New Roman"/>
                <w:color w:val="000000"/>
                <w:sz w:val="20"/>
                <w:szCs w:val="20"/>
              </w:rPr>
              <w:t>49,16%</w:t>
            </w:r>
          </w:p>
        </w:tc>
        <w:tc>
          <w:tcPr>
            <w:tcW w:w="1276" w:type="dxa"/>
            <w:tcBorders>
              <w:top w:val="nil"/>
              <w:left w:val="nil"/>
              <w:bottom w:val="single" w:sz="4" w:space="0" w:color="auto"/>
              <w:right w:val="single" w:sz="4" w:space="0" w:color="auto"/>
            </w:tcBorders>
            <w:shd w:val="clear" w:color="auto" w:fill="auto"/>
            <w:noWrap/>
            <w:vAlign w:val="center"/>
          </w:tcPr>
          <w:p w:rsidR="003A2135" w:rsidRPr="00C15073" w:rsidRDefault="003A2135" w:rsidP="00303BF0">
            <w:pPr>
              <w:spacing w:after="0" w:line="240" w:lineRule="auto"/>
              <w:jc w:val="center"/>
              <w:rPr>
                <w:rFonts w:ascii="Times New Roman" w:eastAsia="Times New Roman" w:hAnsi="Times New Roman" w:cs="Times New Roman"/>
                <w:color w:val="000000"/>
                <w:sz w:val="20"/>
                <w:szCs w:val="20"/>
              </w:rPr>
            </w:pPr>
            <w:r w:rsidRPr="00C15073">
              <w:rPr>
                <w:rFonts w:ascii="Times New Roman" w:eastAsia="Times New Roman" w:hAnsi="Times New Roman" w:cs="Times New Roman"/>
                <w:color w:val="000000"/>
                <w:sz w:val="20"/>
                <w:szCs w:val="20"/>
              </w:rPr>
              <w:t>2 872,5</w:t>
            </w:r>
          </w:p>
        </w:tc>
        <w:tc>
          <w:tcPr>
            <w:tcW w:w="1411" w:type="dxa"/>
            <w:tcBorders>
              <w:top w:val="nil"/>
              <w:left w:val="nil"/>
              <w:bottom w:val="single" w:sz="4" w:space="0" w:color="auto"/>
              <w:right w:val="single" w:sz="4" w:space="0" w:color="auto"/>
            </w:tcBorders>
            <w:shd w:val="clear" w:color="auto" w:fill="auto"/>
            <w:noWrap/>
            <w:vAlign w:val="center"/>
          </w:tcPr>
          <w:p w:rsidR="003A2135" w:rsidRPr="00C15073" w:rsidRDefault="003A2135" w:rsidP="00303BF0">
            <w:pPr>
              <w:spacing w:after="0" w:line="240" w:lineRule="auto"/>
              <w:jc w:val="center"/>
              <w:rPr>
                <w:rFonts w:ascii="Times New Roman" w:eastAsia="Times New Roman" w:hAnsi="Times New Roman" w:cs="Times New Roman"/>
                <w:color w:val="000000"/>
                <w:sz w:val="20"/>
                <w:szCs w:val="20"/>
              </w:rPr>
            </w:pPr>
            <w:r w:rsidRPr="00C15073">
              <w:rPr>
                <w:rFonts w:ascii="Times New Roman" w:eastAsia="Times New Roman" w:hAnsi="Times New Roman" w:cs="Times New Roman"/>
                <w:color w:val="000000"/>
                <w:sz w:val="20"/>
                <w:szCs w:val="20"/>
              </w:rPr>
              <w:t>1 491,3768</w:t>
            </w:r>
          </w:p>
        </w:tc>
        <w:tc>
          <w:tcPr>
            <w:tcW w:w="1532" w:type="dxa"/>
            <w:gridSpan w:val="2"/>
            <w:tcBorders>
              <w:top w:val="nil"/>
              <w:left w:val="nil"/>
              <w:bottom w:val="single" w:sz="4" w:space="0" w:color="auto"/>
              <w:right w:val="single" w:sz="4" w:space="0" w:color="auto"/>
            </w:tcBorders>
            <w:shd w:val="clear" w:color="auto" w:fill="auto"/>
            <w:noWrap/>
            <w:vAlign w:val="center"/>
          </w:tcPr>
          <w:p w:rsidR="003A2135" w:rsidRPr="00C15073" w:rsidRDefault="003A2135" w:rsidP="00303BF0">
            <w:pPr>
              <w:spacing w:after="0" w:line="240" w:lineRule="auto"/>
              <w:jc w:val="center"/>
              <w:rPr>
                <w:rFonts w:ascii="Times New Roman" w:eastAsia="Times New Roman" w:hAnsi="Times New Roman" w:cs="Times New Roman"/>
                <w:color w:val="000000"/>
                <w:sz w:val="20"/>
                <w:szCs w:val="20"/>
              </w:rPr>
            </w:pPr>
            <w:r w:rsidRPr="00C15073">
              <w:rPr>
                <w:rFonts w:ascii="Times New Roman" w:eastAsia="Times New Roman" w:hAnsi="Times New Roman" w:cs="Times New Roman"/>
                <w:color w:val="000000"/>
                <w:sz w:val="20"/>
                <w:szCs w:val="20"/>
              </w:rPr>
              <w:t>51,91%</w:t>
            </w:r>
          </w:p>
        </w:tc>
      </w:tr>
      <w:tr w:rsidR="003A2135" w:rsidRPr="00C15073" w:rsidTr="003A2135">
        <w:trPr>
          <w:gridBefore w:val="1"/>
          <w:gridAfter w:val="1"/>
          <w:wBefore w:w="1111" w:type="dxa"/>
          <w:wAfter w:w="989" w:type="dxa"/>
          <w:trHeight w:val="315"/>
          <w:jc w:val="center"/>
        </w:trPr>
        <w:tc>
          <w:tcPr>
            <w:tcW w:w="2283" w:type="dxa"/>
            <w:gridSpan w:val="2"/>
            <w:tcBorders>
              <w:top w:val="nil"/>
              <w:left w:val="single" w:sz="4" w:space="0" w:color="auto"/>
              <w:bottom w:val="single" w:sz="4" w:space="0" w:color="auto"/>
              <w:right w:val="single" w:sz="4" w:space="0" w:color="auto"/>
            </w:tcBorders>
            <w:shd w:val="clear" w:color="auto" w:fill="auto"/>
            <w:noWrap/>
            <w:vAlign w:val="bottom"/>
            <w:hideMark/>
          </w:tcPr>
          <w:p w:rsidR="003A2135" w:rsidRPr="00C15073" w:rsidRDefault="003A2135" w:rsidP="00303BF0">
            <w:pPr>
              <w:spacing w:after="0" w:line="240" w:lineRule="auto"/>
              <w:rPr>
                <w:rFonts w:ascii="Times New Roman" w:eastAsia="Times New Roman" w:hAnsi="Times New Roman" w:cs="Times New Roman"/>
                <w:b/>
                <w:color w:val="000000"/>
                <w:sz w:val="20"/>
                <w:szCs w:val="20"/>
              </w:rPr>
            </w:pPr>
            <w:r w:rsidRPr="00C15073">
              <w:rPr>
                <w:rFonts w:ascii="Times New Roman" w:eastAsia="Times New Roman" w:hAnsi="Times New Roman" w:cs="Times New Roman"/>
                <w:b/>
                <w:color w:val="000000"/>
                <w:sz w:val="20"/>
                <w:szCs w:val="20"/>
              </w:rPr>
              <w:t>Основное мероприятие № 2</w:t>
            </w:r>
          </w:p>
        </w:tc>
        <w:tc>
          <w:tcPr>
            <w:tcW w:w="842" w:type="dxa"/>
            <w:tcBorders>
              <w:top w:val="nil"/>
              <w:left w:val="nil"/>
              <w:bottom w:val="single" w:sz="4" w:space="0" w:color="auto"/>
              <w:right w:val="single" w:sz="4" w:space="0" w:color="auto"/>
            </w:tcBorders>
            <w:shd w:val="clear" w:color="auto" w:fill="auto"/>
            <w:noWrap/>
            <w:vAlign w:val="center"/>
          </w:tcPr>
          <w:p w:rsidR="003A2135" w:rsidRPr="00C15073" w:rsidRDefault="003A2135" w:rsidP="00303BF0">
            <w:pPr>
              <w:spacing w:after="0" w:line="240" w:lineRule="auto"/>
              <w:jc w:val="center"/>
              <w:rPr>
                <w:rFonts w:ascii="Times New Roman" w:eastAsia="Times New Roman" w:hAnsi="Times New Roman" w:cs="Times New Roman"/>
                <w:color w:val="000000"/>
                <w:sz w:val="20"/>
                <w:szCs w:val="20"/>
              </w:rPr>
            </w:pPr>
            <w:r w:rsidRPr="00C15073">
              <w:rPr>
                <w:rFonts w:ascii="Times New Roman" w:eastAsia="Times New Roman" w:hAnsi="Times New Roman" w:cs="Times New Roman"/>
                <w:color w:val="000000"/>
                <w:sz w:val="20"/>
                <w:szCs w:val="20"/>
              </w:rPr>
              <w:t>790,5</w:t>
            </w:r>
          </w:p>
        </w:tc>
        <w:tc>
          <w:tcPr>
            <w:tcW w:w="1417" w:type="dxa"/>
            <w:tcBorders>
              <w:top w:val="nil"/>
              <w:left w:val="nil"/>
              <w:bottom w:val="single" w:sz="4" w:space="0" w:color="auto"/>
              <w:right w:val="single" w:sz="4" w:space="0" w:color="auto"/>
            </w:tcBorders>
            <w:shd w:val="clear" w:color="auto" w:fill="auto"/>
            <w:noWrap/>
            <w:vAlign w:val="center"/>
          </w:tcPr>
          <w:p w:rsidR="003A2135" w:rsidRPr="00C15073" w:rsidRDefault="003A2135" w:rsidP="00303BF0">
            <w:pPr>
              <w:spacing w:after="0" w:line="240" w:lineRule="auto"/>
              <w:jc w:val="center"/>
              <w:rPr>
                <w:rFonts w:ascii="Times New Roman" w:eastAsia="Times New Roman" w:hAnsi="Times New Roman" w:cs="Times New Roman"/>
                <w:color w:val="000000"/>
                <w:sz w:val="20"/>
                <w:szCs w:val="20"/>
              </w:rPr>
            </w:pPr>
            <w:r w:rsidRPr="00C15073">
              <w:rPr>
                <w:rFonts w:ascii="Times New Roman" w:eastAsia="Times New Roman" w:hAnsi="Times New Roman" w:cs="Times New Roman"/>
                <w:color w:val="000000"/>
                <w:sz w:val="20"/>
                <w:szCs w:val="20"/>
              </w:rPr>
              <w:t>287,059</w:t>
            </w:r>
          </w:p>
        </w:tc>
        <w:tc>
          <w:tcPr>
            <w:tcW w:w="1276" w:type="dxa"/>
            <w:tcBorders>
              <w:top w:val="nil"/>
              <w:left w:val="nil"/>
              <w:bottom w:val="single" w:sz="4" w:space="0" w:color="auto"/>
              <w:right w:val="single" w:sz="4" w:space="0" w:color="auto"/>
            </w:tcBorders>
            <w:shd w:val="clear" w:color="auto" w:fill="auto"/>
            <w:noWrap/>
            <w:vAlign w:val="center"/>
          </w:tcPr>
          <w:p w:rsidR="003A2135" w:rsidRPr="00C15073" w:rsidRDefault="003A2135" w:rsidP="00303BF0">
            <w:pPr>
              <w:spacing w:after="0" w:line="240" w:lineRule="auto"/>
              <w:jc w:val="center"/>
              <w:rPr>
                <w:rFonts w:ascii="Times New Roman" w:eastAsia="Times New Roman" w:hAnsi="Times New Roman" w:cs="Times New Roman"/>
                <w:color w:val="000000"/>
                <w:sz w:val="20"/>
                <w:szCs w:val="20"/>
              </w:rPr>
            </w:pPr>
            <w:r w:rsidRPr="00C15073">
              <w:rPr>
                <w:rFonts w:ascii="Times New Roman" w:eastAsia="Times New Roman" w:hAnsi="Times New Roman" w:cs="Times New Roman"/>
                <w:color w:val="000000"/>
                <w:sz w:val="20"/>
                <w:szCs w:val="20"/>
              </w:rPr>
              <w:t>36,32%</w:t>
            </w:r>
          </w:p>
        </w:tc>
        <w:tc>
          <w:tcPr>
            <w:tcW w:w="1276" w:type="dxa"/>
            <w:tcBorders>
              <w:top w:val="nil"/>
              <w:left w:val="nil"/>
              <w:bottom w:val="single" w:sz="4" w:space="0" w:color="auto"/>
              <w:right w:val="single" w:sz="4" w:space="0" w:color="auto"/>
            </w:tcBorders>
            <w:shd w:val="clear" w:color="auto" w:fill="auto"/>
            <w:noWrap/>
            <w:vAlign w:val="center"/>
          </w:tcPr>
          <w:p w:rsidR="003A2135" w:rsidRPr="00C15073" w:rsidRDefault="003A2135" w:rsidP="00303BF0">
            <w:pPr>
              <w:spacing w:after="0" w:line="240" w:lineRule="auto"/>
              <w:jc w:val="center"/>
              <w:rPr>
                <w:rFonts w:ascii="Times New Roman" w:eastAsia="Times New Roman" w:hAnsi="Times New Roman" w:cs="Times New Roman"/>
                <w:color w:val="000000"/>
                <w:sz w:val="20"/>
                <w:szCs w:val="20"/>
              </w:rPr>
            </w:pPr>
            <w:r w:rsidRPr="00C15073">
              <w:rPr>
                <w:rFonts w:ascii="Times New Roman" w:eastAsia="Times New Roman" w:hAnsi="Times New Roman" w:cs="Times New Roman"/>
                <w:color w:val="000000"/>
                <w:sz w:val="20"/>
                <w:szCs w:val="20"/>
              </w:rPr>
              <w:t>806,0</w:t>
            </w:r>
          </w:p>
        </w:tc>
        <w:tc>
          <w:tcPr>
            <w:tcW w:w="1411" w:type="dxa"/>
            <w:tcBorders>
              <w:top w:val="nil"/>
              <w:left w:val="nil"/>
              <w:bottom w:val="single" w:sz="4" w:space="0" w:color="auto"/>
              <w:right w:val="single" w:sz="4" w:space="0" w:color="auto"/>
            </w:tcBorders>
            <w:shd w:val="clear" w:color="auto" w:fill="auto"/>
            <w:noWrap/>
            <w:vAlign w:val="center"/>
          </w:tcPr>
          <w:p w:rsidR="003A2135" w:rsidRPr="00C15073" w:rsidRDefault="003A2135" w:rsidP="00303BF0">
            <w:pPr>
              <w:spacing w:after="0" w:line="240" w:lineRule="auto"/>
              <w:jc w:val="center"/>
              <w:rPr>
                <w:rFonts w:ascii="Times New Roman" w:eastAsia="Times New Roman" w:hAnsi="Times New Roman" w:cs="Times New Roman"/>
                <w:color w:val="000000"/>
                <w:sz w:val="20"/>
                <w:szCs w:val="20"/>
              </w:rPr>
            </w:pPr>
            <w:r w:rsidRPr="00C15073">
              <w:rPr>
                <w:rFonts w:ascii="Times New Roman" w:eastAsia="Times New Roman" w:hAnsi="Times New Roman" w:cs="Times New Roman"/>
                <w:color w:val="000000"/>
                <w:sz w:val="20"/>
                <w:szCs w:val="20"/>
              </w:rPr>
              <w:t>655,002</w:t>
            </w:r>
          </w:p>
        </w:tc>
        <w:tc>
          <w:tcPr>
            <w:tcW w:w="1532" w:type="dxa"/>
            <w:gridSpan w:val="2"/>
            <w:tcBorders>
              <w:top w:val="nil"/>
              <w:left w:val="nil"/>
              <w:bottom w:val="single" w:sz="4" w:space="0" w:color="auto"/>
              <w:right w:val="single" w:sz="4" w:space="0" w:color="auto"/>
            </w:tcBorders>
            <w:shd w:val="clear" w:color="auto" w:fill="auto"/>
            <w:noWrap/>
            <w:vAlign w:val="center"/>
          </w:tcPr>
          <w:p w:rsidR="003A2135" w:rsidRPr="00C15073" w:rsidRDefault="003A2135" w:rsidP="00303BF0">
            <w:pPr>
              <w:spacing w:after="0" w:line="240" w:lineRule="auto"/>
              <w:jc w:val="center"/>
              <w:rPr>
                <w:rFonts w:ascii="Times New Roman" w:eastAsia="Times New Roman" w:hAnsi="Times New Roman" w:cs="Times New Roman"/>
                <w:color w:val="000000"/>
                <w:sz w:val="20"/>
                <w:szCs w:val="20"/>
              </w:rPr>
            </w:pPr>
            <w:r w:rsidRPr="00C15073">
              <w:rPr>
                <w:rFonts w:ascii="Times New Roman" w:eastAsia="Times New Roman" w:hAnsi="Times New Roman" w:cs="Times New Roman"/>
                <w:color w:val="000000"/>
                <w:sz w:val="20"/>
                <w:szCs w:val="20"/>
              </w:rPr>
              <w:t>81,26%</w:t>
            </w:r>
          </w:p>
        </w:tc>
      </w:tr>
      <w:tr w:rsidR="003A2135" w:rsidRPr="00C15073" w:rsidTr="003A2135">
        <w:trPr>
          <w:gridBefore w:val="1"/>
          <w:gridAfter w:val="1"/>
          <w:wBefore w:w="1111" w:type="dxa"/>
          <w:wAfter w:w="989" w:type="dxa"/>
          <w:trHeight w:val="315"/>
          <w:jc w:val="center"/>
        </w:trPr>
        <w:tc>
          <w:tcPr>
            <w:tcW w:w="2283" w:type="dxa"/>
            <w:gridSpan w:val="2"/>
            <w:tcBorders>
              <w:top w:val="nil"/>
              <w:left w:val="single" w:sz="4" w:space="0" w:color="auto"/>
              <w:bottom w:val="single" w:sz="4" w:space="0" w:color="auto"/>
              <w:right w:val="single" w:sz="4" w:space="0" w:color="auto"/>
            </w:tcBorders>
            <w:shd w:val="clear" w:color="auto" w:fill="auto"/>
            <w:noWrap/>
            <w:vAlign w:val="bottom"/>
            <w:hideMark/>
          </w:tcPr>
          <w:p w:rsidR="003A2135" w:rsidRPr="00C15073" w:rsidRDefault="003A2135" w:rsidP="00303BF0">
            <w:pPr>
              <w:spacing w:after="0" w:line="240" w:lineRule="auto"/>
              <w:rPr>
                <w:rFonts w:ascii="Times New Roman" w:eastAsia="Times New Roman" w:hAnsi="Times New Roman" w:cs="Times New Roman"/>
                <w:b/>
                <w:color w:val="000000"/>
                <w:sz w:val="20"/>
                <w:szCs w:val="20"/>
              </w:rPr>
            </w:pPr>
            <w:r w:rsidRPr="00C15073">
              <w:rPr>
                <w:rFonts w:ascii="Times New Roman" w:eastAsia="Times New Roman" w:hAnsi="Times New Roman" w:cs="Times New Roman"/>
                <w:b/>
                <w:color w:val="000000"/>
                <w:sz w:val="20"/>
                <w:szCs w:val="20"/>
              </w:rPr>
              <w:t>Основное мероприятие № 3</w:t>
            </w:r>
          </w:p>
        </w:tc>
        <w:tc>
          <w:tcPr>
            <w:tcW w:w="842" w:type="dxa"/>
            <w:tcBorders>
              <w:top w:val="nil"/>
              <w:left w:val="nil"/>
              <w:bottom w:val="single" w:sz="4" w:space="0" w:color="auto"/>
              <w:right w:val="single" w:sz="4" w:space="0" w:color="auto"/>
            </w:tcBorders>
            <w:shd w:val="clear" w:color="auto" w:fill="auto"/>
            <w:noWrap/>
            <w:vAlign w:val="center"/>
          </w:tcPr>
          <w:p w:rsidR="003A2135" w:rsidRPr="00C15073" w:rsidRDefault="003A2135" w:rsidP="00303BF0">
            <w:pPr>
              <w:spacing w:after="0" w:line="240" w:lineRule="auto"/>
              <w:jc w:val="center"/>
              <w:rPr>
                <w:rFonts w:ascii="Times New Roman" w:eastAsia="Times New Roman" w:hAnsi="Times New Roman" w:cs="Times New Roman"/>
                <w:color w:val="000000"/>
                <w:sz w:val="20"/>
                <w:szCs w:val="20"/>
              </w:rPr>
            </w:pPr>
            <w:r w:rsidRPr="00C15073">
              <w:rPr>
                <w:rFonts w:ascii="Times New Roman" w:eastAsia="Times New Roman" w:hAnsi="Times New Roman" w:cs="Times New Roman"/>
                <w:color w:val="000000"/>
                <w:sz w:val="20"/>
                <w:szCs w:val="20"/>
              </w:rPr>
              <w:t>152,0</w:t>
            </w:r>
          </w:p>
        </w:tc>
        <w:tc>
          <w:tcPr>
            <w:tcW w:w="1417" w:type="dxa"/>
            <w:tcBorders>
              <w:top w:val="nil"/>
              <w:left w:val="nil"/>
              <w:bottom w:val="single" w:sz="4" w:space="0" w:color="auto"/>
              <w:right w:val="single" w:sz="4" w:space="0" w:color="auto"/>
            </w:tcBorders>
            <w:shd w:val="clear" w:color="auto" w:fill="auto"/>
            <w:noWrap/>
            <w:vAlign w:val="center"/>
          </w:tcPr>
          <w:p w:rsidR="003A2135" w:rsidRPr="00C15073" w:rsidRDefault="003A2135" w:rsidP="00303BF0">
            <w:pPr>
              <w:spacing w:after="0" w:line="240" w:lineRule="auto"/>
              <w:jc w:val="center"/>
              <w:rPr>
                <w:rFonts w:ascii="Times New Roman" w:eastAsia="Times New Roman" w:hAnsi="Times New Roman" w:cs="Times New Roman"/>
                <w:color w:val="000000"/>
                <w:sz w:val="20"/>
                <w:szCs w:val="20"/>
              </w:rPr>
            </w:pPr>
            <w:r w:rsidRPr="00C15073">
              <w:rPr>
                <w:rFonts w:ascii="Times New Roman" w:eastAsia="Times New Roman" w:hAnsi="Times New Roman" w:cs="Times New Roman"/>
                <w:color w:val="000000"/>
                <w:sz w:val="20"/>
                <w:szCs w:val="20"/>
              </w:rPr>
              <w:t>8,08</w:t>
            </w:r>
          </w:p>
        </w:tc>
        <w:tc>
          <w:tcPr>
            <w:tcW w:w="1276" w:type="dxa"/>
            <w:tcBorders>
              <w:top w:val="nil"/>
              <w:left w:val="nil"/>
              <w:bottom w:val="single" w:sz="4" w:space="0" w:color="auto"/>
              <w:right w:val="single" w:sz="4" w:space="0" w:color="auto"/>
            </w:tcBorders>
            <w:shd w:val="clear" w:color="auto" w:fill="auto"/>
            <w:noWrap/>
            <w:vAlign w:val="center"/>
          </w:tcPr>
          <w:p w:rsidR="003A2135" w:rsidRPr="00C15073" w:rsidRDefault="003A2135" w:rsidP="00303BF0">
            <w:pPr>
              <w:spacing w:after="0" w:line="240" w:lineRule="auto"/>
              <w:jc w:val="center"/>
              <w:rPr>
                <w:rFonts w:ascii="Times New Roman" w:eastAsia="Times New Roman" w:hAnsi="Times New Roman" w:cs="Times New Roman"/>
                <w:color w:val="000000"/>
                <w:sz w:val="20"/>
                <w:szCs w:val="20"/>
              </w:rPr>
            </w:pPr>
            <w:r w:rsidRPr="00C15073">
              <w:rPr>
                <w:rFonts w:ascii="Times New Roman" w:eastAsia="Times New Roman" w:hAnsi="Times New Roman" w:cs="Times New Roman"/>
                <w:color w:val="000000"/>
                <w:sz w:val="20"/>
                <w:szCs w:val="20"/>
              </w:rPr>
              <w:t>5,26%</w:t>
            </w:r>
          </w:p>
        </w:tc>
        <w:tc>
          <w:tcPr>
            <w:tcW w:w="1276" w:type="dxa"/>
            <w:tcBorders>
              <w:top w:val="nil"/>
              <w:left w:val="nil"/>
              <w:bottom w:val="single" w:sz="4" w:space="0" w:color="auto"/>
              <w:right w:val="single" w:sz="4" w:space="0" w:color="auto"/>
            </w:tcBorders>
            <w:shd w:val="clear" w:color="auto" w:fill="auto"/>
            <w:noWrap/>
            <w:vAlign w:val="center"/>
          </w:tcPr>
          <w:p w:rsidR="003A2135" w:rsidRPr="00C15073" w:rsidRDefault="003A2135" w:rsidP="00303BF0">
            <w:pPr>
              <w:spacing w:after="0" w:line="240" w:lineRule="auto"/>
              <w:jc w:val="center"/>
              <w:rPr>
                <w:rFonts w:ascii="Times New Roman" w:eastAsia="Times New Roman" w:hAnsi="Times New Roman" w:cs="Times New Roman"/>
                <w:color w:val="000000"/>
                <w:sz w:val="20"/>
                <w:szCs w:val="20"/>
              </w:rPr>
            </w:pPr>
            <w:r w:rsidRPr="00C15073">
              <w:rPr>
                <w:rFonts w:ascii="Times New Roman" w:eastAsia="Times New Roman" w:hAnsi="Times New Roman" w:cs="Times New Roman"/>
                <w:color w:val="000000"/>
                <w:sz w:val="20"/>
                <w:szCs w:val="20"/>
              </w:rPr>
              <w:t>222,0</w:t>
            </w:r>
          </w:p>
        </w:tc>
        <w:tc>
          <w:tcPr>
            <w:tcW w:w="1411" w:type="dxa"/>
            <w:tcBorders>
              <w:top w:val="nil"/>
              <w:left w:val="nil"/>
              <w:bottom w:val="single" w:sz="4" w:space="0" w:color="auto"/>
              <w:right w:val="single" w:sz="4" w:space="0" w:color="auto"/>
            </w:tcBorders>
            <w:shd w:val="clear" w:color="auto" w:fill="auto"/>
            <w:noWrap/>
            <w:vAlign w:val="center"/>
          </w:tcPr>
          <w:p w:rsidR="003A2135" w:rsidRPr="00C15073" w:rsidRDefault="003A2135" w:rsidP="00303BF0">
            <w:pPr>
              <w:spacing w:after="0" w:line="240" w:lineRule="auto"/>
              <w:jc w:val="center"/>
              <w:rPr>
                <w:rFonts w:ascii="Times New Roman" w:eastAsia="Times New Roman" w:hAnsi="Times New Roman" w:cs="Times New Roman"/>
                <w:color w:val="000000"/>
                <w:sz w:val="20"/>
                <w:szCs w:val="20"/>
              </w:rPr>
            </w:pPr>
            <w:r w:rsidRPr="00C15073">
              <w:rPr>
                <w:rFonts w:ascii="Times New Roman" w:eastAsia="Times New Roman" w:hAnsi="Times New Roman" w:cs="Times New Roman"/>
                <w:color w:val="000000"/>
                <w:sz w:val="20"/>
                <w:szCs w:val="20"/>
              </w:rPr>
              <w:t>122,06209</w:t>
            </w:r>
          </w:p>
        </w:tc>
        <w:tc>
          <w:tcPr>
            <w:tcW w:w="1532" w:type="dxa"/>
            <w:gridSpan w:val="2"/>
            <w:tcBorders>
              <w:top w:val="nil"/>
              <w:left w:val="nil"/>
              <w:bottom w:val="single" w:sz="4" w:space="0" w:color="auto"/>
              <w:right w:val="single" w:sz="4" w:space="0" w:color="auto"/>
            </w:tcBorders>
            <w:shd w:val="clear" w:color="auto" w:fill="auto"/>
            <w:noWrap/>
            <w:vAlign w:val="center"/>
          </w:tcPr>
          <w:p w:rsidR="003A2135" w:rsidRPr="00C15073" w:rsidRDefault="003A2135" w:rsidP="00303BF0">
            <w:pPr>
              <w:spacing w:after="0" w:line="240" w:lineRule="auto"/>
              <w:jc w:val="center"/>
              <w:rPr>
                <w:rFonts w:ascii="Times New Roman" w:eastAsia="Times New Roman" w:hAnsi="Times New Roman" w:cs="Times New Roman"/>
                <w:color w:val="000000"/>
                <w:sz w:val="20"/>
                <w:szCs w:val="20"/>
              </w:rPr>
            </w:pPr>
            <w:r w:rsidRPr="00C15073">
              <w:rPr>
                <w:rFonts w:ascii="Times New Roman" w:eastAsia="Times New Roman" w:hAnsi="Times New Roman" w:cs="Times New Roman"/>
                <w:color w:val="000000"/>
                <w:sz w:val="20"/>
                <w:szCs w:val="20"/>
              </w:rPr>
              <w:t>54,95%</w:t>
            </w:r>
          </w:p>
        </w:tc>
      </w:tr>
      <w:tr w:rsidR="003A2135" w:rsidRPr="00C15073" w:rsidTr="003A2135">
        <w:trPr>
          <w:gridBefore w:val="1"/>
          <w:gridAfter w:val="1"/>
          <w:wBefore w:w="1111" w:type="dxa"/>
          <w:wAfter w:w="989" w:type="dxa"/>
          <w:trHeight w:val="315"/>
          <w:jc w:val="center"/>
        </w:trPr>
        <w:tc>
          <w:tcPr>
            <w:tcW w:w="2283" w:type="dxa"/>
            <w:gridSpan w:val="2"/>
            <w:tcBorders>
              <w:top w:val="nil"/>
              <w:left w:val="single" w:sz="4" w:space="0" w:color="auto"/>
              <w:bottom w:val="single" w:sz="4" w:space="0" w:color="auto"/>
              <w:right w:val="single" w:sz="4" w:space="0" w:color="auto"/>
            </w:tcBorders>
            <w:shd w:val="clear" w:color="auto" w:fill="auto"/>
            <w:noWrap/>
            <w:vAlign w:val="bottom"/>
            <w:hideMark/>
          </w:tcPr>
          <w:p w:rsidR="003A2135" w:rsidRPr="00C15073" w:rsidRDefault="003A2135" w:rsidP="00303BF0">
            <w:pPr>
              <w:spacing w:after="0" w:line="240" w:lineRule="auto"/>
              <w:rPr>
                <w:rFonts w:ascii="Times New Roman" w:eastAsia="Times New Roman" w:hAnsi="Times New Roman" w:cs="Times New Roman"/>
                <w:b/>
                <w:color w:val="000000"/>
                <w:sz w:val="20"/>
                <w:szCs w:val="20"/>
              </w:rPr>
            </w:pPr>
            <w:r w:rsidRPr="00C15073">
              <w:rPr>
                <w:rFonts w:ascii="Times New Roman" w:eastAsia="Times New Roman" w:hAnsi="Times New Roman" w:cs="Times New Roman"/>
                <w:b/>
                <w:color w:val="000000"/>
                <w:sz w:val="20"/>
                <w:szCs w:val="20"/>
              </w:rPr>
              <w:t>Основное мероприятие № 4</w:t>
            </w:r>
          </w:p>
        </w:tc>
        <w:tc>
          <w:tcPr>
            <w:tcW w:w="842" w:type="dxa"/>
            <w:tcBorders>
              <w:top w:val="nil"/>
              <w:left w:val="nil"/>
              <w:bottom w:val="single" w:sz="4" w:space="0" w:color="auto"/>
              <w:right w:val="single" w:sz="4" w:space="0" w:color="auto"/>
            </w:tcBorders>
            <w:shd w:val="clear" w:color="auto" w:fill="auto"/>
            <w:noWrap/>
            <w:vAlign w:val="center"/>
          </w:tcPr>
          <w:p w:rsidR="003A2135" w:rsidRPr="00C15073" w:rsidRDefault="003A2135" w:rsidP="00303BF0">
            <w:pPr>
              <w:spacing w:after="0" w:line="240" w:lineRule="auto"/>
              <w:jc w:val="center"/>
              <w:rPr>
                <w:rFonts w:ascii="Times New Roman" w:eastAsia="Times New Roman" w:hAnsi="Times New Roman" w:cs="Times New Roman"/>
                <w:color w:val="000000"/>
                <w:sz w:val="20"/>
                <w:szCs w:val="20"/>
              </w:rPr>
            </w:pPr>
            <w:r w:rsidRPr="00C15073">
              <w:rPr>
                <w:rFonts w:ascii="Times New Roman" w:eastAsia="Times New Roman" w:hAnsi="Times New Roman" w:cs="Times New Roman"/>
                <w:color w:val="000000"/>
                <w:sz w:val="20"/>
                <w:szCs w:val="20"/>
              </w:rPr>
              <w:t>287,0</w:t>
            </w:r>
          </w:p>
        </w:tc>
        <w:tc>
          <w:tcPr>
            <w:tcW w:w="1417" w:type="dxa"/>
            <w:tcBorders>
              <w:top w:val="nil"/>
              <w:left w:val="nil"/>
              <w:bottom w:val="single" w:sz="4" w:space="0" w:color="auto"/>
              <w:right w:val="single" w:sz="4" w:space="0" w:color="auto"/>
            </w:tcBorders>
            <w:shd w:val="clear" w:color="auto" w:fill="auto"/>
            <w:noWrap/>
            <w:vAlign w:val="center"/>
          </w:tcPr>
          <w:p w:rsidR="003A2135" w:rsidRPr="00C15073" w:rsidRDefault="003A2135" w:rsidP="00303BF0">
            <w:pPr>
              <w:spacing w:after="0" w:line="240" w:lineRule="auto"/>
              <w:jc w:val="center"/>
              <w:rPr>
                <w:rFonts w:ascii="Times New Roman" w:eastAsia="Times New Roman" w:hAnsi="Times New Roman" w:cs="Times New Roman"/>
                <w:color w:val="000000"/>
                <w:sz w:val="20"/>
                <w:szCs w:val="20"/>
              </w:rPr>
            </w:pPr>
            <w:r w:rsidRPr="00C15073">
              <w:rPr>
                <w:rFonts w:ascii="Times New Roman" w:eastAsia="Times New Roman" w:hAnsi="Times New Roman" w:cs="Times New Roman"/>
                <w:color w:val="000000"/>
                <w:sz w:val="20"/>
                <w:szCs w:val="20"/>
              </w:rPr>
              <w:t>224,3402</w:t>
            </w:r>
          </w:p>
        </w:tc>
        <w:tc>
          <w:tcPr>
            <w:tcW w:w="1276" w:type="dxa"/>
            <w:tcBorders>
              <w:top w:val="nil"/>
              <w:left w:val="nil"/>
              <w:bottom w:val="single" w:sz="4" w:space="0" w:color="auto"/>
              <w:right w:val="single" w:sz="4" w:space="0" w:color="auto"/>
            </w:tcBorders>
            <w:shd w:val="clear" w:color="auto" w:fill="auto"/>
            <w:noWrap/>
            <w:vAlign w:val="center"/>
          </w:tcPr>
          <w:p w:rsidR="003A2135" w:rsidRPr="00C15073" w:rsidRDefault="003A2135" w:rsidP="00303BF0">
            <w:pPr>
              <w:spacing w:after="0" w:line="240" w:lineRule="auto"/>
              <w:jc w:val="center"/>
              <w:rPr>
                <w:rFonts w:ascii="Times New Roman" w:eastAsia="Times New Roman" w:hAnsi="Times New Roman" w:cs="Times New Roman"/>
                <w:color w:val="000000"/>
                <w:sz w:val="20"/>
                <w:szCs w:val="20"/>
              </w:rPr>
            </w:pPr>
            <w:r w:rsidRPr="00C15073">
              <w:rPr>
                <w:rFonts w:ascii="Times New Roman" w:eastAsia="Times New Roman" w:hAnsi="Times New Roman" w:cs="Times New Roman"/>
                <w:color w:val="000000"/>
                <w:sz w:val="20"/>
                <w:szCs w:val="20"/>
              </w:rPr>
              <w:t>78,04%</w:t>
            </w:r>
          </w:p>
        </w:tc>
        <w:tc>
          <w:tcPr>
            <w:tcW w:w="1276" w:type="dxa"/>
            <w:tcBorders>
              <w:top w:val="nil"/>
              <w:left w:val="nil"/>
              <w:bottom w:val="single" w:sz="4" w:space="0" w:color="auto"/>
              <w:right w:val="single" w:sz="4" w:space="0" w:color="auto"/>
            </w:tcBorders>
            <w:shd w:val="clear" w:color="auto" w:fill="auto"/>
            <w:noWrap/>
            <w:vAlign w:val="center"/>
          </w:tcPr>
          <w:p w:rsidR="003A2135" w:rsidRPr="00C15073" w:rsidRDefault="003A2135" w:rsidP="00303BF0">
            <w:pPr>
              <w:spacing w:after="0" w:line="240" w:lineRule="auto"/>
              <w:jc w:val="center"/>
              <w:rPr>
                <w:rFonts w:ascii="Times New Roman" w:eastAsia="Times New Roman" w:hAnsi="Times New Roman" w:cs="Times New Roman"/>
                <w:color w:val="000000"/>
                <w:sz w:val="20"/>
                <w:szCs w:val="20"/>
              </w:rPr>
            </w:pPr>
            <w:r w:rsidRPr="00C15073">
              <w:rPr>
                <w:rFonts w:ascii="Times New Roman" w:eastAsia="Times New Roman" w:hAnsi="Times New Roman" w:cs="Times New Roman"/>
                <w:color w:val="000000"/>
                <w:sz w:val="20"/>
                <w:szCs w:val="20"/>
              </w:rPr>
              <w:t>325,0</w:t>
            </w:r>
          </w:p>
        </w:tc>
        <w:tc>
          <w:tcPr>
            <w:tcW w:w="1411" w:type="dxa"/>
            <w:tcBorders>
              <w:top w:val="nil"/>
              <w:left w:val="nil"/>
              <w:bottom w:val="single" w:sz="4" w:space="0" w:color="auto"/>
              <w:right w:val="single" w:sz="4" w:space="0" w:color="auto"/>
            </w:tcBorders>
            <w:shd w:val="clear" w:color="auto" w:fill="auto"/>
            <w:noWrap/>
            <w:vAlign w:val="center"/>
          </w:tcPr>
          <w:p w:rsidR="003A2135" w:rsidRPr="00C15073" w:rsidRDefault="003A2135" w:rsidP="00303BF0">
            <w:pPr>
              <w:spacing w:after="0" w:line="240" w:lineRule="auto"/>
              <w:jc w:val="center"/>
              <w:rPr>
                <w:rFonts w:ascii="Times New Roman" w:eastAsia="Times New Roman" w:hAnsi="Times New Roman" w:cs="Times New Roman"/>
                <w:color w:val="000000"/>
                <w:sz w:val="20"/>
                <w:szCs w:val="20"/>
              </w:rPr>
            </w:pPr>
            <w:r w:rsidRPr="00C15073">
              <w:rPr>
                <w:rFonts w:ascii="Times New Roman" w:eastAsia="Times New Roman" w:hAnsi="Times New Roman" w:cs="Times New Roman"/>
                <w:color w:val="000000"/>
                <w:sz w:val="20"/>
                <w:szCs w:val="20"/>
              </w:rPr>
              <w:t>153,42371</w:t>
            </w:r>
          </w:p>
        </w:tc>
        <w:tc>
          <w:tcPr>
            <w:tcW w:w="1532" w:type="dxa"/>
            <w:gridSpan w:val="2"/>
            <w:tcBorders>
              <w:top w:val="nil"/>
              <w:left w:val="nil"/>
              <w:bottom w:val="single" w:sz="4" w:space="0" w:color="auto"/>
              <w:right w:val="single" w:sz="4" w:space="0" w:color="auto"/>
            </w:tcBorders>
            <w:shd w:val="clear" w:color="auto" w:fill="auto"/>
            <w:noWrap/>
            <w:vAlign w:val="center"/>
          </w:tcPr>
          <w:p w:rsidR="003A2135" w:rsidRPr="00C15073" w:rsidRDefault="003A2135" w:rsidP="00303BF0">
            <w:pPr>
              <w:spacing w:after="0" w:line="240" w:lineRule="auto"/>
              <w:jc w:val="center"/>
              <w:rPr>
                <w:rFonts w:ascii="Times New Roman" w:eastAsia="Times New Roman" w:hAnsi="Times New Roman" w:cs="Times New Roman"/>
                <w:color w:val="000000"/>
                <w:sz w:val="20"/>
                <w:szCs w:val="20"/>
              </w:rPr>
            </w:pPr>
            <w:r w:rsidRPr="00C15073">
              <w:rPr>
                <w:rFonts w:ascii="Times New Roman" w:eastAsia="Times New Roman" w:hAnsi="Times New Roman" w:cs="Times New Roman"/>
                <w:color w:val="000000"/>
                <w:sz w:val="20"/>
                <w:szCs w:val="20"/>
              </w:rPr>
              <w:t>47.07%</w:t>
            </w:r>
          </w:p>
        </w:tc>
      </w:tr>
      <w:tr w:rsidR="003A2135" w:rsidRPr="00C15073" w:rsidTr="003A2135">
        <w:trPr>
          <w:gridBefore w:val="1"/>
          <w:gridAfter w:val="1"/>
          <w:wBefore w:w="1111" w:type="dxa"/>
          <w:wAfter w:w="989" w:type="dxa"/>
          <w:trHeight w:val="315"/>
          <w:jc w:val="center"/>
        </w:trPr>
        <w:tc>
          <w:tcPr>
            <w:tcW w:w="2283" w:type="dxa"/>
            <w:gridSpan w:val="2"/>
            <w:tcBorders>
              <w:top w:val="nil"/>
              <w:left w:val="single" w:sz="4" w:space="0" w:color="auto"/>
              <w:bottom w:val="single" w:sz="4" w:space="0" w:color="auto"/>
              <w:right w:val="single" w:sz="4" w:space="0" w:color="auto"/>
            </w:tcBorders>
            <w:shd w:val="clear" w:color="auto" w:fill="auto"/>
            <w:noWrap/>
            <w:vAlign w:val="bottom"/>
            <w:hideMark/>
          </w:tcPr>
          <w:p w:rsidR="003A2135" w:rsidRPr="00C15073" w:rsidRDefault="003A2135" w:rsidP="00303BF0">
            <w:pPr>
              <w:spacing w:after="0" w:line="240" w:lineRule="auto"/>
              <w:rPr>
                <w:rFonts w:ascii="Times New Roman" w:eastAsia="Times New Roman" w:hAnsi="Times New Roman" w:cs="Times New Roman"/>
                <w:b/>
                <w:color w:val="000000"/>
                <w:sz w:val="20"/>
                <w:szCs w:val="20"/>
              </w:rPr>
            </w:pPr>
            <w:r w:rsidRPr="00C15073">
              <w:rPr>
                <w:rFonts w:ascii="Times New Roman" w:eastAsia="Times New Roman" w:hAnsi="Times New Roman" w:cs="Times New Roman"/>
                <w:b/>
                <w:color w:val="000000"/>
                <w:sz w:val="20"/>
                <w:szCs w:val="20"/>
              </w:rPr>
              <w:t>Основное мероприятие № 5</w:t>
            </w:r>
          </w:p>
        </w:tc>
        <w:tc>
          <w:tcPr>
            <w:tcW w:w="842" w:type="dxa"/>
            <w:tcBorders>
              <w:top w:val="nil"/>
              <w:left w:val="nil"/>
              <w:bottom w:val="single" w:sz="4" w:space="0" w:color="auto"/>
              <w:right w:val="single" w:sz="4" w:space="0" w:color="auto"/>
            </w:tcBorders>
            <w:shd w:val="clear" w:color="auto" w:fill="auto"/>
            <w:noWrap/>
            <w:vAlign w:val="center"/>
          </w:tcPr>
          <w:p w:rsidR="003A2135" w:rsidRPr="00C15073" w:rsidRDefault="003A2135" w:rsidP="00303BF0">
            <w:pPr>
              <w:spacing w:after="0" w:line="240" w:lineRule="auto"/>
              <w:jc w:val="center"/>
              <w:rPr>
                <w:rFonts w:ascii="Times New Roman" w:eastAsia="Times New Roman" w:hAnsi="Times New Roman" w:cs="Times New Roman"/>
                <w:color w:val="000000"/>
                <w:sz w:val="20"/>
                <w:szCs w:val="20"/>
              </w:rPr>
            </w:pPr>
            <w:r w:rsidRPr="00C15073">
              <w:rPr>
                <w:rFonts w:ascii="Times New Roman" w:eastAsia="Times New Roman" w:hAnsi="Times New Roman" w:cs="Times New Roman"/>
                <w:color w:val="000000"/>
                <w:sz w:val="20"/>
                <w:szCs w:val="20"/>
              </w:rPr>
              <w:t>320,0</w:t>
            </w:r>
          </w:p>
        </w:tc>
        <w:tc>
          <w:tcPr>
            <w:tcW w:w="1417" w:type="dxa"/>
            <w:tcBorders>
              <w:top w:val="nil"/>
              <w:left w:val="nil"/>
              <w:bottom w:val="single" w:sz="4" w:space="0" w:color="auto"/>
              <w:right w:val="single" w:sz="4" w:space="0" w:color="auto"/>
            </w:tcBorders>
            <w:shd w:val="clear" w:color="auto" w:fill="auto"/>
            <w:noWrap/>
            <w:vAlign w:val="center"/>
          </w:tcPr>
          <w:p w:rsidR="003A2135" w:rsidRPr="00C15073" w:rsidRDefault="003A2135" w:rsidP="00303BF0">
            <w:pPr>
              <w:spacing w:after="0" w:line="240" w:lineRule="auto"/>
              <w:jc w:val="center"/>
              <w:rPr>
                <w:rFonts w:ascii="Times New Roman" w:eastAsia="Times New Roman" w:hAnsi="Times New Roman" w:cs="Times New Roman"/>
                <w:color w:val="000000"/>
                <w:sz w:val="20"/>
                <w:szCs w:val="20"/>
              </w:rPr>
            </w:pPr>
            <w:r w:rsidRPr="00C15073">
              <w:rPr>
                <w:rFonts w:ascii="Times New Roman" w:eastAsia="Times New Roman" w:hAnsi="Times New Roman" w:cs="Times New Roman"/>
                <w:color w:val="000000"/>
                <w:sz w:val="20"/>
                <w:szCs w:val="20"/>
              </w:rPr>
              <w:t>220,0</w:t>
            </w:r>
          </w:p>
        </w:tc>
        <w:tc>
          <w:tcPr>
            <w:tcW w:w="1276" w:type="dxa"/>
            <w:tcBorders>
              <w:top w:val="nil"/>
              <w:left w:val="nil"/>
              <w:bottom w:val="single" w:sz="4" w:space="0" w:color="auto"/>
              <w:right w:val="single" w:sz="4" w:space="0" w:color="auto"/>
            </w:tcBorders>
            <w:shd w:val="clear" w:color="auto" w:fill="auto"/>
            <w:noWrap/>
            <w:vAlign w:val="center"/>
          </w:tcPr>
          <w:p w:rsidR="003A2135" w:rsidRPr="00C15073" w:rsidRDefault="003A2135" w:rsidP="00303BF0">
            <w:pPr>
              <w:spacing w:after="0" w:line="240" w:lineRule="auto"/>
              <w:jc w:val="center"/>
              <w:rPr>
                <w:rFonts w:ascii="Times New Roman" w:eastAsia="Times New Roman" w:hAnsi="Times New Roman" w:cs="Times New Roman"/>
                <w:color w:val="000000"/>
                <w:sz w:val="20"/>
                <w:szCs w:val="20"/>
              </w:rPr>
            </w:pPr>
            <w:r w:rsidRPr="00C15073">
              <w:rPr>
                <w:rFonts w:ascii="Times New Roman" w:eastAsia="Times New Roman" w:hAnsi="Times New Roman" w:cs="Times New Roman"/>
                <w:color w:val="000000"/>
                <w:sz w:val="20"/>
                <w:szCs w:val="20"/>
              </w:rPr>
              <w:t>68,75%</w:t>
            </w:r>
          </w:p>
        </w:tc>
        <w:tc>
          <w:tcPr>
            <w:tcW w:w="1276" w:type="dxa"/>
            <w:tcBorders>
              <w:top w:val="nil"/>
              <w:left w:val="nil"/>
              <w:bottom w:val="single" w:sz="4" w:space="0" w:color="auto"/>
              <w:right w:val="single" w:sz="4" w:space="0" w:color="auto"/>
            </w:tcBorders>
            <w:shd w:val="clear" w:color="auto" w:fill="auto"/>
            <w:noWrap/>
            <w:vAlign w:val="center"/>
          </w:tcPr>
          <w:p w:rsidR="003A2135" w:rsidRPr="00C15073" w:rsidRDefault="003A2135" w:rsidP="00303BF0">
            <w:pPr>
              <w:spacing w:after="0" w:line="240" w:lineRule="auto"/>
              <w:jc w:val="center"/>
              <w:rPr>
                <w:rFonts w:ascii="Times New Roman" w:eastAsia="Times New Roman" w:hAnsi="Times New Roman" w:cs="Times New Roman"/>
                <w:color w:val="000000"/>
                <w:sz w:val="20"/>
                <w:szCs w:val="20"/>
              </w:rPr>
            </w:pPr>
            <w:r w:rsidRPr="00C15073">
              <w:rPr>
                <w:rFonts w:ascii="Times New Roman" w:eastAsia="Times New Roman" w:hAnsi="Times New Roman" w:cs="Times New Roman"/>
                <w:color w:val="000000"/>
                <w:sz w:val="20"/>
                <w:szCs w:val="20"/>
              </w:rPr>
              <w:t>461,0</w:t>
            </w:r>
          </w:p>
        </w:tc>
        <w:tc>
          <w:tcPr>
            <w:tcW w:w="1411" w:type="dxa"/>
            <w:tcBorders>
              <w:top w:val="nil"/>
              <w:left w:val="nil"/>
              <w:bottom w:val="single" w:sz="4" w:space="0" w:color="auto"/>
              <w:right w:val="single" w:sz="4" w:space="0" w:color="auto"/>
            </w:tcBorders>
            <w:shd w:val="clear" w:color="auto" w:fill="auto"/>
            <w:noWrap/>
            <w:vAlign w:val="center"/>
          </w:tcPr>
          <w:p w:rsidR="003A2135" w:rsidRPr="00C15073" w:rsidRDefault="003A2135" w:rsidP="00303BF0">
            <w:pPr>
              <w:spacing w:after="0" w:line="240" w:lineRule="auto"/>
              <w:jc w:val="center"/>
              <w:rPr>
                <w:rFonts w:ascii="Times New Roman" w:eastAsia="Times New Roman" w:hAnsi="Times New Roman" w:cs="Times New Roman"/>
                <w:color w:val="000000"/>
                <w:sz w:val="20"/>
                <w:szCs w:val="20"/>
              </w:rPr>
            </w:pPr>
            <w:r w:rsidRPr="00C15073">
              <w:rPr>
                <w:rFonts w:ascii="Times New Roman" w:eastAsia="Times New Roman" w:hAnsi="Times New Roman" w:cs="Times New Roman"/>
                <w:color w:val="000000"/>
                <w:sz w:val="20"/>
                <w:szCs w:val="20"/>
              </w:rPr>
              <w:t>461,0</w:t>
            </w:r>
          </w:p>
        </w:tc>
        <w:tc>
          <w:tcPr>
            <w:tcW w:w="1532" w:type="dxa"/>
            <w:gridSpan w:val="2"/>
            <w:tcBorders>
              <w:top w:val="nil"/>
              <w:left w:val="nil"/>
              <w:bottom w:val="single" w:sz="4" w:space="0" w:color="auto"/>
              <w:right w:val="single" w:sz="4" w:space="0" w:color="auto"/>
            </w:tcBorders>
            <w:shd w:val="clear" w:color="auto" w:fill="auto"/>
            <w:noWrap/>
            <w:vAlign w:val="center"/>
          </w:tcPr>
          <w:p w:rsidR="003A2135" w:rsidRPr="00C15073" w:rsidRDefault="003A2135" w:rsidP="00303BF0">
            <w:pPr>
              <w:spacing w:after="0" w:line="240" w:lineRule="auto"/>
              <w:jc w:val="center"/>
              <w:rPr>
                <w:rFonts w:ascii="Times New Roman" w:eastAsia="Times New Roman" w:hAnsi="Times New Roman" w:cs="Times New Roman"/>
                <w:color w:val="000000"/>
                <w:sz w:val="20"/>
                <w:szCs w:val="20"/>
              </w:rPr>
            </w:pPr>
            <w:r w:rsidRPr="00C15073">
              <w:rPr>
                <w:rFonts w:ascii="Times New Roman" w:eastAsia="Times New Roman" w:hAnsi="Times New Roman" w:cs="Times New Roman"/>
                <w:color w:val="000000"/>
                <w:sz w:val="20"/>
                <w:szCs w:val="20"/>
              </w:rPr>
              <w:t>100%</w:t>
            </w:r>
          </w:p>
        </w:tc>
      </w:tr>
      <w:tr w:rsidR="003A2135" w:rsidRPr="00C15073" w:rsidTr="003A2135">
        <w:trPr>
          <w:gridBefore w:val="1"/>
          <w:gridAfter w:val="1"/>
          <w:wBefore w:w="1111" w:type="dxa"/>
          <w:wAfter w:w="989" w:type="dxa"/>
          <w:trHeight w:val="315"/>
          <w:jc w:val="center"/>
        </w:trPr>
        <w:tc>
          <w:tcPr>
            <w:tcW w:w="2283" w:type="dxa"/>
            <w:gridSpan w:val="2"/>
            <w:tcBorders>
              <w:top w:val="nil"/>
              <w:left w:val="single" w:sz="4" w:space="0" w:color="auto"/>
              <w:bottom w:val="single" w:sz="4" w:space="0" w:color="auto"/>
              <w:right w:val="single" w:sz="4" w:space="0" w:color="auto"/>
            </w:tcBorders>
            <w:shd w:val="clear" w:color="auto" w:fill="auto"/>
            <w:noWrap/>
            <w:vAlign w:val="bottom"/>
            <w:hideMark/>
          </w:tcPr>
          <w:p w:rsidR="003A2135" w:rsidRPr="00C15073" w:rsidRDefault="003A2135" w:rsidP="00303BF0">
            <w:pPr>
              <w:spacing w:after="0" w:line="240" w:lineRule="auto"/>
              <w:rPr>
                <w:rFonts w:ascii="Times New Roman" w:eastAsia="Times New Roman" w:hAnsi="Times New Roman" w:cs="Times New Roman"/>
                <w:b/>
                <w:color w:val="000000"/>
                <w:sz w:val="20"/>
                <w:szCs w:val="20"/>
              </w:rPr>
            </w:pPr>
            <w:r w:rsidRPr="00C15073">
              <w:rPr>
                <w:rFonts w:ascii="Times New Roman" w:eastAsia="Times New Roman" w:hAnsi="Times New Roman" w:cs="Times New Roman"/>
                <w:b/>
                <w:color w:val="000000"/>
                <w:sz w:val="20"/>
                <w:szCs w:val="20"/>
              </w:rPr>
              <w:t>Основное мероприятие № 6</w:t>
            </w:r>
          </w:p>
        </w:tc>
        <w:tc>
          <w:tcPr>
            <w:tcW w:w="842" w:type="dxa"/>
            <w:tcBorders>
              <w:top w:val="nil"/>
              <w:left w:val="nil"/>
              <w:bottom w:val="single" w:sz="4" w:space="0" w:color="auto"/>
              <w:right w:val="single" w:sz="4" w:space="0" w:color="auto"/>
            </w:tcBorders>
            <w:shd w:val="clear" w:color="auto" w:fill="auto"/>
            <w:noWrap/>
            <w:vAlign w:val="center"/>
          </w:tcPr>
          <w:p w:rsidR="003A2135" w:rsidRPr="00C15073" w:rsidRDefault="003A2135" w:rsidP="00303BF0">
            <w:pPr>
              <w:spacing w:after="0" w:line="240" w:lineRule="auto"/>
              <w:jc w:val="center"/>
              <w:rPr>
                <w:rFonts w:ascii="Times New Roman" w:eastAsia="Times New Roman" w:hAnsi="Times New Roman" w:cs="Times New Roman"/>
                <w:color w:val="000000"/>
                <w:sz w:val="20"/>
                <w:szCs w:val="20"/>
              </w:rPr>
            </w:pPr>
            <w:r w:rsidRPr="00C15073">
              <w:rPr>
                <w:rFonts w:ascii="Times New Roman" w:eastAsia="Times New Roman" w:hAnsi="Times New Roman" w:cs="Times New Roman"/>
                <w:color w:val="000000"/>
                <w:sz w:val="20"/>
                <w:szCs w:val="20"/>
              </w:rPr>
              <w:t>55,0</w:t>
            </w:r>
          </w:p>
        </w:tc>
        <w:tc>
          <w:tcPr>
            <w:tcW w:w="1417" w:type="dxa"/>
            <w:tcBorders>
              <w:top w:val="nil"/>
              <w:left w:val="nil"/>
              <w:bottom w:val="single" w:sz="4" w:space="0" w:color="auto"/>
              <w:right w:val="single" w:sz="4" w:space="0" w:color="auto"/>
            </w:tcBorders>
            <w:shd w:val="clear" w:color="auto" w:fill="auto"/>
            <w:noWrap/>
            <w:vAlign w:val="center"/>
          </w:tcPr>
          <w:p w:rsidR="003A2135" w:rsidRPr="00C15073" w:rsidRDefault="003A2135" w:rsidP="00303BF0">
            <w:pPr>
              <w:spacing w:after="0" w:line="240" w:lineRule="auto"/>
              <w:jc w:val="center"/>
              <w:rPr>
                <w:rFonts w:ascii="Times New Roman" w:eastAsia="Times New Roman" w:hAnsi="Times New Roman" w:cs="Times New Roman"/>
                <w:color w:val="000000"/>
                <w:sz w:val="20"/>
                <w:szCs w:val="20"/>
              </w:rPr>
            </w:pPr>
            <w:r w:rsidRPr="00C15073">
              <w:rPr>
                <w:rFonts w:ascii="Times New Roman" w:eastAsia="Times New Roman" w:hAnsi="Times New Roman" w:cs="Times New Roman"/>
                <w:color w:val="000000"/>
                <w:sz w:val="20"/>
                <w:szCs w:val="20"/>
              </w:rPr>
              <w:t>5,0</w:t>
            </w:r>
          </w:p>
        </w:tc>
        <w:tc>
          <w:tcPr>
            <w:tcW w:w="1276" w:type="dxa"/>
            <w:tcBorders>
              <w:top w:val="nil"/>
              <w:left w:val="nil"/>
              <w:bottom w:val="single" w:sz="4" w:space="0" w:color="auto"/>
              <w:right w:val="single" w:sz="4" w:space="0" w:color="auto"/>
            </w:tcBorders>
            <w:shd w:val="clear" w:color="auto" w:fill="auto"/>
            <w:noWrap/>
            <w:vAlign w:val="center"/>
          </w:tcPr>
          <w:p w:rsidR="003A2135" w:rsidRPr="00C15073" w:rsidRDefault="003A2135" w:rsidP="00303BF0">
            <w:pPr>
              <w:spacing w:after="0" w:line="240" w:lineRule="auto"/>
              <w:jc w:val="center"/>
              <w:rPr>
                <w:rFonts w:ascii="Times New Roman" w:eastAsia="Times New Roman" w:hAnsi="Times New Roman" w:cs="Times New Roman"/>
                <w:color w:val="000000"/>
                <w:sz w:val="20"/>
                <w:szCs w:val="20"/>
              </w:rPr>
            </w:pPr>
            <w:r w:rsidRPr="00C15073">
              <w:rPr>
                <w:rFonts w:ascii="Times New Roman" w:eastAsia="Times New Roman" w:hAnsi="Times New Roman" w:cs="Times New Roman"/>
                <w:color w:val="000000"/>
                <w:sz w:val="20"/>
                <w:szCs w:val="20"/>
              </w:rPr>
              <w:t>9.09%</w:t>
            </w:r>
          </w:p>
        </w:tc>
        <w:tc>
          <w:tcPr>
            <w:tcW w:w="1276" w:type="dxa"/>
            <w:tcBorders>
              <w:top w:val="nil"/>
              <w:left w:val="nil"/>
              <w:bottom w:val="single" w:sz="4" w:space="0" w:color="auto"/>
              <w:right w:val="single" w:sz="4" w:space="0" w:color="auto"/>
            </w:tcBorders>
            <w:shd w:val="clear" w:color="auto" w:fill="auto"/>
            <w:noWrap/>
            <w:vAlign w:val="center"/>
          </w:tcPr>
          <w:p w:rsidR="003A2135" w:rsidRPr="00C15073" w:rsidRDefault="003A2135" w:rsidP="00303BF0">
            <w:pPr>
              <w:spacing w:after="0" w:line="240" w:lineRule="auto"/>
              <w:jc w:val="center"/>
              <w:rPr>
                <w:rFonts w:ascii="Times New Roman" w:eastAsia="Times New Roman" w:hAnsi="Times New Roman" w:cs="Times New Roman"/>
                <w:color w:val="000000"/>
                <w:sz w:val="20"/>
                <w:szCs w:val="20"/>
              </w:rPr>
            </w:pPr>
            <w:r w:rsidRPr="00C15073">
              <w:rPr>
                <w:rFonts w:ascii="Times New Roman" w:eastAsia="Times New Roman" w:hAnsi="Times New Roman" w:cs="Times New Roman"/>
                <w:color w:val="000000"/>
                <w:sz w:val="20"/>
                <w:szCs w:val="20"/>
              </w:rPr>
              <w:t>155,0</w:t>
            </w:r>
          </w:p>
        </w:tc>
        <w:tc>
          <w:tcPr>
            <w:tcW w:w="1411" w:type="dxa"/>
            <w:tcBorders>
              <w:top w:val="nil"/>
              <w:left w:val="nil"/>
              <w:bottom w:val="single" w:sz="4" w:space="0" w:color="auto"/>
              <w:right w:val="single" w:sz="4" w:space="0" w:color="auto"/>
            </w:tcBorders>
            <w:shd w:val="clear" w:color="auto" w:fill="auto"/>
            <w:noWrap/>
            <w:vAlign w:val="center"/>
          </w:tcPr>
          <w:p w:rsidR="003A2135" w:rsidRPr="00C15073" w:rsidRDefault="003A2135" w:rsidP="00303BF0">
            <w:pPr>
              <w:spacing w:after="0" w:line="240" w:lineRule="auto"/>
              <w:jc w:val="center"/>
              <w:rPr>
                <w:rFonts w:ascii="Times New Roman" w:eastAsia="Times New Roman" w:hAnsi="Times New Roman" w:cs="Times New Roman"/>
                <w:color w:val="000000"/>
                <w:sz w:val="20"/>
                <w:szCs w:val="20"/>
              </w:rPr>
            </w:pPr>
            <w:r w:rsidRPr="00C15073">
              <w:rPr>
                <w:rFonts w:ascii="Times New Roman" w:eastAsia="Times New Roman" w:hAnsi="Times New Roman" w:cs="Times New Roman"/>
                <w:color w:val="000000"/>
                <w:sz w:val="20"/>
                <w:szCs w:val="20"/>
              </w:rPr>
              <w:t>5,0</w:t>
            </w:r>
          </w:p>
        </w:tc>
        <w:tc>
          <w:tcPr>
            <w:tcW w:w="1532" w:type="dxa"/>
            <w:gridSpan w:val="2"/>
            <w:tcBorders>
              <w:top w:val="nil"/>
              <w:left w:val="nil"/>
              <w:bottom w:val="single" w:sz="4" w:space="0" w:color="auto"/>
              <w:right w:val="single" w:sz="4" w:space="0" w:color="auto"/>
            </w:tcBorders>
            <w:shd w:val="clear" w:color="auto" w:fill="auto"/>
            <w:noWrap/>
            <w:vAlign w:val="center"/>
          </w:tcPr>
          <w:p w:rsidR="003A2135" w:rsidRPr="00C15073" w:rsidRDefault="003A2135" w:rsidP="00303BF0">
            <w:pPr>
              <w:spacing w:after="0" w:line="240" w:lineRule="auto"/>
              <w:jc w:val="center"/>
              <w:rPr>
                <w:rFonts w:ascii="Times New Roman" w:eastAsia="Times New Roman" w:hAnsi="Times New Roman" w:cs="Times New Roman"/>
                <w:color w:val="000000"/>
                <w:sz w:val="20"/>
                <w:szCs w:val="20"/>
              </w:rPr>
            </w:pPr>
            <w:r w:rsidRPr="00C15073">
              <w:rPr>
                <w:rFonts w:ascii="Times New Roman" w:eastAsia="Times New Roman" w:hAnsi="Times New Roman" w:cs="Times New Roman"/>
                <w:color w:val="000000"/>
                <w:sz w:val="20"/>
                <w:szCs w:val="20"/>
              </w:rPr>
              <w:t>3,22%</w:t>
            </w:r>
          </w:p>
        </w:tc>
      </w:tr>
      <w:tr w:rsidR="003A2135" w:rsidRPr="00C15073" w:rsidTr="003A2135">
        <w:trPr>
          <w:gridBefore w:val="1"/>
          <w:gridAfter w:val="1"/>
          <w:wBefore w:w="1111" w:type="dxa"/>
          <w:wAfter w:w="989" w:type="dxa"/>
          <w:trHeight w:val="315"/>
          <w:jc w:val="center"/>
        </w:trPr>
        <w:tc>
          <w:tcPr>
            <w:tcW w:w="2283" w:type="dxa"/>
            <w:gridSpan w:val="2"/>
            <w:tcBorders>
              <w:top w:val="nil"/>
              <w:left w:val="single" w:sz="4" w:space="0" w:color="auto"/>
              <w:bottom w:val="single" w:sz="4" w:space="0" w:color="auto"/>
              <w:right w:val="single" w:sz="4" w:space="0" w:color="auto"/>
            </w:tcBorders>
            <w:shd w:val="clear" w:color="auto" w:fill="auto"/>
            <w:noWrap/>
            <w:vAlign w:val="bottom"/>
            <w:hideMark/>
          </w:tcPr>
          <w:p w:rsidR="003A2135" w:rsidRPr="00C15073" w:rsidRDefault="003A2135" w:rsidP="00303BF0">
            <w:pPr>
              <w:spacing w:after="0" w:line="240" w:lineRule="auto"/>
              <w:rPr>
                <w:rFonts w:ascii="Times New Roman" w:eastAsia="Times New Roman" w:hAnsi="Times New Roman" w:cs="Times New Roman"/>
                <w:b/>
                <w:color w:val="000000"/>
                <w:sz w:val="20"/>
                <w:szCs w:val="20"/>
              </w:rPr>
            </w:pPr>
            <w:r w:rsidRPr="00C15073">
              <w:rPr>
                <w:rFonts w:ascii="Times New Roman" w:eastAsia="Times New Roman" w:hAnsi="Times New Roman" w:cs="Times New Roman"/>
                <w:b/>
                <w:color w:val="000000"/>
                <w:sz w:val="20"/>
                <w:szCs w:val="20"/>
              </w:rPr>
              <w:t>Основное мероприятие № 7</w:t>
            </w:r>
          </w:p>
        </w:tc>
        <w:tc>
          <w:tcPr>
            <w:tcW w:w="842" w:type="dxa"/>
            <w:tcBorders>
              <w:top w:val="nil"/>
              <w:left w:val="nil"/>
              <w:bottom w:val="single" w:sz="4" w:space="0" w:color="auto"/>
              <w:right w:val="single" w:sz="4" w:space="0" w:color="auto"/>
            </w:tcBorders>
            <w:shd w:val="clear" w:color="auto" w:fill="auto"/>
            <w:noWrap/>
            <w:vAlign w:val="center"/>
            <w:hideMark/>
          </w:tcPr>
          <w:p w:rsidR="003A2135" w:rsidRPr="00C15073" w:rsidRDefault="003A2135" w:rsidP="00303BF0">
            <w:pPr>
              <w:spacing w:after="0" w:line="240" w:lineRule="auto"/>
              <w:jc w:val="center"/>
              <w:rPr>
                <w:rFonts w:ascii="Times New Roman" w:eastAsia="Times New Roman" w:hAnsi="Times New Roman" w:cs="Times New Roman"/>
                <w:color w:val="000000"/>
                <w:sz w:val="20"/>
                <w:szCs w:val="20"/>
              </w:rPr>
            </w:pPr>
            <w:r w:rsidRPr="00C15073">
              <w:rPr>
                <w:rFonts w:ascii="Times New Roman" w:eastAsia="Times New Roman" w:hAnsi="Times New Roman" w:cs="Times New Roman"/>
                <w:color w:val="000000"/>
                <w:sz w:val="20"/>
                <w:szCs w:val="20"/>
              </w:rPr>
              <w:t>180,0</w:t>
            </w:r>
          </w:p>
        </w:tc>
        <w:tc>
          <w:tcPr>
            <w:tcW w:w="1417" w:type="dxa"/>
            <w:tcBorders>
              <w:top w:val="nil"/>
              <w:left w:val="nil"/>
              <w:bottom w:val="single" w:sz="4" w:space="0" w:color="auto"/>
              <w:right w:val="single" w:sz="4" w:space="0" w:color="auto"/>
            </w:tcBorders>
            <w:shd w:val="clear" w:color="auto" w:fill="auto"/>
            <w:noWrap/>
            <w:vAlign w:val="center"/>
            <w:hideMark/>
          </w:tcPr>
          <w:p w:rsidR="003A2135" w:rsidRPr="00C15073" w:rsidRDefault="003A2135" w:rsidP="00303BF0">
            <w:pPr>
              <w:spacing w:after="0" w:line="240" w:lineRule="auto"/>
              <w:jc w:val="center"/>
              <w:rPr>
                <w:rFonts w:ascii="Times New Roman" w:eastAsia="Times New Roman" w:hAnsi="Times New Roman" w:cs="Times New Roman"/>
                <w:color w:val="000000"/>
                <w:sz w:val="20"/>
                <w:szCs w:val="20"/>
              </w:rPr>
            </w:pPr>
            <w:r w:rsidRPr="00C15073">
              <w:rPr>
                <w:rFonts w:ascii="Times New Roman" w:eastAsia="Times New Roman"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A2135" w:rsidRPr="00C15073" w:rsidRDefault="003A2135" w:rsidP="00303BF0">
            <w:pPr>
              <w:spacing w:after="0" w:line="240" w:lineRule="auto"/>
              <w:jc w:val="center"/>
              <w:rPr>
                <w:rFonts w:ascii="Times New Roman" w:eastAsia="Times New Roman" w:hAnsi="Times New Roman" w:cs="Times New Roman"/>
                <w:color w:val="000000"/>
                <w:sz w:val="20"/>
                <w:szCs w:val="20"/>
              </w:rPr>
            </w:pPr>
            <w:r w:rsidRPr="00C15073">
              <w:rPr>
                <w:rFonts w:ascii="Times New Roman" w:eastAsia="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tcPr>
          <w:p w:rsidR="003A2135" w:rsidRPr="00C15073" w:rsidRDefault="003A2135" w:rsidP="00303BF0">
            <w:pPr>
              <w:spacing w:after="0" w:line="240" w:lineRule="auto"/>
              <w:jc w:val="center"/>
              <w:rPr>
                <w:rFonts w:ascii="Times New Roman" w:eastAsia="Times New Roman" w:hAnsi="Times New Roman" w:cs="Times New Roman"/>
                <w:color w:val="000000"/>
                <w:sz w:val="20"/>
                <w:szCs w:val="20"/>
              </w:rPr>
            </w:pPr>
            <w:r w:rsidRPr="00C15073">
              <w:rPr>
                <w:rFonts w:ascii="Times New Roman" w:eastAsia="Times New Roman" w:hAnsi="Times New Roman" w:cs="Times New Roman"/>
                <w:color w:val="000000"/>
                <w:sz w:val="20"/>
                <w:szCs w:val="20"/>
              </w:rPr>
              <w:t>180,0</w:t>
            </w:r>
          </w:p>
        </w:tc>
        <w:tc>
          <w:tcPr>
            <w:tcW w:w="1411" w:type="dxa"/>
            <w:tcBorders>
              <w:top w:val="nil"/>
              <w:left w:val="nil"/>
              <w:bottom w:val="single" w:sz="4" w:space="0" w:color="auto"/>
              <w:right w:val="single" w:sz="4" w:space="0" w:color="auto"/>
            </w:tcBorders>
            <w:shd w:val="clear" w:color="auto" w:fill="auto"/>
            <w:noWrap/>
            <w:vAlign w:val="center"/>
          </w:tcPr>
          <w:p w:rsidR="003A2135" w:rsidRPr="00C15073" w:rsidRDefault="003A2135" w:rsidP="00303BF0">
            <w:pPr>
              <w:spacing w:after="0" w:line="240" w:lineRule="auto"/>
              <w:jc w:val="center"/>
              <w:rPr>
                <w:rFonts w:ascii="Times New Roman" w:eastAsia="Times New Roman" w:hAnsi="Times New Roman" w:cs="Times New Roman"/>
                <w:color w:val="000000"/>
                <w:sz w:val="20"/>
                <w:szCs w:val="20"/>
              </w:rPr>
            </w:pPr>
            <w:r w:rsidRPr="00C15073">
              <w:rPr>
                <w:rFonts w:ascii="Times New Roman" w:eastAsia="Times New Roman" w:hAnsi="Times New Roman" w:cs="Times New Roman"/>
                <w:color w:val="000000"/>
                <w:sz w:val="20"/>
                <w:szCs w:val="20"/>
              </w:rPr>
              <w:t>90,0</w:t>
            </w:r>
          </w:p>
        </w:tc>
        <w:tc>
          <w:tcPr>
            <w:tcW w:w="1532" w:type="dxa"/>
            <w:gridSpan w:val="2"/>
            <w:tcBorders>
              <w:top w:val="nil"/>
              <w:left w:val="nil"/>
              <w:bottom w:val="single" w:sz="4" w:space="0" w:color="auto"/>
              <w:right w:val="single" w:sz="4" w:space="0" w:color="auto"/>
            </w:tcBorders>
            <w:shd w:val="clear" w:color="auto" w:fill="auto"/>
            <w:noWrap/>
            <w:vAlign w:val="center"/>
          </w:tcPr>
          <w:p w:rsidR="003A2135" w:rsidRPr="00C15073" w:rsidRDefault="003A2135" w:rsidP="00303BF0">
            <w:pPr>
              <w:spacing w:after="0" w:line="240" w:lineRule="auto"/>
              <w:jc w:val="center"/>
              <w:rPr>
                <w:rFonts w:ascii="Times New Roman" w:eastAsia="Times New Roman" w:hAnsi="Times New Roman" w:cs="Times New Roman"/>
                <w:color w:val="000000"/>
                <w:sz w:val="20"/>
                <w:szCs w:val="20"/>
              </w:rPr>
            </w:pPr>
            <w:r w:rsidRPr="00C15073">
              <w:rPr>
                <w:rFonts w:ascii="Times New Roman" w:eastAsia="Times New Roman" w:hAnsi="Times New Roman" w:cs="Times New Roman"/>
                <w:color w:val="000000"/>
                <w:sz w:val="20"/>
                <w:szCs w:val="20"/>
              </w:rPr>
              <w:t>50%</w:t>
            </w:r>
          </w:p>
        </w:tc>
      </w:tr>
      <w:tr w:rsidR="003A2135" w:rsidRPr="00C15073" w:rsidTr="003A2135">
        <w:trPr>
          <w:gridBefore w:val="1"/>
          <w:gridAfter w:val="1"/>
          <w:wBefore w:w="1111" w:type="dxa"/>
          <w:wAfter w:w="989" w:type="dxa"/>
          <w:trHeight w:val="315"/>
          <w:jc w:val="center"/>
        </w:trPr>
        <w:tc>
          <w:tcPr>
            <w:tcW w:w="2283" w:type="dxa"/>
            <w:gridSpan w:val="2"/>
            <w:tcBorders>
              <w:top w:val="nil"/>
              <w:left w:val="single" w:sz="4" w:space="0" w:color="auto"/>
              <w:bottom w:val="single" w:sz="4" w:space="0" w:color="auto"/>
              <w:right w:val="single" w:sz="4" w:space="0" w:color="auto"/>
            </w:tcBorders>
            <w:shd w:val="clear" w:color="auto" w:fill="auto"/>
            <w:noWrap/>
            <w:vAlign w:val="bottom"/>
            <w:hideMark/>
          </w:tcPr>
          <w:p w:rsidR="003A2135" w:rsidRPr="00C15073" w:rsidRDefault="003A2135" w:rsidP="00303BF0">
            <w:pPr>
              <w:spacing w:after="0" w:line="240" w:lineRule="auto"/>
              <w:rPr>
                <w:rFonts w:ascii="Times New Roman" w:eastAsia="Times New Roman" w:hAnsi="Times New Roman" w:cs="Times New Roman"/>
                <w:b/>
                <w:color w:val="000000"/>
                <w:sz w:val="20"/>
                <w:szCs w:val="20"/>
              </w:rPr>
            </w:pPr>
            <w:r w:rsidRPr="00C15073">
              <w:rPr>
                <w:rFonts w:ascii="Times New Roman" w:eastAsia="Times New Roman" w:hAnsi="Times New Roman" w:cs="Times New Roman"/>
                <w:b/>
                <w:color w:val="000000"/>
                <w:sz w:val="20"/>
                <w:szCs w:val="20"/>
              </w:rPr>
              <w:t>Основное мероприятие № 8</w:t>
            </w:r>
          </w:p>
        </w:tc>
        <w:tc>
          <w:tcPr>
            <w:tcW w:w="842" w:type="dxa"/>
            <w:tcBorders>
              <w:top w:val="nil"/>
              <w:left w:val="nil"/>
              <w:bottom w:val="single" w:sz="4" w:space="0" w:color="auto"/>
              <w:right w:val="single" w:sz="4" w:space="0" w:color="auto"/>
            </w:tcBorders>
            <w:shd w:val="clear" w:color="auto" w:fill="auto"/>
            <w:noWrap/>
            <w:vAlign w:val="center"/>
            <w:hideMark/>
          </w:tcPr>
          <w:p w:rsidR="003A2135" w:rsidRPr="00C15073" w:rsidRDefault="003A2135" w:rsidP="00303BF0">
            <w:pPr>
              <w:spacing w:after="0" w:line="240" w:lineRule="auto"/>
              <w:jc w:val="center"/>
              <w:rPr>
                <w:rFonts w:ascii="Times New Roman" w:eastAsia="Times New Roman" w:hAnsi="Times New Roman" w:cs="Times New Roman"/>
                <w:color w:val="000000"/>
                <w:sz w:val="20"/>
                <w:szCs w:val="20"/>
              </w:rPr>
            </w:pPr>
            <w:r w:rsidRPr="00C15073">
              <w:rPr>
                <w:rFonts w:ascii="Times New Roman" w:eastAsia="Times New Roman" w:hAnsi="Times New Roman" w:cs="Times New Roman"/>
                <w:color w:val="000000"/>
                <w:sz w:val="20"/>
                <w:szCs w:val="20"/>
              </w:rPr>
              <w:t>2,5</w:t>
            </w:r>
          </w:p>
        </w:tc>
        <w:tc>
          <w:tcPr>
            <w:tcW w:w="1417" w:type="dxa"/>
            <w:tcBorders>
              <w:top w:val="nil"/>
              <w:left w:val="nil"/>
              <w:bottom w:val="single" w:sz="4" w:space="0" w:color="auto"/>
              <w:right w:val="single" w:sz="4" w:space="0" w:color="auto"/>
            </w:tcBorders>
            <w:shd w:val="clear" w:color="auto" w:fill="auto"/>
            <w:noWrap/>
            <w:vAlign w:val="center"/>
            <w:hideMark/>
          </w:tcPr>
          <w:p w:rsidR="003A2135" w:rsidRPr="00C15073" w:rsidRDefault="003A2135" w:rsidP="00303BF0">
            <w:pPr>
              <w:spacing w:after="0" w:line="240" w:lineRule="auto"/>
              <w:jc w:val="center"/>
              <w:rPr>
                <w:rFonts w:ascii="Times New Roman" w:eastAsia="Times New Roman" w:hAnsi="Times New Roman" w:cs="Times New Roman"/>
                <w:color w:val="000000"/>
                <w:sz w:val="20"/>
                <w:szCs w:val="20"/>
              </w:rPr>
            </w:pPr>
            <w:r w:rsidRPr="00C15073">
              <w:rPr>
                <w:rFonts w:ascii="Times New Roman" w:eastAsia="Times New Roman" w:hAnsi="Times New Roman" w:cs="Times New Roman"/>
                <w:color w:val="000000"/>
                <w:sz w:val="20"/>
                <w:szCs w:val="20"/>
              </w:rPr>
              <w:t>2,5</w:t>
            </w:r>
          </w:p>
        </w:tc>
        <w:tc>
          <w:tcPr>
            <w:tcW w:w="1276" w:type="dxa"/>
            <w:tcBorders>
              <w:top w:val="nil"/>
              <w:left w:val="nil"/>
              <w:bottom w:val="single" w:sz="4" w:space="0" w:color="auto"/>
              <w:right w:val="single" w:sz="4" w:space="0" w:color="auto"/>
            </w:tcBorders>
            <w:shd w:val="clear" w:color="auto" w:fill="auto"/>
            <w:noWrap/>
            <w:vAlign w:val="center"/>
            <w:hideMark/>
          </w:tcPr>
          <w:p w:rsidR="003A2135" w:rsidRPr="00C15073" w:rsidRDefault="003A2135" w:rsidP="00303BF0">
            <w:pPr>
              <w:spacing w:after="0" w:line="240" w:lineRule="auto"/>
              <w:jc w:val="center"/>
              <w:rPr>
                <w:rFonts w:ascii="Times New Roman" w:eastAsia="Times New Roman" w:hAnsi="Times New Roman" w:cs="Times New Roman"/>
                <w:color w:val="000000"/>
                <w:sz w:val="20"/>
                <w:szCs w:val="20"/>
              </w:rPr>
            </w:pPr>
            <w:r w:rsidRPr="00C15073">
              <w:rPr>
                <w:rFonts w:ascii="Times New Roman" w:eastAsia="Times New Roman" w:hAnsi="Times New Roman" w:cs="Times New Roman"/>
                <w:color w:val="000000"/>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3A2135" w:rsidRPr="00C15073" w:rsidRDefault="003A2135" w:rsidP="00303BF0">
            <w:pPr>
              <w:spacing w:after="0" w:line="240" w:lineRule="auto"/>
              <w:jc w:val="center"/>
              <w:rPr>
                <w:rFonts w:ascii="Times New Roman" w:eastAsia="Times New Roman" w:hAnsi="Times New Roman" w:cs="Times New Roman"/>
                <w:color w:val="000000"/>
                <w:sz w:val="20"/>
                <w:szCs w:val="20"/>
              </w:rPr>
            </w:pPr>
            <w:r w:rsidRPr="00C15073">
              <w:rPr>
                <w:rFonts w:ascii="Times New Roman" w:eastAsia="Times New Roman" w:hAnsi="Times New Roman" w:cs="Times New Roman"/>
                <w:color w:val="000000"/>
                <w:sz w:val="20"/>
                <w:szCs w:val="20"/>
              </w:rPr>
              <w:t>10,0</w:t>
            </w:r>
          </w:p>
        </w:tc>
        <w:tc>
          <w:tcPr>
            <w:tcW w:w="1411" w:type="dxa"/>
            <w:tcBorders>
              <w:top w:val="nil"/>
              <w:left w:val="nil"/>
              <w:bottom w:val="single" w:sz="4" w:space="0" w:color="auto"/>
              <w:right w:val="single" w:sz="4" w:space="0" w:color="auto"/>
            </w:tcBorders>
            <w:shd w:val="clear" w:color="auto" w:fill="auto"/>
            <w:noWrap/>
            <w:vAlign w:val="center"/>
          </w:tcPr>
          <w:p w:rsidR="003A2135" w:rsidRPr="00C15073" w:rsidRDefault="003A2135" w:rsidP="00303BF0">
            <w:pPr>
              <w:spacing w:after="0" w:line="240" w:lineRule="auto"/>
              <w:jc w:val="center"/>
              <w:rPr>
                <w:rFonts w:ascii="Times New Roman" w:eastAsia="Times New Roman" w:hAnsi="Times New Roman" w:cs="Times New Roman"/>
                <w:color w:val="000000"/>
                <w:sz w:val="20"/>
                <w:szCs w:val="20"/>
              </w:rPr>
            </w:pPr>
            <w:r w:rsidRPr="00C15073">
              <w:rPr>
                <w:rFonts w:ascii="Times New Roman" w:eastAsia="Times New Roman" w:hAnsi="Times New Roman" w:cs="Times New Roman"/>
                <w:color w:val="000000"/>
                <w:sz w:val="20"/>
                <w:szCs w:val="20"/>
              </w:rPr>
              <w:t>9,35</w:t>
            </w:r>
          </w:p>
        </w:tc>
        <w:tc>
          <w:tcPr>
            <w:tcW w:w="1532" w:type="dxa"/>
            <w:gridSpan w:val="2"/>
            <w:tcBorders>
              <w:top w:val="nil"/>
              <w:left w:val="nil"/>
              <w:bottom w:val="single" w:sz="4" w:space="0" w:color="auto"/>
              <w:right w:val="single" w:sz="4" w:space="0" w:color="auto"/>
            </w:tcBorders>
            <w:shd w:val="clear" w:color="auto" w:fill="auto"/>
            <w:noWrap/>
            <w:vAlign w:val="center"/>
          </w:tcPr>
          <w:p w:rsidR="003A2135" w:rsidRPr="00C15073" w:rsidRDefault="003A2135" w:rsidP="00303BF0">
            <w:pPr>
              <w:spacing w:after="0" w:line="240" w:lineRule="auto"/>
              <w:jc w:val="center"/>
              <w:rPr>
                <w:rFonts w:ascii="Times New Roman" w:eastAsia="Times New Roman" w:hAnsi="Times New Roman" w:cs="Times New Roman"/>
                <w:color w:val="000000"/>
                <w:sz w:val="20"/>
                <w:szCs w:val="20"/>
              </w:rPr>
            </w:pPr>
            <w:r w:rsidRPr="00C15073">
              <w:rPr>
                <w:rFonts w:ascii="Times New Roman" w:eastAsia="Times New Roman" w:hAnsi="Times New Roman" w:cs="Times New Roman"/>
                <w:color w:val="000000"/>
                <w:sz w:val="20"/>
                <w:szCs w:val="20"/>
              </w:rPr>
              <w:t>93,5%</w:t>
            </w:r>
          </w:p>
        </w:tc>
      </w:tr>
    </w:tbl>
    <w:p w:rsidR="00815CBD" w:rsidRPr="00C15073" w:rsidRDefault="00F42CAB" w:rsidP="00F42CAB">
      <w:pPr>
        <w:pStyle w:val="a3"/>
        <w:tabs>
          <w:tab w:val="left" w:pos="4103"/>
        </w:tabs>
        <w:spacing w:after="0" w:line="240" w:lineRule="auto"/>
        <w:ind w:left="709"/>
        <w:jc w:val="both"/>
        <w:rPr>
          <w:rFonts w:ascii="Times New Roman" w:hAnsi="Times New Roman" w:cs="Times New Roman"/>
          <w:b/>
          <w:sz w:val="24"/>
          <w:szCs w:val="24"/>
        </w:rPr>
      </w:pPr>
      <w:r w:rsidRPr="00C15073">
        <w:rPr>
          <w:rFonts w:ascii="Times New Roman" w:hAnsi="Times New Roman" w:cs="Times New Roman"/>
          <w:b/>
          <w:sz w:val="24"/>
          <w:szCs w:val="24"/>
        </w:rPr>
        <w:t>2. </w:t>
      </w:r>
      <w:r w:rsidR="001663D7" w:rsidRPr="00C15073">
        <w:rPr>
          <w:rFonts w:ascii="Times New Roman" w:hAnsi="Times New Roman" w:cs="Times New Roman"/>
          <w:b/>
          <w:sz w:val="24"/>
          <w:szCs w:val="24"/>
        </w:rPr>
        <w:t>Муниципальная программа «Содействие занятости населения Усть-Большерецкого муни</w:t>
      </w:r>
      <w:r w:rsidR="00134B00" w:rsidRPr="00C15073">
        <w:rPr>
          <w:rFonts w:ascii="Times New Roman" w:hAnsi="Times New Roman" w:cs="Times New Roman"/>
          <w:b/>
          <w:sz w:val="24"/>
          <w:szCs w:val="24"/>
        </w:rPr>
        <w:t>ципального района».</w:t>
      </w:r>
    </w:p>
    <w:p w:rsidR="00F42CAB" w:rsidRPr="00C15073" w:rsidRDefault="00F42CAB" w:rsidP="00F42CAB">
      <w:pPr>
        <w:tabs>
          <w:tab w:val="left" w:pos="4103"/>
        </w:tabs>
        <w:spacing w:after="0" w:line="240" w:lineRule="auto"/>
        <w:ind w:firstLine="709"/>
        <w:jc w:val="both"/>
        <w:rPr>
          <w:rFonts w:ascii="Times New Roman" w:hAnsi="Times New Roman" w:cs="Times New Roman"/>
          <w:sz w:val="24"/>
          <w:szCs w:val="24"/>
        </w:rPr>
      </w:pPr>
      <w:r w:rsidRPr="00C15073">
        <w:rPr>
          <w:rFonts w:ascii="Times New Roman" w:hAnsi="Times New Roman" w:cs="Times New Roman"/>
          <w:sz w:val="24"/>
          <w:szCs w:val="24"/>
        </w:rPr>
        <w:t>На реализацию Муниципальная программа «Содействие занятости населения Усть- Большерецкого муниципального района» (далее - Программа) в 2020 году были предусмотрены и профинансированы бюджетные ассигнования в размере 19 061,6 тыс. рублей, в том числе:</w:t>
      </w:r>
    </w:p>
    <w:p w:rsidR="00F42CAB" w:rsidRPr="00C15073" w:rsidRDefault="00F42CAB" w:rsidP="00F42CAB">
      <w:pPr>
        <w:tabs>
          <w:tab w:val="left" w:pos="4103"/>
        </w:tabs>
        <w:spacing w:after="0" w:line="240" w:lineRule="auto"/>
        <w:ind w:firstLine="709"/>
        <w:jc w:val="both"/>
        <w:rPr>
          <w:rFonts w:ascii="Times New Roman" w:hAnsi="Times New Roman" w:cs="Times New Roman"/>
          <w:sz w:val="24"/>
          <w:szCs w:val="24"/>
        </w:rPr>
      </w:pPr>
      <w:r w:rsidRPr="00C15073">
        <w:rPr>
          <w:rFonts w:ascii="Times New Roman" w:hAnsi="Times New Roman" w:cs="Times New Roman"/>
          <w:sz w:val="24"/>
          <w:szCs w:val="24"/>
        </w:rPr>
        <w:t>- за счет средств краевого бюджета – 13 138,4 тыс. рублей;</w:t>
      </w:r>
    </w:p>
    <w:p w:rsidR="00F42CAB" w:rsidRPr="00C15073" w:rsidRDefault="00F42CAB" w:rsidP="00F42CAB">
      <w:pPr>
        <w:tabs>
          <w:tab w:val="left" w:pos="4103"/>
        </w:tabs>
        <w:spacing w:after="0" w:line="240" w:lineRule="auto"/>
        <w:ind w:firstLine="709"/>
        <w:jc w:val="both"/>
        <w:rPr>
          <w:rFonts w:ascii="Times New Roman" w:hAnsi="Times New Roman" w:cs="Times New Roman"/>
          <w:sz w:val="24"/>
          <w:szCs w:val="24"/>
        </w:rPr>
      </w:pPr>
      <w:r w:rsidRPr="00C15073">
        <w:rPr>
          <w:rFonts w:ascii="Times New Roman" w:hAnsi="Times New Roman" w:cs="Times New Roman"/>
          <w:sz w:val="24"/>
          <w:szCs w:val="24"/>
        </w:rPr>
        <w:t>- за счет средств местного бюджета – 4 423,2 тыс. рублей;</w:t>
      </w:r>
    </w:p>
    <w:p w:rsidR="00F42CAB" w:rsidRPr="00C15073" w:rsidRDefault="00F42CAB" w:rsidP="00F42CAB">
      <w:pPr>
        <w:tabs>
          <w:tab w:val="left" w:pos="4103"/>
        </w:tabs>
        <w:spacing w:after="0" w:line="240" w:lineRule="auto"/>
        <w:ind w:firstLine="709"/>
        <w:jc w:val="both"/>
        <w:rPr>
          <w:rFonts w:ascii="Times New Roman" w:hAnsi="Times New Roman" w:cs="Times New Roman"/>
          <w:sz w:val="24"/>
          <w:szCs w:val="24"/>
        </w:rPr>
      </w:pPr>
      <w:r w:rsidRPr="00C15073">
        <w:rPr>
          <w:rFonts w:ascii="Times New Roman" w:hAnsi="Times New Roman" w:cs="Times New Roman"/>
          <w:sz w:val="24"/>
          <w:szCs w:val="24"/>
        </w:rPr>
        <w:t>- за счет средств внебюджетных источников -1 500,0 тыс. рублей.</w:t>
      </w:r>
    </w:p>
    <w:p w:rsidR="00F42CAB" w:rsidRPr="00C15073" w:rsidRDefault="00F42CAB" w:rsidP="00F42CAB">
      <w:pPr>
        <w:tabs>
          <w:tab w:val="left" w:pos="4103"/>
        </w:tabs>
        <w:spacing w:after="0" w:line="240" w:lineRule="auto"/>
        <w:ind w:firstLine="709"/>
        <w:jc w:val="both"/>
        <w:rPr>
          <w:rFonts w:ascii="Times New Roman" w:hAnsi="Times New Roman" w:cs="Times New Roman"/>
          <w:sz w:val="24"/>
          <w:szCs w:val="24"/>
        </w:rPr>
      </w:pPr>
      <w:r w:rsidRPr="00C15073">
        <w:rPr>
          <w:rFonts w:ascii="Times New Roman" w:hAnsi="Times New Roman" w:cs="Times New Roman"/>
          <w:sz w:val="24"/>
          <w:szCs w:val="24"/>
        </w:rPr>
        <w:t>Финансовые расходы составили:</w:t>
      </w:r>
    </w:p>
    <w:p w:rsidR="00F42CAB" w:rsidRPr="00C15073" w:rsidRDefault="00F42CAB" w:rsidP="00F42CAB">
      <w:pPr>
        <w:tabs>
          <w:tab w:val="left" w:pos="4103"/>
        </w:tabs>
        <w:spacing w:after="0" w:line="240" w:lineRule="auto"/>
        <w:ind w:firstLine="709"/>
        <w:jc w:val="both"/>
        <w:rPr>
          <w:rFonts w:ascii="Times New Roman" w:hAnsi="Times New Roman" w:cs="Times New Roman"/>
          <w:sz w:val="24"/>
          <w:szCs w:val="24"/>
        </w:rPr>
      </w:pPr>
      <w:r w:rsidRPr="00C15073">
        <w:rPr>
          <w:rFonts w:ascii="Times New Roman" w:hAnsi="Times New Roman" w:cs="Times New Roman"/>
          <w:sz w:val="24"/>
          <w:szCs w:val="24"/>
        </w:rPr>
        <w:t>- средств краевого бюджета – 3 607,868 тыс. рублей;</w:t>
      </w:r>
    </w:p>
    <w:p w:rsidR="00F42CAB" w:rsidRPr="00C15073" w:rsidRDefault="00F42CAB" w:rsidP="00F42CAB">
      <w:pPr>
        <w:tabs>
          <w:tab w:val="left" w:pos="4103"/>
        </w:tabs>
        <w:spacing w:after="0" w:line="240" w:lineRule="auto"/>
        <w:ind w:firstLine="709"/>
        <w:jc w:val="both"/>
        <w:rPr>
          <w:rFonts w:ascii="Times New Roman" w:hAnsi="Times New Roman" w:cs="Times New Roman"/>
          <w:sz w:val="24"/>
          <w:szCs w:val="24"/>
        </w:rPr>
      </w:pPr>
      <w:r w:rsidRPr="00C15073">
        <w:rPr>
          <w:rFonts w:ascii="Times New Roman" w:hAnsi="Times New Roman" w:cs="Times New Roman"/>
          <w:sz w:val="24"/>
          <w:szCs w:val="24"/>
        </w:rPr>
        <w:t>- средств местного бюджета - 1 212,0 тыс. рублей;</w:t>
      </w:r>
    </w:p>
    <w:p w:rsidR="00F42CAB" w:rsidRPr="00C15073" w:rsidRDefault="00F42CAB" w:rsidP="00F42CAB">
      <w:pPr>
        <w:tabs>
          <w:tab w:val="left" w:pos="4103"/>
        </w:tabs>
        <w:spacing w:after="0" w:line="240" w:lineRule="auto"/>
        <w:ind w:firstLine="709"/>
        <w:jc w:val="both"/>
        <w:rPr>
          <w:rFonts w:ascii="Times New Roman" w:hAnsi="Times New Roman" w:cs="Times New Roman"/>
          <w:sz w:val="24"/>
          <w:szCs w:val="24"/>
        </w:rPr>
      </w:pPr>
      <w:r w:rsidRPr="00C15073">
        <w:rPr>
          <w:rFonts w:ascii="Times New Roman" w:hAnsi="Times New Roman" w:cs="Times New Roman"/>
          <w:sz w:val="24"/>
          <w:szCs w:val="24"/>
        </w:rPr>
        <w:t>- средств внебюджетных источников – 935,8 тыс. рублей.</w:t>
      </w:r>
    </w:p>
    <w:p w:rsidR="00F42CAB" w:rsidRPr="00C15073" w:rsidRDefault="00F42CAB" w:rsidP="00F42CAB">
      <w:pPr>
        <w:tabs>
          <w:tab w:val="left" w:pos="4103"/>
        </w:tabs>
        <w:spacing w:after="0" w:line="240" w:lineRule="auto"/>
        <w:ind w:firstLine="709"/>
        <w:jc w:val="both"/>
        <w:rPr>
          <w:rFonts w:ascii="Times New Roman" w:hAnsi="Times New Roman" w:cs="Times New Roman"/>
          <w:sz w:val="24"/>
          <w:szCs w:val="24"/>
        </w:rPr>
      </w:pPr>
      <w:r w:rsidRPr="00C15073">
        <w:rPr>
          <w:rFonts w:ascii="Times New Roman" w:hAnsi="Times New Roman" w:cs="Times New Roman"/>
          <w:sz w:val="24"/>
          <w:szCs w:val="24"/>
        </w:rPr>
        <w:t>Финансирование программных мероприятий Программы составило:</w:t>
      </w:r>
    </w:p>
    <w:p w:rsidR="00F42CAB" w:rsidRPr="00C15073" w:rsidRDefault="00F42CAB" w:rsidP="00F42CAB">
      <w:pPr>
        <w:tabs>
          <w:tab w:val="left" w:pos="4103"/>
        </w:tabs>
        <w:spacing w:after="0" w:line="240" w:lineRule="auto"/>
        <w:ind w:firstLine="709"/>
        <w:jc w:val="both"/>
        <w:rPr>
          <w:rFonts w:ascii="Times New Roman" w:hAnsi="Times New Roman" w:cs="Times New Roman"/>
          <w:sz w:val="24"/>
          <w:szCs w:val="24"/>
        </w:rPr>
      </w:pPr>
      <w:r w:rsidRPr="00C15073">
        <w:rPr>
          <w:rFonts w:ascii="Times New Roman" w:hAnsi="Times New Roman" w:cs="Times New Roman"/>
          <w:sz w:val="24"/>
          <w:szCs w:val="24"/>
        </w:rPr>
        <w:t xml:space="preserve">- выплата пособий по безработице 276 гражданам – 11 276,7 тыс. рублей (краевой бюджет); </w:t>
      </w:r>
    </w:p>
    <w:p w:rsidR="00F42CAB" w:rsidRPr="00C15073" w:rsidRDefault="00F42CAB" w:rsidP="00F42CAB">
      <w:pPr>
        <w:tabs>
          <w:tab w:val="left" w:pos="4103"/>
        </w:tabs>
        <w:spacing w:after="0" w:line="240" w:lineRule="auto"/>
        <w:ind w:firstLine="709"/>
        <w:jc w:val="both"/>
        <w:rPr>
          <w:rFonts w:ascii="Times New Roman" w:hAnsi="Times New Roman" w:cs="Times New Roman"/>
          <w:sz w:val="24"/>
          <w:szCs w:val="24"/>
        </w:rPr>
      </w:pPr>
      <w:r w:rsidRPr="00C15073">
        <w:rPr>
          <w:rFonts w:ascii="Times New Roman" w:hAnsi="Times New Roman" w:cs="Times New Roman"/>
          <w:sz w:val="24"/>
          <w:szCs w:val="24"/>
        </w:rPr>
        <w:t xml:space="preserve">- выплата стипендии 37 гражданам, признанным в установленном порядке безработными, период профессионального обучения – 663,1 тыс. рублей (краевой бюджет); </w:t>
      </w:r>
    </w:p>
    <w:p w:rsidR="00F42CAB" w:rsidRPr="00C15073" w:rsidRDefault="00F42CAB" w:rsidP="00F42CAB">
      <w:pPr>
        <w:tabs>
          <w:tab w:val="left" w:pos="4103"/>
        </w:tabs>
        <w:spacing w:after="0" w:line="240" w:lineRule="auto"/>
        <w:ind w:firstLine="709"/>
        <w:jc w:val="both"/>
        <w:rPr>
          <w:rFonts w:ascii="Times New Roman" w:hAnsi="Times New Roman" w:cs="Times New Roman"/>
          <w:sz w:val="24"/>
          <w:szCs w:val="24"/>
        </w:rPr>
      </w:pPr>
      <w:r w:rsidRPr="00C15073">
        <w:rPr>
          <w:rFonts w:ascii="Times New Roman" w:hAnsi="Times New Roman" w:cs="Times New Roman"/>
          <w:sz w:val="24"/>
          <w:szCs w:val="24"/>
        </w:rPr>
        <w:t xml:space="preserve">- выплату материальной помощи </w:t>
      </w:r>
      <w:r w:rsidR="00303BF0" w:rsidRPr="00C15073">
        <w:rPr>
          <w:rFonts w:ascii="Times New Roman" w:hAnsi="Times New Roman" w:cs="Times New Roman"/>
          <w:sz w:val="24"/>
          <w:szCs w:val="24"/>
        </w:rPr>
        <w:t>403</w:t>
      </w:r>
      <w:r w:rsidRPr="00C15073">
        <w:rPr>
          <w:rFonts w:ascii="Times New Roman" w:hAnsi="Times New Roman" w:cs="Times New Roman"/>
          <w:sz w:val="24"/>
          <w:szCs w:val="24"/>
        </w:rPr>
        <w:t xml:space="preserve"> безработным гражданам, утратившим право на пособие по безработице в связи с истечением установленного периода его выплат и граждан, проходящих профессиональное обучение по направлению Центра занятости населения – 1 333,9 тыс. рублей (краевой бюджет);</w:t>
      </w:r>
    </w:p>
    <w:p w:rsidR="00F42CAB" w:rsidRPr="00C15073" w:rsidRDefault="00F42CAB" w:rsidP="00F42CAB">
      <w:pPr>
        <w:tabs>
          <w:tab w:val="left" w:pos="4103"/>
        </w:tabs>
        <w:spacing w:after="0" w:line="240" w:lineRule="auto"/>
        <w:ind w:firstLine="709"/>
        <w:jc w:val="both"/>
        <w:rPr>
          <w:rFonts w:ascii="Times New Roman" w:hAnsi="Times New Roman" w:cs="Times New Roman"/>
          <w:sz w:val="24"/>
          <w:szCs w:val="24"/>
        </w:rPr>
      </w:pPr>
      <w:r w:rsidRPr="00C15073">
        <w:rPr>
          <w:rFonts w:ascii="Times New Roman" w:hAnsi="Times New Roman" w:cs="Times New Roman"/>
          <w:sz w:val="24"/>
          <w:szCs w:val="24"/>
        </w:rPr>
        <w:lastRenderedPageBreak/>
        <w:t>- информирование о положении на рынке труда Усть-Большерецкого МР более 700 граждан – 40,0 тыс. рублей (краевой бюджет);</w:t>
      </w:r>
    </w:p>
    <w:p w:rsidR="00F42CAB" w:rsidRPr="00C15073" w:rsidRDefault="00F42CAB" w:rsidP="00F42CAB">
      <w:pPr>
        <w:tabs>
          <w:tab w:val="left" w:pos="4103"/>
        </w:tabs>
        <w:spacing w:after="0" w:line="240" w:lineRule="auto"/>
        <w:ind w:firstLine="709"/>
        <w:jc w:val="both"/>
        <w:rPr>
          <w:rFonts w:ascii="Times New Roman" w:hAnsi="Times New Roman" w:cs="Times New Roman"/>
          <w:sz w:val="24"/>
          <w:szCs w:val="24"/>
        </w:rPr>
      </w:pPr>
      <w:r w:rsidRPr="00C15073">
        <w:rPr>
          <w:rFonts w:ascii="Times New Roman" w:hAnsi="Times New Roman" w:cs="Times New Roman"/>
          <w:sz w:val="24"/>
          <w:szCs w:val="24"/>
        </w:rPr>
        <w:t>- профессиональная ориентация 147 граждан – 20,0 тыс. рублей (краевой бюджет);</w:t>
      </w:r>
    </w:p>
    <w:p w:rsidR="00F42CAB" w:rsidRPr="00C15073" w:rsidRDefault="00F42CAB" w:rsidP="00F42CAB">
      <w:pPr>
        <w:tabs>
          <w:tab w:val="left" w:pos="4103"/>
        </w:tabs>
        <w:spacing w:after="0" w:line="240" w:lineRule="auto"/>
        <w:ind w:firstLine="709"/>
        <w:jc w:val="both"/>
        <w:rPr>
          <w:rFonts w:ascii="Times New Roman" w:hAnsi="Times New Roman" w:cs="Times New Roman"/>
          <w:sz w:val="24"/>
          <w:szCs w:val="24"/>
        </w:rPr>
      </w:pPr>
      <w:r w:rsidRPr="00C15073">
        <w:rPr>
          <w:rFonts w:ascii="Times New Roman" w:hAnsi="Times New Roman" w:cs="Times New Roman"/>
          <w:sz w:val="24"/>
          <w:szCs w:val="24"/>
        </w:rPr>
        <w:t xml:space="preserve">- социальная адаптация 29 безработных на рынке труда – 10,0 тыс. рублей (краевой бюджет); </w:t>
      </w:r>
    </w:p>
    <w:p w:rsidR="00F42CAB" w:rsidRPr="00C15073" w:rsidRDefault="00F42CAB" w:rsidP="00F42CAB">
      <w:pPr>
        <w:tabs>
          <w:tab w:val="left" w:pos="4103"/>
        </w:tabs>
        <w:spacing w:after="0" w:line="240" w:lineRule="auto"/>
        <w:ind w:firstLine="709"/>
        <w:jc w:val="both"/>
        <w:rPr>
          <w:rFonts w:ascii="Times New Roman" w:hAnsi="Times New Roman" w:cs="Times New Roman"/>
          <w:sz w:val="24"/>
          <w:szCs w:val="24"/>
        </w:rPr>
      </w:pPr>
      <w:r w:rsidRPr="00C15073">
        <w:rPr>
          <w:rFonts w:ascii="Times New Roman" w:hAnsi="Times New Roman" w:cs="Times New Roman"/>
          <w:sz w:val="24"/>
          <w:szCs w:val="24"/>
        </w:rPr>
        <w:t>- психологическая поддержка 29 безработных граждан;</w:t>
      </w:r>
    </w:p>
    <w:p w:rsidR="00F42CAB" w:rsidRPr="00C15073" w:rsidRDefault="00F42CAB" w:rsidP="00F42CAB">
      <w:pPr>
        <w:tabs>
          <w:tab w:val="left" w:pos="4103"/>
        </w:tabs>
        <w:spacing w:after="0" w:line="240" w:lineRule="auto"/>
        <w:ind w:firstLine="709"/>
        <w:jc w:val="both"/>
        <w:rPr>
          <w:rFonts w:ascii="Times New Roman" w:hAnsi="Times New Roman" w:cs="Times New Roman"/>
          <w:sz w:val="24"/>
          <w:szCs w:val="24"/>
        </w:rPr>
      </w:pPr>
      <w:r w:rsidRPr="00C15073">
        <w:rPr>
          <w:rFonts w:ascii="Times New Roman" w:hAnsi="Times New Roman" w:cs="Times New Roman"/>
          <w:sz w:val="24"/>
          <w:szCs w:val="24"/>
        </w:rPr>
        <w:t xml:space="preserve">- профессиональное обучение 35 безработных граждан – 1057,9 тыс. рублей (краевой бюджет); </w:t>
      </w:r>
    </w:p>
    <w:p w:rsidR="00F42CAB" w:rsidRPr="00C15073" w:rsidRDefault="00F42CAB" w:rsidP="00F42CAB">
      <w:pPr>
        <w:tabs>
          <w:tab w:val="left" w:pos="4103"/>
        </w:tabs>
        <w:spacing w:after="0" w:line="240" w:lineRule="auto"/>
        <w:ind w:firstLine="709"/>
        <w:jc w:val="both"/>
        <w:rPr>
          <w:rFonts w:ascii="Times New Roman" w:hAnsi="Times New Roman" w:cs="Times New Roman"/>
          <w:sz w:val="24"/>
          <w:szCs w:val="24"/>
        </w:rPr>
      </w:pPr>
      <w:r w:rsidRPr="00C15073">
        <w:rPr>
          <w:rFonts w:ascii="Times New Roman" w:hAnsi="Times New Roman" w:cs="Times New Roman"/>
          <w:sz w:val="24"/>
          <w:szCs w:val="24"/>
        </w:rPr>
        <w:t xml:space="preserve">- организацию временной занятости 8 граждан, испытывающих трудности в поиске работы – 113,7 тыс. рублей (краевой бюджет – 19,7 тыс. рублей; местный бюджет – 94,0 тыс. рублей); </w:t>
      </w:r>
    </w:p>
    <w:p w:rsidR="00F42CAB" w:rsidRPr="00C15073" w:rsidRDefault="00F42CAB" w:rsidP="00F42CAB">
      <w:pPr>
        <w:tabs>
          <w:tab w:val="left" w:pos="4103"/>
        </w:tabs>
        <w:spacing w:after="0" w:line="240" w:lineRule="auto"/>
        <w:ind w:firstLine="709"/>
        <w:jc w:val="both"/>
        <w:rPr>
          <w:rFonts w:ascii="Times New Roman" w:hAnsi="Times New Roman" w:cs="Times New Roman"/>
          <w:sz w:val="24"/>
          <w:szCs w:val="24"/>
        </w:rPr>
      </w:pPr>
      <w:r w:rsidRPr="00C15073">
        <w:rPr>
          <w:rFonts w:ascii="Times New Roman" w:hAnsi="Times New Roman" w:cs="Times New Roman"/>
          <w:sz w:val="24"/>
          <w:szCs w:val="24"/>
        </w:rPr>
        <w:t>- организацию проведения оплачиваемых общественных работ 80 граждан – 2 254,9 тыс. рублей (краевой бюджет – 201,1 ты</w:t>
      </w:r>
      <w:r w:rsidR="002D17FF" w:rsidRPr="00C15073">
        <w:rPr>
          <w:rFonts w:ascii="Times New Roman" w:hAnsi="Times New Roman" w:cs="Times New Roman"/>
          <w:sz w:val="24"/>
          <w:szCs w:val="24"/>
        </w:rPr>
        <w:t xml:space="preserve">с. рублей; местный бюджет – </w:t>
      </w:r>
      <w:r w:rsidRPr="00C15073">
        <w:rPr>
          <w:rFonts w:ascii="Times New Roman" w:hAnsi="Times New Roman" w:cs="Times New Roman"/>
          <w:sz w:val="24"/>
          <w:szCs w:val="24"/>
        </w:rPr>
        <w:t xml:space="preserve">1 118,0 тыс. рублей; внебюджетные источники – 935,8 тыс. рублей); </w:t>
      </w:r>
    </w:p>
    <w:p w:rsidR="00F42CAB" w:rsidRPr="00C15073" w:rsidRDefault="00F42CAB" w:rsidP="00F42CAB">
      <w:pPr>
        <w:tabs>
          <w:tab w:val="left" w:pos="4103"/>
        </w:tabs>
        <w:spacing w:after="0" w:line="240" w:lineRule="auto"/>
        <w:ind w:firstLine="709"/>
        <w:jc w:val="both"/>
        <w:rPr>
          <w:rFonts w:ascii="Times New Roman" w:hAnsi="Times New Roman" w:cs="Times New Roman"/>
          <w:sz w:val="24"/>
          <w:szCs w:val="24"/>
        </w:rPr>
      </w:pPr>
      <w:r w:rsidRPr="00C15073">
        <w:rPr>
          <w:rFonts w:ascii="Times New Roman" w:hAnsi="Times New Roman" w:cs="Times New Roman"/>
          <w:sz w:val="24"/>
          <w:szCs w:val="24"/>
        </w:rPr>
        <w:t>- организацию временной занятости 0 несовершеннолетних граждан в возрасте от 14 до 18 лет – 0,0 тыс. рублей (0,0 тыс. рублей (краевой бюджет), местный бюджет – 0,0 тыс. рублей.);</w:t>
      </w:r>
    </w:p>
    <w:p w:rsidR="00F42CAB" w:rsidRPr="00C15073" w:rsidRDefault="00F42CAB" w:rsidP="00F42CAB">
      <w:pPr>
        <w:tabs>
          <w:tab w:val="left" w:pos="4103"/>
        </w:tabs>
        <w:spacing w:after="0" w:line="240" w:lineRule="auto"/>
        <w:ind w:firstLine="709"/>
        <w:jc w:val="both"/>
        <w:rPr>
          <w:rFonts w:ascii="Times New Roman" w:hAnsi="Times New Roman" w:cs="Times New Roman"/>
          <w:sz w:val="24"/>
          <w:szCs w:val="24"/>
        </w:rPr>
      </w:pPr>
      <w:r w:rsidRPr="00C15073">
        <w:rPr>
          <w:rFonts w:ascii="Times New Roman" w:hAnsi="Times New Roman" w:cs="Times New Roman"/>
          <w:sz w:val="24"/>
          <w:szCs w:val="24"/>
        </w:rPr>
        <w:t>- профессиональное обучение и дополнительное профессиональное образование 1 гражданина предпенсионного возраста – 10,0 тыс. рублей (краевой бюджет).</w:t>
      </w:r>
    </w:p>
    <w:p w:rsidR="004E5196" w:rsidRPr="00C15073" w:rsidRDefault="004E5196" w:rsidP="00F42CAB">
      <w:pPr>
        <w:tabs>
          <w:tab w:val="left" w:pos="4103"/>
        </w:tabs>
        <w:spacing w:after="0" w:line="240" w:lineRule="auto"/>
        <w:ind w:firstLine="709"/>
        <w:jc w:val="both"/>
        <w:rPr>
          <w:rFonts w:ascii="Times New Roman" w:hAnsi="Times New Roman" w:cs="Times New Roman"/>
          <w:sz w:val="24"/>
          <w:szCs w:val="24"/>
        </w:rPr>
      </w:pPr>
    </w:p>
    <w:p w:rsidR="001663D7" w:rsidRPr="00C15073" w:rsidRDefault="001663D7" w:rsidP="00B514BB">
      <w:pPr>
        <w:tabs>
          <w:tab w:val="left" w:pos="4103"/>
        </w:tabs>
        <w:spacing w:after="0" w:line="240" w:lineRule="auto"/>
        <w:ind w:firstLine="709"/>
        <w:jc w:val="both"/>
        <w:rPr>
          <w:rFonts w:ascii="Times New Roman" w:hAnsi="Times New Roman" w:cs="Times New Roman"/>
          <w:b/>
          <w:sz w:val="24"/>
          <w:szCs w:val="24"/>
        </w:rPr>
      </w:pPr>
      <w:r w:rsidRPr="00C15073">
        <w:rPr>
          <w:rFonts w:ascii="Times New Roman" w:hAnsi="Times New Roman" w:cs="Times New Roman"/>
          <w:b/>
          <w:sz w:val="24"/>
          <w:szCs w:val="24"/>
        </w:rPr>
        <w:t>3. Муниципальная программа «Развитие образования в Усть-Большерецком муниципальном районе».</w:t>
      </w:r>
    </w:p>
    <w:p w:rsidR="004E5196" w:rsidRPr="00C15073" w:rsidRDefault="004E5196" w:rsidP="004E5196">
      <w:pPr>
        <w:tabs>
          <w:tab w:val="left" w:pos="4103"/>
        </w:tabs>
        <w:spacing w:after="0" w:line="240" w:lineRule="auto"/>
        <w:ind w:firstLine="709"/>
        <w:jc w:val="both"/>
        <w:rPr>
          <w:rFonts w:ascii="Times New Roman" w:hAnsi="Times New Roman" w:cs="Times New Roman"/>
          <w:sz w:val="24"/>
          <w:szCs w:val="24"/>
        </w:rPr>
      </w:pPr>
      <w:r w:rsidRPr="00C15073">
        <w:rPr>
          <w:rFonts w:ascii="Times New Roman" w:hAnsi="Times New Roman" w:cs="Times New Roman"/>
          <w:sz w:val="24"/>
          <w:szCs w:val="24"/>
        </w:rPr>
        <w:t xml:space="preserve">1. Подпрограмма 1 "Развитие дошкольного, общего образования и дополнительного образования детей в Усть-Большерецком муниципальном районе". </w:t>
      </w:r>
    </w:p>
    <w:p w:rsidR="004E5196" w:rsidRPr="00C15073" w:rsidRDefault="004E5196" w:rsidP="004E5196">
      <w:pPr>
        <w:tabs>
          <w:tab w:val="left" w:pos="4103"/>
        </w:tabs>
        <w:spacing w:after="0" w:line="240" w:lineRule="auto"/>
        <w:ind w:firstLine="709"/>
        <w:jc w:val="both"/>
        <w:rPr>
          <w:rFonts w:ascii="Times New Roman" w:hAnsi="Times New Roman" w:cs="Times New Roman"/>
          <w:sz w:val="24"/>
          <w:szCs w:val="24"/>
        </w:rPr>
      </w:pPr>
      <w:r w:rsidRPr="00C15073">
        <w:rPr>
          <w:rFonts w:ascii="Times New Roman" w:hAnsi="Times New Roman" w:cs="Times New Roman"/>
          <w:sz w:val="24"/>
          <w:szCs w:val="24"/>
        </w:rPr>
        <w:t xml:space="preserve">В рамках выполнения подпрограммы 1.1 «Развития дошкольного образования детей в Усть-Большерецком муниципальном районе» освоено </w:t>
      </w:r>
      <w:r w:rsidR="00303BF0" w:rsidRPr="00C15073">
        <w:rPr>
          <w:rFonts w:ascii="Times New Roman" w:hAnsi="Times New Roman" w:cs="Times New Roman"/>
          <w:sz w:val="24"/>
          <w:szCs w:val="24"/>
        </w:rPr>
        <w:t xml:space="preserve">141 022 114,36 рублей, из </w:t>
      </w:r>
      <w:r w:rsidRPr="00C15073">
        <w:rPr>
          <w:rFonts w:ascii="Times New Roman" w:hAnsi="Times New Roman" w:cs="Times New Roman"/>
          <w:sz w:val="24"/>
          <w:szCs w:val="24"/>
        </w:rPr>
        <w:t>них с краево</w:t>
      </w:r>
      <w:r w:rsidR="002726B5">
        <w:rPr>
          <w:rFonts w:ascii="Times New Roman" w:hAnsi="Times New Roman" w:cs="Times New Roman"/>
          <w:sz w:val="24"/>
          <w:szCs w:val="24"/>
        </w:rPr>
        <w:t xml:space="preserve">го бюджета 65 569 128,39 рублей и </w:t>
      </w:r>
      <w:r w:rsidRPr="00C15073">
        <w:rPr>
          <w:rFonts w:ascii="Times New Roman" w:hAnsi="Times New Roman" w:cs="Times New Roman"/>
          <w:sz w:val="24"/>
          <w:szCs w:val="24"/>
        </w:rPr>
        <w:t>с местного б</w:t>
      </w:r>
      <w:r w:rsidR="002726B5">
        <w:rPr>
          <w:rFonts w:ascii="Times New Roman" w:hAnsi="Times New Roman" w:cs="Times New Roman"/>
          <w:sz w:val="24"/>
          <w:szCs w:val="24"/>
        </w:rPr>
        <w:t xml:space="preserve">юджета </w:t>
      </w:r>
      <w:r w:rsidR="00303BF0" w:rsidRPr="00C15073">
        <w:rPr>
          <w:rFonts w:ascii="Times New Roman" w:hAnsi="Times New Roman" w:cs="Times New Roman"/>
          <w:sz w:val="24"/>
          <w:szCs w:val="24"/>
        </w:rPr>
        <w:t xml:space="preserve">75 452 985,97 рублей, </w:t>
      </w:r>
      <w:r w:rsidRPr="00C15073">
        <w:rPr>
          <w:rFonts w:ascii="Times New Roman" w:hAnsi="Times New Roman" w:cs="Times New Roman"/>
          <w:sz w:val="24"/>
          <w:szCs w:val="24"/>
        </w:rPr>
        <w:t xml:space="preserve">в том числе из местного бюджета </w:t>
      </w:r>
    </w:p>
    <w:p w:rsidR="004E5196" w:rsidRPr="00C15073" w:rsidRDefault="004E5196" w:rsidP="004E5196">
      <w:pPr>
        <w:tabs>
          <w:tab w:val="left" w:pos="4103"/>
        </w:tabs>
        <w:spacing w:after="0" w:line="240" w:lineRule="auto"/>
        <w:ind w:firstLine="709"/>
        <w:jc w:val="both"/>
        <w:rPr>
          <w:rFonts w:ascii="Times New Roman" w:hAnsi="Times New Roman" w:cs="Times New Roman"/>
          <w:sz w:val="24"/>
          <w:szCs w:val="24"/>
        </w:rPr>
      </w:pPr>
      <w:r w:rsidRPr="00C15073">
        <w:rPr>
          <w:rFonts w:ascii="Times New Roman" w:hAnsi="Times New Roman" w:cs="Times New Roman"/>
          <w:sz w:val="24"/>
          <w:szCs w:val="24"/>
        </w:rPr>
        <w:t>- ремонт системы отопления, водопровода и другие косметические ремонтные работы в дошкольных учреждениях на сумму - 11 906 010,60</w:t>
      </w:r>
    </w:p>
    <w:p w:rsidR="004E5196" w:rsidRPr="00C15073" w:rsidRDefault="004E5196" w:rsidP="004E5196">
      <w:pPr>
        <w:tabs>
          <w:tab w:val="left" w:pos="4103"/>
        </w:tabs>
        <w:spacing w:after="0" w:line="240" w:lineRule="auto"/>
        <w:ind w:firstLine="709"/>
        <w:jc w:val="both"/>
        <w:rPr>
          <w:rFonts w:ascii="Times New Roman" w:hAnsi="Times New Roman" w:cs="Times New Roman"/>
          <w:sz w:val="24"/>
          <w:szCs w:val="24"/>
        </w:rPr>
      </w:pPr>
      <w:r w:rsidRPr="00C15073">
        <w:rPr>
          <w:rFonts w:ascii="Times New Roman" w:hAnsi="Times New Roman" w:cs="Times New Roman"/>
          <w:sz w:val="24"/>
          <w:szCs w:val="24"/>
        </w:rPr>
        <w:t>- обеспечение дошкольные учреждения пищеблоков современным технологическим оборудованием, приобретение мебели для обеденных зон школьных столовых – 651 000,00</w:t>
      </w:r>
    </w:p>
    <w:p w:rsidR="004E5196" w:rsidRPr="00C15073" w:rsidRDefault="004E5196" w:rsidP="004E5196">
      <w:pPr>
        <w:tabs>
          <w:tab w:val="left" w:pos="4103"/>
        </w:tabs>
        <w:spacing w:after="0" w:line="240" w:lineRule="auto"/>
        <w:ind w:firstLine="709"/>
        <w:jc w:val="both"/>
        <w:rPr>
          <w:rFonts w:ascii="Times New Roman" w:hAnsi="Times New Roman" w:cs="Times New Roman"/>
          <w:sz w:val="24"/>
          <w:szCs w:val="24"/>
        </w:rPr>
      </w:pPr>
      <w:r w:rsidRPr="00C15073">
        <w:rPr>
          <w:rFonts w:ascii="Times New Roman" w:hAnsi="Times New Roman" w:cs="Times New Roman"/>
          <w:sz w:val="24"/>
          <w:szCs w:val="24"/>
        </w:rPr>
        <w:t>-  устройство дорожек с твердым покрытием – 0,00</w:t>
      </w:r>
    </w:p>
    <w:p w:rsidR="004E5196" w:rsidRPr="00C15073" w:rsidRDefault="004E5196" w:rsidP="004E5196">
      <w:pPr>
        <w:tabs>
          <w:tab w:val="left" w:pos="4103"/>
        </w:tabs>
        <w:spacing w:after="0" w:line="240" w:lineRule="auto"/>
        <w:ind w:firstLine="709"/>
        <w:jc w:val="both"/>
        <w:rPr>
          <w:rFonts w:ascii="Times New Roman" w:hAnsi="Times New Roman" w:cs="Times New Roman"/>
          <w:sz w:val="24"/>
          <w:szCs w:val="24"/>
        </w:rPr>
      </w:pPr>
      <w:r w:rsidRPr="00C15073">
        <w:rPr>
          <w:rFonts w:ascii="Times New Roman" w:hAnsi="Times New Roman" w:cs="Times New Roman"/>
          <w:sz w:val="24"/>
          <w:szCs w:val="24"/>
        </w:rPr>
        <w:t>В рамках выполнения подпрограммы 1.2 «Развития общего образования детей в Усть-Большерецком муниципальном районе» освоено 54 670 924,54 рублей, из них с краевого бюджета 155 553 350,45 рублей, из них некоторые мероприятия:</w:t>
      </w:r>
    </w:p>
    <w:p w:rsidR="004E5196" w:rsidRPr="00C15073" w:rsidRDefault="004E5196" w:rsidP="004E5196">
      <w:pPr>
        <w:tabs>
          <w:tab w:val="left" w:pos="4103"/>
        </w:tabs>
        <w:spacing w:after="0" w:line="240" w:lineRule="auto"/>
        <w:ind w:firstLine="709"/>
        <w:jc w:val="both"/>
        <w:rPr>
          <w:rFonts w:ascii="Times New Roman" w:hAnsi="Times New Roman" w:cs="Times New Roman"/>
          <w:sz w:val="24"/>
          <w:szCs w:val="24"/>
        </w:rPr>
      </w:pPr>
      <w:r w:rsidRPr="00C15073">
        <w:rPr>
          <w:rFonts w:ascii="Times New Roman" w:hAnsi="Times New Roman" w:cs="Times New Roman"/>
          <w:sz w:val="24"/>
          <w:szCs w:val="24"/>
        </w:rPr>
        <w:t>- косметический (текущий) ремонт помещений - 0,00</w:t>
      </w:r>
    </w:p>
    <w:p w:rsidR="004E5196" w:rsidRPr="00C15073" w:rsidRDefault="004E5196" w:rsidP="004E5196">
      <w:pPr>
        <w:tabs>
          <w:tab w:val="left" w:pos="4103"/>
        </w:tabs>
        <w:spacing w:after="0" w:line="240" w:lineRule="auto"/>
        <w:ind w:firstLine="709"/>
        <w:jc w:val="both"/>
        <w:rPr>
          <w:rFonts w:ascii="Times New Roman" w:hAnsi="Times New Roman" w:cs="Times New Roman"/>
          <w:sz w:val="24"/>
          <w:szCs w:val="24"/>
        </w:rPr>
      </w:pPr>
      <w:r w:rsidRPr="00C15073">
        <w:rPr>
          <w:rFonts w:ascii="Times New Roman" w:hAnsi="Times New Roman" w:cs="Times New Roman"/>
          <w:sz w:val="24"/>
          <w:szCs w:val="24"/>
        </w:rPr>
        <w:t>- обеспечение школьных пищеблоков современным технологическим оборудованием – 0,00</w:t>
      </w:r>
    </w:p>
    <w:p w:rsidR="004E5196" w:rsidRPr="00C15073" w:rsidRDefault="004E5196" w:rsidP="004E5196">
      <w:pPr>
        <w:tabs>
          <w:tab w:val="left" w:pos="4103"/>
        </w:tabs>
        <w:spacing w:after="0" w:line="240" w:lineRule="auto"/>
        <w:ind w:firstLine="709"/>
        <w:jc w:val="both"/>
        <w:rPr>
          <w:rFonts w:ascii="Times New Roman" w:hAnsi="Times New Roman" w:cs="Times New Roman"/>
          <w:sz w:val="24"/>
          <w:szCs w:val="24"/>
        </w:rPr>
      </w:pPr>
      <w:proofErr w:type="gramStart"/>
      <w:r w:rsidRPr="00C15073">
        <w:rPr>
          <w:rFonts w:ascii="Times New Roman" w:hAnsi="Times New Roman" w:cs="Times New Roman"/>
          <w:sz w:val="24"/>
          <w:szCs w:val="24"/>
        </w:rPr>
        <w:t>с</w:t>
      </w:r>
      <w:proofErr w:type="gramEnd"/>
      <w:r w:rsidRPr="00C15073">
        <w:rPr>
          <w:rFonts w:ascii="Times New Roman" w:hAnsi="Times New Roman" w:cs="Times New Roman"/>
          <w:sz w:val="24"/>
          <w:szCs w:val="24"/>
        </w:rPr>
        <w:t xml:space="preserve"> местного бюджета 54 670 924,54,  из них  </w:t>
      </w:r>
    </w:p>
    <w:p w:rsidR="004E5196" w:rsidRPr="00C15073" w:rsidRDefault="004E5196" w:rsidP="004E5196">
      <w:pPr>
        <w:tabs>
          <w:tab w:val="left" w:pos="4103"/>
        </w:tabs>
        <w:spacing w:after="0" w:line="240" w:lineRule="auto"/>
        <w:ind w:firstLine="709"/>
        <w:jc w:val="both"/>
        <w:rPr>
          <w:rFonts w:ascii="Times New Roman" w:hAnsi="Times New Roman" w:cs="Times New Roman"/>
          <w:sz w:val="24"/>
          <w:szCs w:val="24"/>
        </w:rPr>
      </w:pPr>
      <w:r w:rsidRPr="00C15073">
        <w:rPr>
          <w:rFonts w:ascii="Times New Roman" w:hAnsi="Times New Roman" w:cs="Times New Roman"/>
          <w:sz w:val="24"/>
          <w:szCs w:val="24"/>
        </w:rPr>
        <w:t xml:space="preserve">- на косметический ремонт в общеобразовательных </w:t>
      </w:r>
      <w:r w:rsidR="00303BF0" w:rsidRPr="00C15073">
        <w:rPr>
          <w:rFonts w:ascii="Times New Roman" w:hAnsi="Times New Roman" w:cs="Times New Roman"/>
          <w:sz w:val="24"/>
          <w:szCs w:val="24"/>
        </w:rPr>
        <w:t>учреждениях</w:t>
      </w:r>
      <w:r w:rsidRPr="00C15073">
        <w:rPr>
          <w:rFonts w:ascii="Times New Roman" w:hAnsi="Times New Roman" w:cs="Times New Roman"/>
          <w:sz w:val="24"/>
          <w:szCs w:val="24"/>
        </w:rPr>
        <w:t xml:space="preserve"> - 9 352 491,73</w:t>
      </w:r>
    </w:p>
    <w:p w:rsidR="004E5196" w:rsidRPr="00C15073" w:rsidRDefault="004E5196" w:rsidP="004E5196">
      <w:pPr>
        <w:tabs>
          <w:tab w:val="left" w:pos="4103"/>
        </w:tabs>
        <w:spacing w:after="0" w:line="240" w:lineRule="auto"/>
        <w:ind w:firstLine="709"/>
        <w:jc w:val="both"/>
        <w:rPr>
          <w:rFonts w:ascii="Times New Roman" w:hAnsi="Times New Roman" w:cs="Times New Roman"/>
          <w:sz w:val="24"/>
          <w:szCs w:val="24"/>
        </w:rPr>
      </w:pPr>
      <w:r w:rsidRPr="00C15073">
        <w:rPr>
          <w:rFonts w:ascii="Times New Roman" w:hAnsi="Times New Roman" w:cs="Times New Roman"/>
          <w:sz w:val="24"/>
          <w:szCs w:val="24"/>
        </w:rPr>
        <w:t>- обеспечение школьных пищеблоков современным технологическим оборудованием, приобретение мебели для обеденных зон школьных столовых – 0,00</w:t>
      </w:r>
    </w:p>
    <w:p w:rsidR="004E5196" w:rsidRPr="00C15073" w:rsidRDefault="004E5196" w:rsidP="004E5196">
      <w:pPr>
        <w:tabs>
          <w:tab w:val="left" w:pos="4103"/>
        </w:tabs>
        <w:spacing w:after="0" w:line="240" w:lineRule="auto"/>
        <w:ind w:firstLine="709"/>
        <w:jc w:val="both"/>
        <w:rPr>
          <w:rFonts w:ascii="Times New Roman" w:hAnsi="Times New Roman" w:cs="Times New Roman"/>
          <w:sz w:val="24"/>
          <w:szCs w:val="24"/>
        </w:rPr>
      </w:pPr>
      <w:r w:rsidRPr="00C15073">
        <w:rPr>
          <w:rFonts w:ascii="Times New Roman" w:hAnsi="Times New Roman" w:cs="Times New Roman"/>
          <w:sz w:val="24"/>
          <w:szCs w:val="24"/>
        </w:rPr>
        <w:t>- ремонт школьных пищеблоков – 357 099,00</w:t>
      </w:r>
    </w:p>
    <w:p w:rsidR="004E5196" w:rsidRPr="00C15073" w:rsidRDefault="004E5196" w:rsidP="004E5196">
      <w:pPr>
        <w:tabs>
          <w:tab w:val="left" w:pos="4103"/>
        </w:tabs>
        <w:spacing w:after="0" w:line="240" w:lineRule="auto"/>
        <w:ind w:firstLine="709"/>
        <w:jc w:val="both"/>
        <w:rPr>
          <w:rFonts w:ascii="Times New Roman" w:hAnsi="Times New Roman" w:cs="Times New Roman"/>
          <w:sz w:val="24"/>
          <w:szCs w:val="24"/>
        </w:rPr>
      </w:pPr>
      <w:proofErr w:type="gramStart"/>
      <w:r w:rsidRPr="00C15073">
        <w:rPr>
          <w:rFonts w:ascii="Times New Roman" w:hAnsi="Times New Roman" w:cs="Times New Roman"/>
          <w:sz w:val="24"/>
          <w:szCs w:val="24"/>
        </w:rPr>
        <w:t>из</w:t>
      </w:r>
      <w:proofErr w:type="gramEnd"/>
      <w:r w:rsidRPr="00C15073">
        <w:rPr>
          <w:rFonts w:ascii="Times New Roman" w:hAnsi="Times New Roman" w:cs="Times New Roman"/>
          <w:sz w:val="24"/>
          <w:szCs w:val="24"/>
        </w:rPr>
        <w:t xml:space="preserve"> федерального бюджета освоено в с</w:t>
      </w:r>
      <w:r w:rsidR="00303BF0" w:rsidRPr="00C15073">
        <w:rPr>
          <w:rFonts w:ascii="Times New Roman" w:hAnsi="Times New Roman" w:cs="Times New Roman"/>
          <w:sz w:val="24"/>
          <w:szCs w:val="24"/>
        </w:rPr>
        <w:t xml:space="preserve">умме 0,00 </w:t>
      </w:r>
      <w:r w:rsidRPr="00C15073">
        <w:rPr>
          <w:rFonts w:ascii="Times New Roman" w:hAnsi="Times New Roman" w:cs="Times New Roman"/>
          <w:sz w:val="24"/>
          <w:szCs w:val="24"/>
        </w:rPr>
        <w:t>на мероприятия по обновлению материально-технической базы для формирования у обучающихся современных технологических и гуманитарных навыков.</w:t>
      </w:r>
    </w:p>
    <w:p w:rsidR="004E5196" w:rsidRPr="00C15073" w:rsidRDefault="004E5196" w:rsidP="004E5196">
      <w:pPr>
        <w:tabs>
          <w:tab w:val="left" w:pos="4103"/>
        </w:tabs>
        <w:spacing w:after="0" w:line="240" w:lineRule="auto"/>
        <w:ind w:firstLine="709"/>
        <w:jc w:val="both"/>
        <w:rPr>
          <w:rFonts w:ascii="Times New Roman" w:hAnsi="Times New Roman" w:cs="Times New Roman"/>
          <w:sz w:val="24"/>
          <w:szCs w:val="24"/>
        </w:rPr>
      </w:pPr>
      <w:r w:rsidRPr="00C15073">
        <w:rPr>
          <w:rFonts w:ascii="Times New Roman" w:hAnsi="Times New Roman" w:cs="Times New Roman"/>
          <w:sz w:val="24"/>
          <w:szCs w:val="24"/>
        </w:rPr>
        <w:t>В рамках выполнения подпрограммы</w:t>
      </w:r>
      <w:r w:rsidR="00303BF0" w:rsidRPr="00C15073">
        <w:rPr>
          <w:rFonts w:ascii="Times New Roman" w:hAnsi="Times New Roman" w:cs="Times New Roman"/>
          <w:sz w:val="24"/>
          <w:szCs w:val="24"/>
        </w:rPr>
        <w:t xml:space="preserve"> 1.3 «Развития дополнительного </w:t>
      </w:r>
      <w:r w:rsidRPr="00C15073">
        <w:rPr>
          <w:rFonts w:ascii="Times New Roman" w:hAnsi="Times New Roman" w:cs="Times New Roman"/>
          <w:sz w:val="24"/>
          <w:szCs w:val="24"/>
        </w:rPr>
        <w:t xml:space="preserve">образования детей в Усть-Большерецком муниципальном районе» с местного бюджета освоено 38 648 461,33 рублей, в том числе </w:t>
      </w:r>
    </w:p>
    <w:p w:rsidR="004E5196" w:rsidRPr="00C15073" w:rsidRDefault="004E5196" w:rsidP="004E5196">
      <w:pPr>
        <w:tabs>
          <w:tab w:val="left" w:pos="4103"/>
        </w:tabs>
        <w:spacing w:after="0" w:line="240" w:lineRule="auto"/>
        <w:ind w:firstLine="709"/>
        <w:jc w:val="both"/>
        <w:rPr>
          <w:rFonts w:ascii="Times New Roman" w:hAnsi="Times New Roman" w:cs="Times New Roman"/>
          <w:sz w:val="24"/>
          <w:szCs w:val="24"/>
        </w:rPr>
      </w:pPr>
      <w:r w:rsidRPr="00C15073">
        <w:rPr>
          <w:rFonts w:ascii="Times New Roman" w:hAnsi="Times New Roman" w:cs="Times New Roman"/>
          <w:sz w:val="24"/>
          <w:szCs w:val="24"/>
        </w:rPr>
        <w:lastRenderedPageBreak/>
        <w:t>- на косметический ремонт в учреждениях дополнительного образования – 756 746,00</w:t>
      </w:r>
    </w:p>
    <w:p w:rsidR="004E5196" w:rsidRPr="00C15073" w:rsidRDefault="004E5196" w:rsidP="004E5196">
      <w:pPr>
        <w:tabs>
          <w:tab w:val="left" w:pos="4103"/>
        </w:tabs>
        <w:spacing w:after="0" w:line="240" w:lineRule="auto"/>
        <w:ind w:firstLine="709"/>
        <w:jc w:val="both"/>
        <w:rPr>
          <w:rFonts w:ascii="Times New Roman" w:hAnsi="Times New Roman" w:cs="Times New Roman"/>
          <w:sz w:val="24"/>
          <w:szCs w:val="24"/>
        </w:rPr>
      </w:pPr>
      <w:r w:rsidRPr="00C15073">
        <w:rPr>
          <w:rFonts w:ascii="Times New Roman" w:hAnsi="Times New Roman" w:cs="Times New Roman"/>
          <w:sz w:val="24"/>
          <w:szCs w:val="24"/>
        </w:rPr>
        <w:t>- спортивно-массовые мероприятия МБУ ДО Усть-Большерецкой РДЮСШ   на сумму 33 109,76 рублей, из них результаты по некоторым мероприятиям:</w:t>
      </w:r>
    </w:p>
    <w:p w:rsidR="004E5196" w:rsidRPr="00C15073" w:rsidRDefault="004E5196" w:rsidP="004E5196">
      <w:pPr>
        <w:tabs>
          <w:tab w:val="left" w:pos="4103"/>
        </w:tabs>
        <w:spacing w:after="0" w:line="240" w:lineRule="auto"/>
        <w:ind w:firstLine="709"/>
        <w:jc w:val="both"/>
        <w:rPr>
          <w:rFonts w:ascii="Times New Roman" w:hAnsi="Times New Roman" w:cs="Times New Roman"/>
          <w:sz w:val="24"/>
          <w:szCs w:val="24"/>
        </w:rPr>
      </w:pPr>
      <w:r w:rsidRPr="00C15073">
        <w:rPr>
          <w:rFonts w:ascii="Times New Roman" w:hAnsi="Times New Roman" w:cs="Times New Roman"/>
          <w:sz w:val="24"/>
          <w:szCs w:val="24"/>
        </w:rPr>
        <w:t>Участие М</w:t>
      </w:r>
      <w:r w:rsidR="00303BF0" w:rsidRPr="00C15073">
        <w:rPr>
          <w:rFonts w:ascii="Times New Roman" w:hAnsi="Times New Roman" w:cs="Times New Roman"/>
          <w:sz w:val="24"/>
          <w:szCs w:val="24"/>
        </w:rPr>
        <w:t xml:space="preserve">БУ ДО Усть-Большерецкой РДЮСШ </w:t>
      </w:r>
      <w:r w:rsidRPr="00C15073">
        <w:rPr>
          <w:rFonts w:ascii="Times New Roman" w:hAnsi="Times New Roman" w:cs="Times New Roman"/>
          <w:sz w:val="24"/>
          <w:szCs w:val="24"/>
        </w:rPr>
        <w:t xml:space="preserve">в Чемпионате Камчатского края по дзюдо, проходящем в г. Петропавловск-Камчатский </w:t>
      </w:r>
      <w:r w:rsidR="00303BF0" w:rsidRPr="00C15073">
        <w:rPr>
          <w:rFonts w:ascii="Times New Roman" w:hAnsi="Times New Roman" w:cs="Times New Roman"/>
          <w:sz w:val="24"/>
          <w:szCs w:val="24"/>
        </w:rPr>
        <w:t xml:space="preserve">– </w:t>
      </w:r>
      <w:r w:rsidRPr="00C15073">
        <w:rPr>
          <w:rFonts w:ascii="Times New Roman" w:hAnsi="Times New Roman" w:cs="Times New Roman"/>
          <w:sz w:val="24"/>
          <w:szCs w:val="24"/>
        </w:rPr>
        <w:t>33 109,76</w:t>
      </w:r>
    </w:p>
    <w:p w:rsidR="004E5196" w:rsidRPr="00C15073" w:rsidRDefault="004E5196" w:rsidP="004E5196">
      <w:pPr>
        <w:tabs>
          <w:tab w:val="left" w:pos="4103"/>
        </w:tabs>
        <w:spacing w:after="0" w:line="240" w:lineRule="auto"/>
        <w:ind w:firstLine="709"/>
        <w:jc w:val="both"/>
        <w:rPr>
          <w:rFonts w:ascii="Times New Roman" w:hAnsi="Times New Roman" w:cs="Times New Roman"/>
          <w:sz w:val="24"/>
          <w:szCs w:val="24"/>
        </w:rPr>
      </w:pPr>
      <w:r w:rsidRPr="00C15073">
        <w:rPr>
          <w:rFonts w:ascii="Times New Roman" w:hAnsi="Times New Roman" w:cs="Times New Roman"/>
          <w:sz w:val="24"/>
          <w:szCs w:val="24"/>
        </w:rPr>
        <w:t>Результат участие 5 чел.</w:t>
      </w:r>
    </w:p>
    <w:p w:rsidR="004E5196" w:rsidRPr="00C15073" w:rsidRDefault="004E5196" w:rsidP="004E5196">
      <w:pPr>
        <w:tabs>
          <w:tab w:val="left" w:pos="4103"/>
        </w:tabs>
        <w:spacing w:after="0" w:line="240" w:lineRule="auto"/>
        <w:ind w:firstLine="709"/>
        <w:jc w:val="both"/>
        <w:rPr>
          <w:rFonts w:ascii="Times New Roman" w:hAnsi="Times New Roman" w:cs="Times New Roman"/>
          <w:sz w:val="24"/>
          <w:szCs w:val="24"/>
        </w:rPr>
      </w:pPr>
      <w:r w:rsidRPr="00C15073">
        <w:rPr>
          <w:rFonts w:ascii="Times New Roman" w:hAnsi="Times New Roman" w:cs="Times New Roman"/>
          <w:sz w:val="24"/>
          <w:szCs w:val="24"/>
        </w:rPr>
        <w:t>1 место – 1 чел;</w:t>
      </w:r>
    </w:p>
    <w:p w:rsidR="004E5196" w:rsidRPr="00C15073" w:rsidRDefault="004E5196" w:rsidP="004E5196">
      <w:pPr>
        <w:tabs>
          <w:tab w:val="left" w:pos="4103"/>
        </w:tabs>
        <w:spacing w:after="0" w:line="240" w:lineRule="auto"/>
        <w:ind w:firstLine="709"/>
        <w:jc w:val="both"/>
        <w:rPr>
          <w:rFonts w:ascii="Times New Roman" w:hAnsi="Times New Roman" w:cs="Times New Roman"/>
          <w:sz w:val="24"/>
          <w:szCs w:val="24"/>
        </w:rPr>
      </w:pPr>
      <w:r w:rsidRPr="00C15073">
        <w:rPr>
          <w:rFonts w:ascii="Times New Roman" w:hAnsi="Times New Roman" w:cs="Times New Roman"/>
          <w:sz w:val="24"/>
          <w:szCs w:val="24"/>
        </w:rPr>
        <w:t>2 место – 1 чел;</w:t>
      </w:r>
    </w:p>
    <w:p w:rsidR="004E5196" w:rsidRPr="00C15073" w:rsidRDefault="004E5196" w:rsidP="004E5196">
      <w:pPr>
        <w:tabs>
          <w:tab w:val="left" w:pos="4103"/>
        </w:tabs>
        <w:spacing w:after="0" w:line="240" w:lineRule="auto"/>
        <w:ind w:firstLine="709"/>
        <w:jc w:val="both"/>
        <w:rPr>
          <w:rFonts w:ascii="Times New Roman" w:hAnsi="Times New Roman" w:cs="Times New Roman"/>
          <w:sz w:val="24"/>
          <w:szCs w:val="24"/>
        </w:rPr>
      </w:pPr>
      <w:r w:rsidRPr="00C15073">
        <w:rPr>
          <w:rFonts w:ascii="Times New Roman" w:hAnsi="Times New Roman" w:cs="Times New Roman"/>
          <w:sz w:val="24"/>
          <w:szCs w:val="24"/>
        </w:rPr>
        <w:t>3 место – 3 чел.</w:t>
      </w:r>
    </w:p>
    <w:p w:rsidR="004E5196" w:rsidRPr="00C15073" w:rsidRDefault="004E5196" w:rsidP="004E5196">
      <w:pPr>
        <w:tabs>
          <w:tab w:val="left" w:pos="4103"/>
        </w:tabs>
        <w:spacing w:after="0" w:line="240" w:lineRule="auto"/>
        <w:ind w:firstLine="709"/>
        <w:jc w:val="both"/>
        <w:rPr>
          <w:rFonts w:ascii="Times New Roman" w:hAnsi="Times New Roman" w:cs="Times New Roman"/>
          <w:sz w:val="24"/>
          <w:szCs w:val="24"/>
        </w:rPr>
      </w:pPr>
      <w:r w:rsidRPr="00C15073">
        <w:rPr>
          <w:rFonts w:ascii="Times New Roman" w:hAnsi="Times New Roman" w:cs="Times New Roman"/>
          <w:sz w:val="24"/>
          <w:szCs w:val="24"/>
        </w:rPr>
        <w:t xml:space="preserve">2. Подпрограмма 2 "Организация отдыха и оздоровление несовершеннолетних в Усть-Большерецком муниципальном районе".  </w:t>
      </w:r>
    </w:p>
    <w:p w:rsidR="004E5196" w:rsidRPr="00C15073" w:rsidRDefault="004E5196" w:rsidP="004E5196">
      <w:pPr>
        <w:tabs>
          <w:tab w:val="left" w:pos="4103"/>
        </w:tabs>
        <w:spacing w:after="0" w:line="240" w:lineRule="auto"/>
        <w:ind w:firstLine="709"/>
        <w:jc w:val="both"/>
        <w:rPr>
          <w:rFonts w:ascii="Times New Roman" w:hAnsi="Times New Roman" w:cs="Times New Roman"/>
          <w:sz w:val="24"/>
          <w:szCs w:val="24"/>
        </w:rPr>
      </w:pPr>
      <w:r w:rsidRPr="00C15073">
        <w:rPr>
          <w:rFonts w:ascii="Times New Roman" w:hAnsi="Times New Roman" w:cs="Times New Roman"/>
          <w:sz w:val="24"/>
          <w:szCs w:val="24"/>
        </w:rPr>
        <w:t>Расходы предусмотренные на реализацию подпрограммы 2.2 "Повышение качества услуг, предоставляемых организациями отдыха и оздоровления несовершеннолетних</w:t>
      </w:r>
      <w:proofErr w:type="gramStart"/>
      <w:r w:rsidRPr="00C15073">
        <w:rPr>
          <w:rFonts w:ascii="Times New Roman" w:hAnsi="Times New Roman" w:cs="Times New Roman"/>
          <w:sz w:val="24"/>
          <w:szCs w:val="24"/>
        </w:rPr>
        <w:t>"  из</w:t>
      </w:r>
      <w:proofErr w:type="gramEnd"/>
      <w:r w:rsidRPr="00C15073">
        <w:rPr>
          <w:rFonts w:ascii="Times New Roman" w:hAnsi="Times New Roman" w:cs="Times New Roman"/>
          <w:sz w:val="24"/>
          <w:szCs w:val="24"/>
        </w:rPr>
        <w:t xml:space="preserve"> местного бюджета 0,00 рублей.</w:t>
      </w:r>
    </w:p>
    <w:p w:rsidR="004E5196" w:rsidRPr="00C15073" w:rsidRDefault="004E5196" w:rsidP="004E5196">
      <w:pPr>
        <w:tabs>
          <w:tab w:val="left" w:pos="4103"/>
        </w:tabs>
        <w:spacing w:after="0" w:line="240" w:lineRule="auto"/>
        <w:ind w:firstLine="709"/>
        <w:jc w:val="both"/>
        <w:rPr>
          <w:rFonts w:ascii="Times New Roman" w:hAnsi="Times New Roman" w:cs="Times New Roman"/>
          <w:sz w:val="24"/>
          <w:szCs w:val="24"/>
        </w:rPr>
      </w:pPr>
      <w:r w:rsidRPr="00C15073">
        <w:rPr>
          <w:rFonts w:ascii="Times New Roman" w:hAnsi="Times New Roman" w:cs="Times New Roman"/>
          <w:sz w:val="24"/>
          <w:szCs w:val="24"/>
        </w:rPr>
        <w:t>Расходы предусмотренные на реализацию подпрограммы 2.4 "Создание условий для обеспечения безопасного пребывания несовершеннолетних в организациях отдыха и оздоровления" из местного бюджета 0,00 рублей.</w:t>
      </w:r>
    </w:p>
    <w:p w:rsidR="004E5196" w:rsidRPr="00C15073" w:rsidRDefault="004E5196" w:rsidP="004E5196">
      <w:pPr>
        <w:tabs>
          <w:tab w:val="left" w:pos="4103"/>
        </w:tabs>
        <w:spacing w:after="0" w:line="240" w:lineRule="auto"/>
        <w:ind w:firstLine="709"/>
        <w:jc w:val="both"/>
        <w:rPr>
          <w:rFonts w:ascii="Times New Roman" w:hAnsi="Times New Roman" w:cs="Times New Roman"/>
          <w:sz w:val="24"/>
          <w:szCs w:val="24"/>
        </w:rPr>
      </w:pPr>
      <w:r w:rsidRPr="00C15073">
        <w:rPr>
          <w:rFonts w:ascii="Times New Roman" w:hAnsi="Times New Roman" w:cs="Times New Roman"/>
          <w:sz w:val="24"/>
          <w:szCs w:val="24"/>
        </w:rPr>
        <w:t>Расходы предусмотренные на реализацию подпрограммы 2.7 "Обеспечение отдыха и оздоровления отдельных категорий детей и подростков, нуждающихся в психолого-педагогическом и ином специальном сопровождении, в том числе детей и подростков, оказавшихся в трудной жизненной ситуации" с местного бюджета 0,00 рублей.</w:t>
      </w:r>
    </w:p>
    <w:p w:rsidR="004E5196" w:rsidRPr="00C15073" w:rsidRDefault="004E5196" w:rsidP="004E5196">
      <w:pPr>
        <w:tabs>
          <w:tab w:val="left" w:pos="4103"/>
        </w:tabs>
        <w:spacing w:after="0" w:line="240" w:lineRule="auto"/>
        <w:ind w:firstLine="709"/>
        <w:jc w:val="both"/>
        <w:rPr>
          <w:rFonts w:ascii="Times New Roman" w:hAnsi="Times New Roman" w:cs="Times New Roman"/>
          <w:sz w:val="24"/>
          <w:szCs w:val="24"/>
        </w:rPr>
      </w:pPr>
      <w:r w:rsidRPr="00C15073">
        <w:rPr>
          <w:rFonts w:ascii="Times New Roman" w:hAnsi="Times New Roman" w:cs="Times New Roman"/>
          <w:sz w:val="24"/>
          <w:szCs w:val="24"/>
        </w:rPr>
        <w:t>4. Подпрограмма 4 "Защита прав ребенка и профилактика социального сиротства в Усть-Большерецком муниципальном районе".</w:t>
      </w:r>
    </w:p>
    <w:p w:rsidR="004E5196" w:rsidRPr="00C15073" w:rsidRDefault="004E5196" w:rsidP="004E5196">
      <w:pPr>
        <w:tabs>
          <w:tab w:val="left" w:pos="4103"/>
        </w:tabs>
        <w:spacing w:after="0" w:line="240" w:lineRule="auto"/>
        <w:ind w:firstLine="709"/>
        <w:jc w:val="both"/>
        <w:rPr>
          <w:rFonts w:ascii="Times New Roman" w:hAnsi="Times New Roman" w:cs="Times New Roman"/>
          <w:sz w:val="24"/>
          <w:szCs w:val="24"/>
        </w:rPr>
      </w:pPr>
      <w:r w:rsidRPr="00C15073">
        <w:rPr>
          <w:rFonts w:ascii="Times New Roman" w:hAnsi="Times New Roman" w:cs="Times New Roman"/>
          <w:sz w:val="24"/>
          <w:szCs w:val="24"/>
        </w:rPr>
        <w:t>В рамках выполнения подпрограммы 4.4 «Социальная поддержка отдельных категорий семей, имеющих детей» освоено с краевого бюджета 15 700 625,89 рублей, выплаты на содержание детей, находящихся под опекой или попечительство, вознаграждения приемным родителям с учетом страховых взносов.</w:t>
      </w:r>
    </w:p>
    <w:p w:rsidR="004E5196" w:rsidRPr="00C15073" w:rsidRDefault="004E5196" w:rsidP="004E5196">
      <w:pPr>
        <w:tabs>
          <w:tab w:val="left" w:pos="4103"/>
        </w:tabs>
        <w:spacing w:after="0" w:line="240" w:lineRule="auto"/>
        <w:ind w:firstLine="709"/>
        <w:jc w:val="both"/>
        <w:rPr>
          <w:rFonts w:ascii="Times New Roman" w:hAnsi="Times New Roman" w:cs="Times New Roman"/>
          <w:sz w:val="24"/>
          <w:szCs w:val="24"/>
        </w:rPr>
      </w:pPr>
      <w:r w:rsidRPr="00C15073">
        <w:rPr>
          <w:rFonts w:ascii="Times New Roman" w:hAnsi="Times New Roman" w:cs="Times New Roman"/>
          <w:sz w:val="24"/>
          <w:szCs w:val="24"/>
        </w:rPr>
        <w:t>В рамках выполнения подпрограммы 4.7 «Мероприятия по организации деятельности по опеки и попечительству» с краевого бюджета освоено 593 001,00 рублей.</w:t>
      </w:r>
    </w:p>
    <w:p w:rsidR="004E5196" w:rsidRPr="00C15073" w:rsidRDefault="004E5196" w:rsidP="004E5196">
      <w:pPr>
        <w:tabs>
          <w:tab w:val="left" w:pos="4103"/>
        </w:tabs>
        <w:spacing w:after="0" w:line="240" w:lineRule="auto"/>
        <w:ind w:firstLine="709"/>
        <w:jc w:val="both"/>
        <w:rPr>
          <w:rFonts w:ascii="Times New Roman" w:hAnsi="Times New Roman" w:cs="Times New Roman"/>
          <w:sz w:val="24"/>
          <w:szCs w:val="24"/>
        </w:rPr>
      </w:pPr>
      <w:r w:rsidRPr="00C15073">
        <w:rPr>
          <w:rFonts w:ascii="Times New Roman" w:hAnsi="Times New Roman" w:cs="Times New Roman"/>
          <w:sz w:val="24"/>
          <w:szCs w:val="24"/>
        </w:rPr>
        <w:t>5. Подпрограмма 5 "Обеспечение Программы и прочие мероприятия в области образования".</w:t>
      </w:r>
    </w:p>
    <w:p w:rsidR="004E5196" w:rsidRPr="00C15073" w:rsidRDefault="004E5196" w:rsidP="004E5196">
      <w:pPr>
        <w:tabs>
          <w:tab w:val="left" w:pos="4103"/>
        </w:tabs>
        <w:spacing w:after="0" w:line="240" w:lineRule="auto"/>
        <w:ind w:firstLine="709"/>
        <w:jc w:val="both"/>
        <w:rPr>
          <w:rFonts w:ascii="Times New Roman" w:hAnsi="Times New Roman" w:cs="Times New Roman"/>
          <w:sz w:val="24"/>
          <w:szCs w:val="24"/>
        </w:rPr>
      </w:pPr>
      <w:r w:rsidRPr="00C15073">
        <w:rPr>
          <w:rFonts w:ascii="Times New Roman" w:hAnsi="Times New Roman" w:cs="Times New Roman"/>
          <w:sz w:val="24"/>
          <w:szCs w:val="24"/>
        </w:rPr>
        <w:t>В рамках выполнения подпрограммы 5.2 «Другие вопросы в области образования» освоено 16 926 360,74 р</w:t>
      </w:r>
      <w:r w:rsidR="00303BF0" w:rsidRPr="00C15073">
        <w:rPr>
          <w:rFonts w:ascii="Times New Roman" w:hAnsi="Times New Roman" w:cs="Times New Roman"/>
          <w:sz w:val="24"/>
          <w:szCs w:val="24"/>
        </w:rPr>
        <w:t xml:space="preserve">ублей, </w:t>
      </w:r>
      <w:r w:rsidRPr="00C15073">
        <w:rPr>
          <w:rFonts w:ascii="Times New Roman" w:hAnsi="Times New Roman" w:cs="Times New Roman"/>
          <w:sz w:val="24"/>
          <w:szCs w:val="24"/>
        </w:rPr>
        <w:t>за счет средств местного бюджета.</w:t>
      </w:r>
    </w:p>
    <w:p w:rsidR="00DB3606" w:rsidRPr="00C15073" w:rsidRDefault="00DB3606" w:rsidP="007660BB">
      <w:pPr>
        <w:tabs>
          <w:tab w:val="left" w:pos="4103"/>
        </w:tabs>
        <w:spacing w:after="0" w:line="240" w:lineRule="auto"/>
        <w:ind w:firstLine="709"/>
        <w:jc w:val="both"/>
        <w:rPr>
          <w:rFonts w:ascii="Times New Roman" w:hAnsi="Times New Roman" w:cs="Times New Roman"/>
          <w:sz w:val="24"/>
          <w:szCs w:val="24"/>
        </w:rPr>
      </w:pPr>
    </w:p>
    <w:p w:rsidR="001663D7" w:rsidRPr="00C15073" w:rsidRDefault="001663D7" w:rsidP="007660BB">
      <w:pPr>
        <w:pStyle w:val="a3"/>
        <w:numPr>
          <w:ilvl w:val="0"/>
          <w:numId w:val="27"/>
        </w:numPr>
        <w:spacing w:after="0" w:line="240" w:lineRule="auto"/>
        <w:ind w:left="0" w:firstLine="709"/>
        <w:jc w:val="both"/>
        <w:rPr>
          <w:rFonts w:ascii="Times New Roman" w:hAnsi="Times New Roman" w:cs="Times New Roman"/>
          <w:b/>
          <w:sz w:val="24"/>
          <w:szCs w:val="24"/>
        </w:rPr>
      </w:pPr>
      <w:r w:rsidRPr="00C15073">
        <w:rPr>
          <w:rFonts w:ascii="Times New Roman" w:hAnsi="Times New Roman" w:cs="Times New Roman"/>
          <w:b/>
          <w:sz w:val="24"/>
          <w:szCs w:val="24"/>
        </w:rPr>
        <w:t>Муниципальная программа «Управление муниципальными финансами Усть-Большерецкого муниципального района».</w:t>
      </w:r>
    </w:p>
    <w:p w:rsidR="00BB471A" w:rsidRPr="00C15073" w:rsidRDefault="00BB471A" w:rsidP="00BB471A">
      <w:pPr>
        <w:tabs>
          <w:tab w:val="left" w:pos="4103"/>
        </w:tabs>
        <w:spacing w:after="0" w:line="240" w:lineRule="auto"/>
        <w:ind w:firstLine="709"/>
        <w:jc w:val="both"/>
        <w:rPr>
          <w:rFonts w:ascii="Times New Roman" w:hAnsi="Times New Roman" w:cs="Times New Roman"/>
          <w:sz w:val="24"/>
          <w:szCs w:val="24"/>
        </w:rPr>
      </w:pPr>
      <w:r w:rsidRPr="00C15073">
        <w:rPr>
          <w:rFonts w:ascii="Times New Roman" w:hAnsi="Times New Roman" w:cs="Times New Roman"/>
          <w:sz w:val="24"/>
          <w:szCs w:val="24"/>
        </w:rPr>
        <w:t>На реализацию муниципальной программы «Управление муниципальными финансами Усть-Большерецкого муниципального района» предусмотрено 183 474,25571 тысяч рублей:</w:t>
      </w:r>
    </w:p>
    <w:p w:rsidR="00BB471A" w:rsidRPr="00C15073" w:rsidRDefault="00BB471A" w:rsidP="00BB471A">
      <w:pPr>
        <w:tabs>
          <w:tab w:val="left" w:pos="4103"/>
        </w:tabs>
        <w:spacing w:after="0" w:line="240" w:lineRule="auto"/>
        <w:ind w:firstLine="709"/>
        <w:jc w:val="both"/>
        <w:rPr>
          <w:rFonts w:ascii="Times New Roman" w:hAnsi="Times New Roman" w:cs="Times New Roman"/>
          <w:sz w:val="24"/>
          <w:szCs w:val="24"/>
        </w:rPr>
      </w:pPr>
      <w:r w:rsidRPr="00C15073">
        <w:rPr>
          <w:rFonts w:ascii="Times New Roman" w:hAnsi="Times New Roman" w:cs="Times New Roman"/>
          <w:sz w:val="24"/>
          <w:szCs w:val="24"/>
        </w:rPr>
        <w:t>- за счет средств краевого бюджета – 5 976,00000 тыс. рублей;</w:t>
      </w:r>
    </w:p>
    <w:p w:rsidR="00BB471A" w:rsidRPr="00C15073" w:rsidRDefault="00BB471A" w:rsidP="00BB471A">
      <w:pPr>
        <w:tabs>
          <w:tab w:val="left" w:pos="4103"/>
        </w:tabs>
        <w:spacing w:after="0" w:line="240" w:lineRule="auto"/>
        <w:ind w:firstLine="709"/>
        <w:jc w:val="both"/>
        <w:rPr>
          <w:rFonts w:ascii="Times New Roman" w:hAnsi="Times New Roman" w:cs="Times New Roman"/>
          <w:sz w:val="24"/>
          <w:szCs w:val="24"/>
        </w:rPr>
      </w:pPr>
      <w:r w:rsidRPr="00C15073">
        <w:rPr>
          <w:rFonts w:ascii="Times New Roman" w:hAnsi="Times New Roman" w:cs="Times New Roman"/>
          <w:sz w:val="24"/>
          <w:szCs w:val="24"/>
        </w:rPr>
        <w:t>- за счет средств местного бюджета – 177 498,25571 тыс. рублей.</w:t>
      </w:r>
    </w:p>
    <w:p w:rsidR="00BB471A" w:rsidRPr="00C15073" w:rsidRDefault="00BB471A" w:rsidP="00BB471A">
      <w:pPr>
        <w:tabs>
          <w:tab w:val="left" w:pos="4103"/>
        </w:tabs>
        <w:spacing w:after="0" w:line="240" w:lineRule="auto"/>
        <w:ind w:firstLine="709"/>
        <w:jc w:val="both"/>
        <w:rPr>
          <w:rFonts w:ascii="Times New Roman" w:hAnsi="Times New Roman" w:cs="Times New Roman"/>
          <w:sz w:val="24"/>
          <w:szCs w:val="24"/>
        </w:rPr>
      </w:pPr>
      <w:r w:rsidRPr="00C15073">
        <w:rPr>
          <w:rFonts w:ascii="Times New Roman" w:hAnsi="Times New Roman" w:cs="Times New Roman"/>
          <w:sz w:val="24"/>
          <w:szCs w:val="24"/>
        </w:rPr>
        <w:t>За 9 месяцев 2020 год исполнение муниципальной программы (освоение средств) составило 152 127,32063 тыс. рублей или 83,2% и обусловлено это тем, что в рамках муниципальной программы предусмотрено создание резервов ассигнований в целях обеспечения устойчивости исполнения местного бюджета, которые используются только по мере необходимости (в случае недопоступления доходов или незапланированного роста расходных обязательств).</w:t>
      </w:r>
    </w:p>
    <w:p w:rsidR="00BB471A" w:rsidRPr="00C15073" w:rsidRDefault="00BB471A" w:rsidP="00BB471A">
      <w:pPr>
        <w:tabs>
          <w:tab w:val="left" w:pos="4103"/>
        </w:tabs>
        <w:spacing w:after="0" w:line="240" w:lineRule="auto"/>
        <w:ind w:firstLine="709"/>
        <w:jc w:val="both"/>
        <w:rPr>
          <w:rFonts w:ascii="Times New Roman" w:hAnsi="Times New Roman" w:cs="Times New Roman"/>
          <w:sz w:val="24"/>
          <w:szCs w:val="24"/>
        </w:rPr>
      </w:pPr>
      <w:r w:rsidRPr="00C15073">
        <w:rPr>
          <w:rFonts w:ascii="Times New Roman" w:hAnsi="Times New Roman" w:cs="Times New Roman"/>
          <w:sz w:val="24"/>
          <w:szCs w:val="24"/>
        </w:rPr>
        <w:t>По результатам проделанной работы, расходы на реализацию Подпрограммы «Создание условий для эффективного и ответственного управления муниципальными финансами, повышение устойчивости бюджетов городских и сельских поселений в Усть-</w:t>
      </w:r>
      <w:r w:rsidRPr="00C15073">
        <w:rPr>
          <w:rFonts w:ascii="Times New Roman" w:hAnsi="Times New Roman" w:cs="Times New Roman"/>
          <w:sz w:val="24"/>
          <w:szCs w:val="24"/>
        </w:rPr>
        <w:lastRenderedPageBreak/>
        <w:t>Большерецком муниципальном районе» составили 142 335,20439 тыс. рублей или 85,6 % от запланированного объема.</w:t>
      </w:r>
    </w:p>
    <w:p w:rsidR="00BB471A" w:rsidRPr="00C15073" w:rsidRDefault="00BB471A" w:rsidP="00BB471A">
      <w:pPr>
        <w:tabs>
          <w:tab w:val="left" w:pos="4103"/>
        </w:tabs>
        <w:spacing w:after="0" w:line="240" w:lineRule="auto"/>
        <w:ind w:firstLine="709"/>
        <w:jc w:val="both"/>
        <w:rPr>
          <w:rFonts w:ascii="Times New Roman" w:hAnsi="Times New Roman" w:cs="Times New Roman"/>
          <w:sz w:val="24"/>
          <w:szCs w:val="24"/>
        </w:rPr>
      </w:pPr>
      <w:r w:rsidRPr="00C15073">
        <w:rPr>
          <w:rFonts w:ascii="Times New Roman" w:hAnsi="Times New Roman" w:cs="Times New Roman"/>
          <w:sz w:val="24"/>
          <w:szCs w:val="24"/>
        </w:rPr>
        <w:t>В целом, все основные подходы к реализации муниципальной политики в сфере управления муниципальными финансами Усть-Большерецкого муниципального района, в том числе, в сфере межбюджетных отношений, сохранены.</w:t>
      </w:r>
    </w:p>
    <w:p w:rsidR="0042391B" w:rsidRPr="00C15073" w:rsidRDefault="0042391B" w:rsidP="0042391B">
      <w:pPr>
        <w:tabs>
          <w:tab w:val="left" w:pos="4103"/>
        </w:tabs>
        <w:spacing w:after="0" w:line="240" w:lineRule="auto"/>
        <w:ind w:firstLine="709"/>
        <w:jc w:val="both"/>
        <w:rPr>
          <w:rFonts w:ascii="Times New Roman" w:hAnsi="Times New Roman" w:cs="Times New Roman"/>
          <w:sz w:val="24"/>
          <w:szCs w:val="24"/>
        </w:rPr>
      </w:pPr>
    </w:p>
    <w:p w:rsidR="001663D7" w:rsidRPr="00C15073" w:rsidRDefault="001663D7" w:rsidP="007660BB">
      <w:pPr>
        <w:pStyle w:val="a3"/>
        <w:numPr>
          <w:ilvl w:val="0"/>
          <w:numId w:val="27"/>
        </w:numPr>
        <w:spacing w:after="0" w:line="240" w:lineRule="auto"/>
        <w:ind w:left="0" w:firstLine="709"/>
        <w:jc w:val="both"/>
        <w:rPr>
          <w:rFonts w:ascii="Times New Roman" w:hAnsi="Times New Roman" w:cs="Times New Roman"/>
          <w:b/>
          <w:sz w:val="24"/>
          <w:szCs w:val="24"/>
        </w:rPr>
      </w:pPr>
      <w:r w:rsidRPr="00C15073">
        <w:rPr>
          <w:rFonts w:ascii="Times New Roman" w:hAnsi="Times New Roman" w:cs="Times New Roman"/>
          <w:b/>
          <w:sz w:val="24"/>
          <w:szCs w:val="24"/>
        </w:rPr>
        <w:t>Муниципальная программа «Развитие физической культуры и спорта в Усть-Большерецком районе».</w:t>
      </w:r>
    </w:p>
    <w:p w:rsidR="00AD508A" w:rsidRPr="00C15073" w:rsidRDefault="00AD508A" w:rsidP="00AD508A">
      <w:pPr>
        <w:pStyle w:val="a3"/>
        <w:spacing w:after="0" w:line="240" w:lineRule="auto"/>
        <w:ind w:left="0" w:firstLine="709"/>
        <w:jc w:val="both"/>
        <w:rPr>
          <w:rFonts w:ascii="Times New Roman" w:hAnsi="Times New Roman" w:cs="Times New Roman"/>
          <w:sz w:val="24"/>
          <w:szCs w:val="24"/>
        </w:rPr>
      </w:pPr>
      <w:r w:rsidRPr="00C15073">
        <w:rPr>
          <w:rFonts w:ascii="Times New Roman" w:hAnsi="Times New Roman" w:cs="Times New Roman"/>
          <w:sz w:val="24"/>
          <w:szCs w:val="24"/>
        </w:rPr>
        <w:t>По муниципальной программе Развитие физической культуры и спорта в Усть-Большерецком муниципальном районе на 2020 год предусмотрено всего: 5 795 932,00 рублей, в том числе краевой бюджет 3 679 141,00 рублей, местный бюджет 2 116 791,00 рублей, профинансировано 800 000,00 рублей, в том числе краевой бюджет 128 707,37. рублей. Освоено за отчетный период 326 978, 90 рублей (из них 128 707,37. рублей краевой бюджет).</w:t>
      </w:r>
    </w:p>
    <w:p w:rsidR="001663D7" w:rsidRPr="00C15073" w:rsidRDefault="001663D7" w:rsidP="007660BB">
      <w:pPr>
        <w:pStyle w:val="a3"/>
        <w:numPr>
          <w:ilvl w:val="0"/>
          <w:numId w:val="27"/>
        </w:numPr>
        <w:tabs>
          <w:tab w:val="left" w:pos="709"/>
        </w:tabs>
        <w:spacing w:after="0" w:line="240" w:lineRule="auto"/>
        <w:ind w:left="0" w:firstLine="709"/>
        <w:jc w:val="both"/>
        <w:rPr>
          <w:rFonts w:ascii="Times New Roman" w:hAnsi="Times New Roman" w:cs="Times New Roman"/>
          <w:b/>
          <w:sz w:val="24"/>
          <w:szCs w:val="24"/>
        </w:rPr>
      </w:pPr>
      <w:r w:rsidRPr="00C15073">
        <w:rPr>
          <w:rFonts w:ascii="Times New Roman" w:hAnsi="Times New Roman" w:cs="Times New Roman"/>
          <w:b/>
          <w:sz w:val="24"/>
          <w:szCs w:val="24"/>
        </w:rPr>
        <w:t>Муниципальная программа «Развитие культуры в Усть-Большерецком муниципальном районе».</w:t>
      </w:r>
    </w:p>
    <w:p w:rsidR="00AD508A" w:rsidRPr="00C15073" w:rsidRDefault="00AD508A" w:rsidP="00AD508A">
      <w:pPr>
        <w:pStyle w:val="a3"/>
        <w:spacing w:after="0" w:line="240" w:lineRule="auto"/>
        <w:ind w:left="0" w:firstLine="709"/>
        <w:jc w:val="both"/>
        <w:rPr>
          <w:rFonts w:ascii="Times New Roman" w:hAnsi="Times New Roman" w:cs="Times New Roman"/>
          <w:sz w:val="24"/>
          <w:szCs w:val="24"/>
        </w:rPr>
      </w:pPr>
      <w:r w:rsidRPr="00C15073">
        <w:rPr>
          <w:rFonts w:ascii="Times New Roman" w:hAnsi="Times New Roman" w:cs="Times New Roman"/>
          <w:sz w:val="24"/>
          <w:szCs w:val="24"/>
        </w:rPr>
        <w:t>Развитие культуры в Усть-Большерецком муниципальном районе на 2020 год предусмотрено всего: 73 090 916,00 рублей, в том числе местный бюджет 73 090 916,00 рублей. Освоено за отчетный период 59 680 242,00 рублей.</w:t>
      </w:r>
    </w:p>
    <w:p w:rsidR="00AD508A" w:rsidRPr="00C15073" w:rsidRDefault="00AD508A" w:rsidP="00AD508A">
      <w:pPr>
        <w:pStyle w:val="a3"/>
        <w:spacing w:after="0" w:line="240" w:lineRule="auto"/>
        <w:ind w:left="0" w:firstLine="709"/>
        <w:jc w:val="both"/>
        <w:rPr>
          <w:rFonts w:ascii="Times New Roman" w:hAnsi="Times New Roman" w:cs="Times New Roman"/>
          <w:sz w:val="24"/>
          <w:szCs w:val="24"/>
        </w:rPr>
      </w:pPr>
      <w:r w:rsidRPr="00C15073">
        <w:rPr>
          <w:rFonts w:ascii="Times New Roman" w:hAnsi="Times New Roman" w:cs="Times New Roman"/>
          <w:sz w:val="24"/>
          <w:szCs w:val="24"/>
        </w:rPr>
        <w:t>Обеспечение реализации Программы:</w:t>
      </w:r>
    </w:p>
    <w:p w:rsidR="00AD508A" w:rsidRPr="00C15073" w:rsidRDefault="00AD508A" w:rsidP="00AD508A">
      <w:pPr>
        <w:pStyle w:val="a3"/>
        <w:spacing w:after="0" w:line="240" w:lineRule="auto"/>
        <w:ind w:left="0" w:firstLine="709"/>
        <w:jc w:val="both"/>
        <w:rPr>
          <w:rFonts w:ascii="Times New Roman" w:hAnsi="Times New Roman" w:cs="Times New Roman"/>
          <w:sz w:val="24"/>
          <w:szCs w:val="24"/>
        </w:rPr>
      </w:pPr>
      <w:r w:rsidRPr="00C15073">
        <w:rPr>
          <w:rFonts w:ascii="Times New Roman" w:hAnsi="Times New Roman" w:cs="Times New Roman"/>
          <w:sz w:val="24"/>
          <w:szCs w:val="24"/>
        </w:rPr>
        <w:tab/>
        <w:t>Организация управления муниципальной программой и реализация установленных функций, предусмотрено 4 241 996,00 рублей, освоено 2 889 602 рублей.</w:t>
      </w:r>
    </w:p>
    <w:p w:rsidR="007660BB" w:rsidRPr="00C15073" w:rsidRDefault="00AD508A" w:rsidP="00AD508A">
      <w:pPr>
        <w:pStyle w:val="a3"/>
        <w:spacing w:after="0" w:line="240" w:lineRule="auto"/>
        <w:ind w:left="0" w:firstLine="709"/>
        <w:jc w:val="both"/>
        <w:rPr>
          <w:rFonts w:ascii="Times New Roman" w:hAnsi="Times New Roman" w:cs="Times New Roman"/>
          <w:sz w:val="24"/>
          <w:szCs w:val="24"/>
        </w:rPr>
      </w:pPr>
      <w:r w:rsidRPr="00C15073">
        <w:rPr>
          <w:rFonts w:ascii="Times New Roman" w:hAnsi="Times New Roman" w:cs="Times New Roman"/>
          <w:sz w:val="24"/>
          <w:szCs w:val="24"/>
        </w:rPr>
        <w:tab/>
        <w:t>Организация бухгалтерского учета предусмотрено 5 911 100,00 рублей, освоено 2 889 602 рублей.</w:t>
      </w:r>
    </w:p>
    <w:p w:rsidR="001663D7" w:rsidRPr="00C15073" w:rsidRDefault="001663D7" w:rsidP="0014046D">
      <w:pPr>
        <w:pStyle w:val="a3"/>
        <w:numPr>
          <w:ilvl w:val="0"/>
          <w:numId w:val="27"/>
        </w:numPr>
        <w:spacing w:after="0" w:line="240" w:lineRule="auto"/>
        <w:ind w:left="0" w:firstLine="709"/>
        <w:jc w:val="both"/>
        <w:rPr>
          <w:rFonts w:ascii="Times New Roman" w:hAnsi="Times New Roman" w:cs="Times New Roman"/>
          <w:b/>
          <w:sz w:val="24"/>
          <w:szCs w:val="24"/>
        </w:rPr>
      </w:pPr>
      <w:r w:rsidRPr="00C15073">
        <w:rPr>
          <w:rFonts w:ascii="Times New Roman" w:hAnsi="Times New Roman" w:cs="Times New Roman"/>
          <w:b/>
          <w:sz w:val="24"/>
          <w:szCs w:val="24"/>
        </w:rPr>
        <w:t>Муниципальная программа «</w:t>
      </w:r>
      <w:proofErr w:type="spellStart"/>
      <w:r w:rsidRPr="00C15073">
        <w:rPr>
          <w:rFonts w:ascii="Times New Roman" w:hAnsi="Times New Roman" w:cs="Times New Roman"/>
          <w:b/>
          <w:sz w:val="24"/>
          <w:szCs w:val="24"/>
        </w:rPr>
        <w:t>Энергоэффективность</w:t>
      </w:r>
      <w:proofErr w:type="spellEnd"/>
      <w:r w:rsidRPr="00C15073">
        <w:rPr>
          <w:rFonts w:ascii="Times New Roman" w:hAnsi="Times New Roman" w:cs="Times New Roman"/>
          <w:b/>
          <w:sz w:val="24"/>
          <w:szCs w:val="24"/>
        </w:rPr>
        <w:t>, развитие энергетики и коммунального хозяйства, обеспечение жителей населения пунктов Усть-Большерецкого муниципального района коммунальными услугами и услугами по благоустройству территорий».</w:t>
      </w:r>
    </w:p>
    <w:p w:rsidR="00EE1CEA" w:rsidRPr="00C15073" w:rsidRDefault="00EE1CEA" w:rsidP="00EE1CEA">
      <w:pPr>
        <w:pStyle w:val="Style7"/>
        <w:widowControl/>
        <w:spacing w:line="274" w:lineRule="exact"/>
        <w:ind w:firstLine="715"/>
        <w:jc w:val="both"/>
      </w:pPr>
      <w:r w:rsidRPr="00C15073">
        <w:t>В 2020 году продолжает действовать муниципальная п</w:t>
      </w:r>
      <w:r w:rsidR="002726B5">
        <w:t>рограмма «</w:t>
      </w:r>
      <w:proofErr w:type="spellStart"/>
      <w:r w:rsidR="002726B5">
        <w:t>Энергоэффективность</w:t>
      </w:r>
      <w:proofErr w:type="spellEnd"/>
      <w:r w:rsidR="002726B5">
        <w:t xml:space="preserve">, </w:t>
      </w:r>
      <w:r w:rsidRPr="00C15073">
        <w:t>развитие энергетики и коммунального хозяйства, обеспечение жителей населенных пунктов  Усть-Большерецкого муниципального района коммунальными услугами и услугами по благоустройству территорий» принятая Постановлением Администрации Усть-Большерецкого муниципального района от 16.05.2016 № 177 (с изменениями от 10.05.2017 г. № 163, от 27.07.2018 г. № 315, от 15.04.2019 г. № 153, от 10.09.2019 № 348, от 05.11.2019 № 419).</w:t>
      </w:r>
    </w:p>
    <w:p w:rsidR="00EE1CEA" w:rsidRPr="00C15073" w:rsidRDefault="00EE1CEA" w:rsidP="00EE1CEA">
      <w:pPr>
        <w:tabs>
          <w:tab w:val="left" w:pos="0"/>
        </w:tabs>
        <w:spacing w:after="0"/>
        <w:ind w:firstLine="744"/>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Данная программа включает четыре подпрограммы:</w:t>
      </w:r>
    </w:p>
    <w:p w:rsidR="00EE1CEA" w:rsidRPr="00C15073" w:rsidRDefault="00DE4107" w:rsidP="00EE1CEA">
      <w:pPr>
        <w:tabs>
          <w:tab w:val="left" w:pos="0"/>
        </w:tabs>
        <w:spacing w:after="0"/>
        <w:ind w:firstLine="744"/>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xml:space="preserve">1) Подпрограмма 1 </w:t>
      </w:r>
      <w:r w:rsidR="00EE1CEA" w:rsidRPr="00C15073">
        <w:rPr>
          <w:rFonts w:ascii="Times New Roman" w:eastAsia="Times New Roman" w:hAnsi="Times New Roman" w:cs="Times New Roman"/>
          <w:sz w:val="24"/>
          <w:szCs w:val="24"/>
        </w:rPr>
        <w:t>Энергосбережение и повышение энергетической эффективности в населенных пунктах Усть-Большерецкого муниципального района".</w:t>
      </w:r>
    </w:p>
    <w:p w:rsidR="00EE1CEA" w:rsidRPr="00C15073" w:rsidRDefault="00EE1CEA" w:rsidP="00EE1CEA">
      <w:pPr>
        <w:tabs>
          <w:tab w:val="left" w:pos="0"/>
        </w:tabs>
        <w:spacing w:after="0"/>
        <w:ind w:firstLine="744"/>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2) Подпрограмма 2 "Благоустройство территорий муниципальных образований в Усть-Большерецком муниципальном районе"</w:t>
      </w:r>
    </w:p>
    <w:p w:rsidR="00EE1CEA" w:rsidRPr="00C15073" w:rsidRDefault="00EE1CEA" w:rsidP="00EE1CEA">
      <w:pPr>
        <w:tabs>
          <w:tab w:val="left" w:pos="0"/>
        </w:tabs>
        <w:spacing w:after="0"/>
        <w:ind w:firstLine="744"/>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3) Подпрограмма 3 «Чистая вода в Усть-Большерецком муниципальном районе»</w:t>
      </w:r>
    </w:p>
    <w:p w:rsidR="00EE1CEA" w:rsidRPr="00C15073" w:rsidRDefault="00EE1CEA" w:rsidP="00EE1CEA">
      <w:pPr>
        <w:tabs>
          <w:tab w:val="left" w:pos="0"/>
        </w:tabs>
        <w:spacing w:after="0"/>
        <w:ind w:firstLine="744"/>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4) Подпрограмма 4 «Охрана окружающей среды и обеспечение экологической безопасности в Усть-Большерецком муниципальном районе»</w:t>
      </w:r>
    </w:p>
    <w:p w:rsidR="00EE1CEA" w:rsidRPr="00C15073" w:rsidRDefault="00EE1CEA" w:rsidP="00EE1CEA">
      <w:pPr>
        <w:tabs>
          <w:tab w:val="left" w:pos="0"/>
        </w:tabs>
        <w:spacing w:after="0"/>
        <w:ind w:firstLine="744"/>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В подпрограмму 1 включены следующие основные мероприятия:</w:t>
      </w:r>
    </w:p>
    <w:p w:rsidR="00EE1CEA" w:rsidRPr="00C15073" w:rsidRDefault="00EE1CEA" w:rsidP="00EE1CEA">
      <w:pPr>
        <w:tabs>
          <w:tab w:val="left" w:pos="0"/>
        </w:tabs>
        <w:spacing w:after="0"/>
        <w:ind w:firstLine="744"/>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Основное мероприятие 1.1. "Проведение мероприятий, направленных на ремонт ветхих и аварийных сетей".</w:t>
      </w:r>
    </w:p>
    <w:p w:rsidR="00EE1CEA" w:rsidRPr="00C15073" w:rsidRDefault="00EE1CEA" w:rsidP="00EE1CEA">
      <w:pPr>
        <w:tabs>
          <w:tab w:val="left" w:pos="0"/>
        </w:tabs>
        <w:spacing w:after="0"/>
        <w:ind w:firstLine="744"/>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1.1.) Ремонт ветхих и аварийных сетей теплоснабжения (в связи с передачей полномочий по организации теплоснабжения поселениями на уровень муниципального района организация и софинансирование работ осуществляется Администрацией Усть-</w:t>
      </w:r>
      <w:r w:rsidRPr="00C15073">
        <w:rPr>
          <w:rFonts w:ascii="Times New Roman" w:eastAsia="Times New Roman" w:hAnsi="Times New Roman" w:cs="Times New Roman"/>
          <w:sz w:val="24"/>
          <w:szCs w:val="24"/>
        </w:rPr>
        <w:lastRenderedPageBreak/>
        <w:t>Большерецкого муниципального района) - суммы бюджетных ассигнований по состоянию на 01.10.2020 года утверждены в следующем объеме:</w:t>
      </w:r>
    </w:p>
    <w:p w:rsidR="00EE1CEA" w:rsidRPr="00C15073" w:rsidRDefault="00EE1CEA" w:rsidP="00EE1CEA">
      <w:pPr>
        <w:tabs>
          <w:tab w:val="left" w:pos="0"/>
        </w:tabs>
        <w:spacing w:after="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2019"/>
        <w:gridCol w:w="2078"/>
        <w:gridCol w:w="1731"/>
        <w:gridCol w:w="1794"/>
      </w:tblGrid>
      <w:tr w:rsidR="00EE1CEA" w:rsidRPr="00C15073" w:rsidTr="00EE1CEA">
        <w:tc>
          <w:tcPr>
            <w:tcW w:w="2109" w:type="dxa"/>
            <w:shd w:val="clear" w:color="auto" w:fill="auto"/>
          </w:tcPr>
          <w:p w:rsidR="00EE1CEA" w:rsidRPr="00C15073" w:rsidRDefault="00EE1CEA" w:rsidP="00EE1CEA">
            <w:pPr>
              <w:tabs>
                <w:tab w:val="left" w:pos="0"/>
              </w:tabs>
              <w:spacing w:after="0"/>
              <w:jc w:val="both"/>
              <w:rPr>
                <w:rFonts w:ascii="Times New Roman" w:eastAsia="Times New Roman" w:hAnsi="Times New Roman" w:cs="Times New Roman"/>
                <w:sz w:val="24"/>
                <w:szCs w:val="24"/>
              </w:rPr>
            </w:pPr>
          </w:p>
        </w:tc>
        <w:tc>
          <w:tcPr>
            <w:tcW w:w="2109" w:type="dxa"/>
            <w:shd w:val="clear" w:color="auto" w:fill="auto"/>
          </w:tcPr>
          <w:p w:rsidR="00EE1CEA" w:rsidRPr="00C15073" w:rsidRDefault="00EE1CEA" w:rsidP="00EE1CEA">
            <w:pPr>
              <w:tabs>
                <w:tab w:val="left" w:pos="0"/>
              </w:tabs>
              <w:spacing w:after="0"/>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Протяженность, п. м.</w:t>
            </w:r>
          </w:p>
        </w:tc>
        <w:tc>
          <w:tcPr>
            <w:tcW w:w="2109" w:type="dxa"/>
            <w:shd w:val="clear" w:color="auto" w:fill="auto"/>
          </w:tcPr>
          <w:p w:rsidR="00EE1CEA" w:rsidRPr="00C15073" w:rsidRDefault="00EE1CEA" w:rsidP="00EE1CEA">
            <w:pPr>
              <w:tabs>
                <w:tab w:val="left" w:pos="0"/>
              </w:tabs>
              <w:spacing w:after="0"/>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Объем запланированных средств - всего, тыс. руб.</w:t>
            </w:r>
          </w:p>
        </w:tc>
        <w:tc>
          <w:tcPr>
            <w:tcW w:w="2110" w:type="dxa"/>
            <w:shd w:val="clear" w:color="auto" w:fill="auto"/>
          </w:tcPr>
          <w:p w:rsidR="00EE1CEA" w:rsidRPr="00C15073" w:rsidRDefault="00EE1CEA" w:rsidP="00EE1CEA">
            <w:pPr>
              <w:tabs>
                <w:tab w:val="left" w:pos="0"/>
              </w:tabs>
              <w:spacing w:after="0"/>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xml:space="preserve">В том числе </w:t>
            </w:r>
          </w:p>
          <w:p w:rsidR="00EE1CEA" w:rsidRPr="00C15073" w:rsidRDefault="00EE1CEA" w:rsidP="00EE1CEA">
            <w:pPr>
              <w:tabs>
                <w:tab w:val="left" w:pos="0"/>
              </w:tabs>
              <w:spacing w:after="0"/>
              <w:jc w:val="both"/>
              <w:rPr>
                <w:rFonts w:ascii="Times New Roman" w:eastAsia="Times New Roman" w:hAnsi="Times New Roman" w:cs="Times New Roman"/>
                <w:sz w:val="24"/>
                <w:szCs w:val="24"/>
              </w:rPr>
            </w:pPr>
            <w:proofErr w:type="gramStart"/>
            <w:r w:rsidRPr="00C15073">
              <w:rPr>
                <w:rFonts w:ascii="Times New Roman" w:eastAsia="Times New Roman" w:hAnsi="Times New Roman" w:cs="Times New Roman"/>
                <w:sz w:val="24"/>
                <w:szCs w:val="24"/>
              </w:rPr>
              <w:t>средства</w:t>
            </w:r>
            <w:proofErr w:type="gramEnd"/>
            <w:r w:rsidRPr="00C15073">
              <w:rPr>
                <w:rFonts w:ascii="Times New Roman" w:eastAsia="Times New Roman" w:hAnsi="Times New Roman" w:cs="Times New Roman"/>
                <w:sz w:val="24"/>
                <w:szCs w:val="24"/>
              </w:rPr>
              <w:t xml:space="preserve"> краевого бюджета</w:t>
            </w:r>
          </w:p>
        </w:tc>
        <w:tc>
          <w:tcPr>
            <w:tcW w:w="2110" w:type="dxa"/>
            <w:shd w:val="clear" w:color="auto" w:fill="auto"/>
          </w:tcPr>
          <w:p w:rsidR="00EE1CEA" w:rsidRPr="00C15073" w:rsidRDefault="00EE1CEA" w:rsidP="00EE1CEA">
            <w:pPr>
              <w:tabs>
                <w:tab w:val="left" w:pos="0"/>
              </w:tabs>
              <w:spacing w:after="0"/>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Средства районного бюджета</w:t>
            </w:r>
          </w:p>
        </w:tc>
      </w:tr>
      <w:tr w:rsidR="00EE1CEA" w:rsidRPr="00C15073" w:rsidTr="00EE1CEA">
        <w:tc>
          <w:tcPr>
            <w:tcW w:w="2109" w:type="dxa"/>
            <w:shd w:val="clear" w:color="auto" w:fill="auto"/>
          </w:tcPr>
          <w:p w:rsidR="00EE1CEA" w:rsidRPr="00C15073" w:rsidRDefault="00EE1CEA" w:rsidP="00EE1CEA">
            <w:pPr>
              <w:tabs>
                <w:tab w:val="left" w:pos="0"/>
              </w:tabs>
              <w:spacing w:after="0"/>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Усть-Большерецкое СП</w:t>
            </w:r>
          </w:p>
        </w:tc>
        <w:tc>
          <w:tcPr>
            <w:tcW w:w="2109" w:type="dxa"/>
            <w:shd w:val="clear" w:color="auto" w:fill="auto"/>
            <w:vAlign w:val="bottom"/>
          </w:tcPr>
          <w:p w:rsidR="00EE1CEA" w:rsidRPr="00C15073" w:rsidRDefault="00EE1CEA" w:rsidP="00EE1CEA">
            <w:pPr>
              <w:tabs>
                <w:tab w:val="left" w:pos="0"/>
              </w:tabs>
              <w:spacing w:after="0"/>
              <w:jc w:val="center"/>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570</w:t>
            </w:r>
          </w:p>
        </w:tc>
        <w:tc>
          <w:tcPr>
            <w:tcW w:w="2109" w:type="dxa"/>
            <w:shd w:val="clear" w:color="auto" w:fill="auto"/>
            <w:vAlign w:val="bottom"/>
          </w:tcPr>
          <w:p w:rsidR="00EE1CEA" w:rsidRPr="00C15073" w:rsidRDefault="00EE1CEA" w:rsidP="00EE1CEA">
            <w:pPr>
              <w:tabs>
                <w:tab w:val="left" w:pos="0"/>
              </w:tabs>
              <w:spacing w:after="0"/>
              <w:jc w:val="center"/>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4723,31</w:t>
            </w:r>
          </w:p>
        </w:tc>
        <w:tc>
          <w:tcPr>
            <w:tcW w:w="2110" w:type="dxa"/>
            <w:shd w:val="clear" w:color="auto" w:fill="auto"/>
            <w:vAlign w:val="bottom"/>
          </w:tcPr>
          <w:p w:rsidR="00EE1CEA" w:rsidRPr="00C15073" w:rsidRDefault="00EE1CEA" w:rsidP="00EE1CEA">
            <w:pPr>
              <w:tabs>
                <w:tab w:val="left" w:pos="0"/>
              </w:tabs>
              <w:spacing w:after="0"/>
              <w:jc w:val="center"/>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781,07</w:t>
            </w:r>
          </w:p>
        </w:tc>
        <w:tc>
          <w:tcPr>
            <w:tcW w:w="2110" w:type="dxa"/>
            <w:shd w:val="clear" w:color="auto" w:fill="auto"/>
            <w:vAlign w:val="bottom"/>
          </w:tcPr>
          <w:p w:rsidR="00EE1CEA" w:rsidRPr="00C15073" w:rsidRDefault="00EE1CEA" w:rsidP="00EE1CEA">
            <w:pPr>
              <w:tabs>
                <w:tab w:val="left" w:pos="0"/>
              </w:tabs>
              <w:spacing w:after="0"/>
              <w:jc w:val="center"/>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3942,24</w:t>
            </w:r>
          </w:p>
        </w:tc>
      </w:tr>
      <w:tr w:rsidR="00EE1CEA" w:rsidRPr="00C15073" w:rsidTr="00EE1CEA">
        <w:tc>
          <w:tcPr>
            <w:tcW w:w="2109" w:type="dxa"/>
            <w:shd w:val="clear" w:color="auto" w:fill="auto"/>
          </w:tcPr>
          <w:p w:rsidR="00EE1CEA" w:rsidRPr="00C15073" w:rsidRDefault="00EE1CEA" w:rsidP="00EE1CEA">
            <w:pPr>
              <w:tabs>
                <w:tab w:val="left" w:pos="0"/>
              </w:tabs>
              <w:spacing w:after="0"/>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Октябрьское ГП</w:t>
            </w:r>
          </w:p>
        </w:tc>
        <w:tc>
          <w:tcPr>
            <w:tcW w:w="2109" w:type="dxa"/>
            <w:shd w:val="clear" w:color="auto" w:fill="auto"/>
          </w:tcPr>
          <w:p w:rsidR="00EE1CEA" w:rsidRPr="00C15073" w:rsidRDefault="00EE1CEA" w:rsidP="00EE1CEA">
            <w:pPr>
              <w:tabs>
                <w:tab w:val="left" w:pos="0"/>
              </w:tabs>
              <w:spacing w:after="0"/>
              <w:jc w:val="center"/>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w:t>
            </w:r>
          </w:p>
        </w:tc>
        <w:tc>
          <w:tcPr>
            <w:tcW w:w="2109" w:type="dxa"/>
            <w:shd w:val="clear" w:color="auto" w:fill="auto"/>
          </w:tcPr>
          <w:p w:rsidR="00EE1CEA" w:rsidRPr="00C15073" w:rsidRDefault="00EE1CEA" w:rsidP="00EE1CEA">
            <w:pPr>
              <w:tabs>
                <w:tab w:val="left" w:pos="0"/>
              </w:tabs>
              <w:spacing w:after="0"/>
              <w:jc w:val="center"/>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w:t>
            </w:r>
          </w:p>
        </w:tc>
        <w:tc>
          <w:tcPr>
            <w:tcW w:w="2110" w:type="dxa"/>
            <w:shd w:val="clear" w:color="auto" w:fill="auto"/>
          </w:tcPr>
          <w:p w:rsidR="00EE1CEA" w:rsidRPr="00C15073" w:rsidRDefault="00EE1CEA" w:rsidP="00EE1CEA">
            <w:pPr>
              <w:tabs>
                <w:tab w:val="left" w:pos="0"/>
              </w:tabs>
              <w:spacing w:after="0"/>
              <w:jc w:val="center"/>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w:t>
            </w:r>
          </w:p>
        </w:tc>
        <w:tc>
          <w:tcPr>
            <w:tcW w:w="2110" w:type="dxa"/>
            <w:shd w:val="clear" w:color="auto" w:fill="auto"/>
          </w:tcPr>
          <w:p w:rsidR="00EE1CEA" w:rsidRPr="00C15073" w:rsidRDefault="00EE1CEA" w:rsidP="00EE1CEA">
            <w:pPr>
              <w:tabs>
                <w:tab w:val="left" w:pos="0"/>
              </w:tabs>
              <w:spacing w:after="0"/>
              <w:jc w:val="center"/>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w:t>
            </w:r>
          </w:p>
        </w:tc>
      </w:tr>
      <w:tr w:rsidR="00EE1CEA" w:rsidRPr="00C15073" w:rsidTr="00EE1CEA">
        <w:tc>
          <w:tcPr>
            <w:tcW w:w="2109" w:type="dxa"/>
            <w:shd w:val="clear" w:color="auto" w:fill="auto"/>
          </w:tcPr>
          <w:p w:rsidR="00EE1CEA" w:rsidRPr="00C15073" w:rsidRDefault="00EE1CEA" w:rsidP="00EE1CEA">
            <w:pPr>
              <w:tabs>
                <w:tab w:val="left" w:pos="0"/>
              </w:tabs>
              <w:spacing w:after="0"/>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Апачинское СП</w:t>
            </w:r>
          </w:p>
        </w:tc>
        <w:tc>
          <w:tcPr>
            <w:tcW w:w="2109" w:type="dxa"/>
            <w:shd w:val="clear" w:color="auto" w:fill="auto"/>
          </w:tcPr>
          <w:p w:rsidR="00EE1CEA" w:rsidRPr="00C15073" w:rsidRDefault="00EE1CEA" w:rsidP="00EE1CEA">
            <w:pPr>
              <w:tabs>
                <w:tab w:val="left" w:pos="0"/>
              </w:tabs>
              <w:spacing w:after="0"/>
              <w:jc w:val="center"/>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w:t>
            </w:r>
          </w:p>
        </w:tc>
        <w:tc>
          <w:tcPr>
            <w:tcW w:w="2109" w:type="dxa"/>
            <w:shd w:val="clear" w:color="auto" w:fill="auto"/>
          </w:tcPr>
          <w:p w:rsidR="00EE1CEA" w:rsidRPr="00C15073" w:rsidRDefault="00EE1CEA" w:rsidP="00EE1CEA">
            <w:pPr>
              <w:tabs>
                <w:tab w:val="left" w:pos="0"/>
              </w:tabs>
              <w:spacing w:after="0"/>
              <w:jc w:val="center"/>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w:t>
            </w:r>
          </w:p>
        </w:tc>
        <w:tc>
          <w:tcPr>
            <w:tcW w:w="2110" w:type="dxa"/>
            <w:shd w:val="clear" w:color="auto" w:fill="auto"/>
          </w:tcPr>
          <w:p w:rsidR="00EE1CEA" w:rsidRPr="00C15073" w:rsidRDefault="00EE1CEA" w:rsidP="00EE1CEA">
            <w:pPr>
              <w:tabs>
                <w:tab w:val="left" w:pos="0"/>
              </w:tabs>
              <w:spacing w:after="0"/>
              <w:jc w:val="center"/>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w:t>
            </w:r>
          </w:p>
        </w:tc>
        <w:tc>
          <w:tcPr>
            <w:tcW w:w="2110" w:type="dxa"/>
            <w:shd w:val="clear" w:color="auto" w:fill="auto"/>
          </w:tcPr>
          <w:p w:rsidR="00EE1CEA" w:rsidRPr="00C15073" w:rsidRDefault="00EE1CEA" w:rsidP="00EE1CEA">
            <w:pPr>
              <w:tabs>
                <w:tab w:val="left" w:pos="0"/>
              </w:tabs>
              <w:spacing w:after="0"/>
              <w:jc w:val="center"/>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w:t>
            </w:r>
          </w:p>
        </w:tc>
      </w:tr>
      <w:tr w:rsidR="00EE1CEA" w:rsidRPr="00C15073" w:rsidTr="00EE1CEA">
        <w:tc>
          <w:tcPr>
            <w:tcW w:w="2109" w:type="dxa"/>
            <w:shd w:val="clear" w:color="auto" w:fill="auto"/>
          </w:tcPr>
          <w:p w:rsidR="00EE1CEA" w:rsidRPr="00C15073" w:rsidRDefault="00EE1CEA" w:rsidP="00EE1CEA">
            <w:pPr>
              <w:tabs>
                <w:tab w:val="left" w:pos="0"/>
              </w:tabs>
              <w:spacing w:after="0"/>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Кавалерское СП</w:t>
            </w:r>
          </w:p>
        </w:tc>
        <w:tc>
          <w:tcPr>
            <w:tcW w:w="2109" w:type="dxa"/>
            <w:shd w:val="clear" w:color="auto" w:fill="auto"/>
          </w:tcPr>
          <w:p w:rsidR="00EE1CEA" w:rsidRPr="00C15073" w:rsidRDefault="00EE1CEA" w:rsidP="00EE1CEA">
            <w:pPr>
              <w:tabs>
                <w:tab w:val="left" w:pos="0"/>
              </w:tabs>
              <w:spacing w:after="0"/>
              <w:jc w:val="center"/>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w:t>
            </w:r>
          </w:p>
        </w:tc>
        <w:tc>
          <w:tcPr>
            <w:tcW w:w="2109" w:type="dxa"/>
            <w:shd w:val="clear" w:color="auto" w:fill="auto"/>
          </w:tcPr>
          <w:p w:rsidR="00EE1CEA" w:rsidRPr="00C15073" w:rsidRDefault="00EE1CEA" w:rsidP="00EE1CEA">
            <w:pPr>
              <w:tabs>
                <w:tab w:val="left" w:pos="0"/>
              </w:tabs>
              <w:spacing w:after="0"/>
              <w:jc w:val="center"/>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w:t>
            </w:r>
          </w:p>
        </w:tc>
        <w:tc>
          <w:tcPr>
            <w:tcW w:w="2110" w:type="dxa"/>
            <w:shd w:val="clear" w:color="auto" w:fill="auto"/>
          </w:tcPr>
          <w:p w:rsidR="00EE1CEA" w:rsidRPr="00C15073" w:rsidRDefault="00EE1CEA" w:rsidP="00EE1CEA">
            <w:pPr>
              <w:tabs>
                <w:tab w:val="left" w:pos="0"/>
              </w:tabs>
              <w:spacing w:after="0"/>
              <w:jc w:val="center"/>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w:t>
            </w:r>
          </w:p>
        </w:tc>
        <w:tc>
          <w:tcPr>
            <w:tcW w:w="2110" w:type="dxa"/>
            <w:shd w:val="clear" w:color="auto" w:fill="auto"/>
          </w:tcPr>
          <w:p w:rsidR="00EE1CEA" w:rsidRPr="00C15073" w:rsidRDefault="00EE1CEA" w:rsidP="00EE1CEA">
            <w:pPr>
              <w:tabs>
                <w:tab w:val="left" w:pos="0"/>
              </w:tabs>
              <w:spacing w:after="0"/>
              <w:jc w:val="center"/>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w:t>
            </w:r>
          </w:p>
        </w:tc>
      </w:tr>
      <w:tr w:rsidR="00EE1CEA" w:rsidRPr="00C15073" w:rsidTr="00EE1CEA">
        <w:tc>
          <w:tcPr>
            <w:tcW w:w="2109" w:type="dxa"/>
            <w:shd w:val="clear" w:color="auto" w:fill="auto"/>
          </w:tcPr>
          <w:p w:rsidR="00EE1CEA" w:rsidRPr="00C15073" w:rsidRDefault="00EE1CEA" w:rsidP="00EE1CEA">
            <w:pPr>
              <w:tabs>
                <w:tab w:val="left" w:pos="0"/>
              </w:tabs>
              <w:spacing w:after="0"/>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Озерновское ГП</w:t>
            </w:r>
          </w:p>
        </w:tc>
        <w:tc>
          <w:tcPr>
            <w:tcW w:w="2109" w:type="dxa"/>
            <w:shd w:val="clear" w:color="auto" w:fill="auto"/>
          </w:tcPr>
          <w:p w:rsidR="00EE1CEA" w:rsidRPr="00C15073" w:rsidRDefault="00EE1CEA" w:rsidP="00EE1CEA">
            <w:pPr>
              <w:tabs>
                <w:tab w:val="left" w:pos="0"/>
              </w:tabs>
              <w:spacing w:after="0"/>
              <w:jc w:val="center"/>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w:t>
            </w:r>
          </w:p>
        </w:tc>
        <w:tc>
          <w:tcPr>
            <w:tcW w:w="2109" w:type="dxa"/>
            <w:shd w:val="clear" w:color="auto" w:fill="auto"/>
          </w:tcPr>
          <w:p w:rsidR="00EE1CEA" w:rsidRPr="00C15073" w:rsidRDefault="00EE1CEA" w:rsidP="00EE1CEA">
            <w:pPr>
              <w:tabs>
                <w:tab w:val="left" w:pos="0"/>
              </w:tabs>
              <w:spacing w:after="0"/>
              <w:jc w:val="center"/>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w:t>
            </w:r>
          </w:p>
        </w:tc>
        <w:tc>
          <w:tcPr>
            <w:tcW w:w="2110" w:type="dxa"/>
            <w:shd w:val="clear" w:color="auto" w:fill="auto"/>
          </w:tcPr>
          <w:p w:rsidR="00EE1CEA" w:rsidRPr="00C15073" w:rsidRDefault="00EE1CEA" w:rsidP="00EE1CEA">
            <w:pPr>
              <w:tabs>
                <w:tab w:val="left" w:pos="0"/>
              </w:tabs>
              <w:spacing w:after="0"/>
              <w:jc w:val="center"/>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w:t>
            </w:r>
          </w:p>
        </w:tc>
        <w:tc>
          <w:tcPr>
            <w:tcW w:w="2110" w:type="dxa"/>
            <w:shd w:val="clear" w:color="auto" w:fill="auto"/>
          </w:tcPr>
          <w:p w:rsidR="00EE1CEA" w:rsidRPr="00C15073" w:rsidRDefault="00EE1CEA" w:rsidP="00EE1CEA">
            <w:pPr>
              <w:tabs>
                <w:tab w:val="left" w:pos="0"/>
              </w:tabs>
              <w:spacing w:after="0"/>
              <w:jc w:val="center"/>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w:t>
            </w:r>
          </w:p>
        </w:tc>
      </w:tr>
      <w:tr w:rsidR="00EE1CEA" w:rsidRPr="00C15073" w:rsidTr="00EE1CEA">
        <w:tc>
          <w:tcPr>
            <w:tcW w:w="2109" w:type="dxa"/>
            <w:shd w:val="clear" w:color="auto" w:fill="auto"/>
          </w:tcPr>
          <w:p w:rsidR="00EE1CEA" w:rsidRPr="00C15073" w:rsidRDefault="00EE1CEA" w:rsidP="00EE1CEA">
            <w:pPr>
              <w:tabs>
                <w:tab w:val="left" w:pos="0"/>
              </w:tabs>
              <w:spacing w:after="0"/>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ВСЕГО</w:t>
            </w:r>
          </w:p>
        </w:tc>
        <w:tc>
          <w:tcPr>
            <w:tcW w:w="2109" w:type="dxa"/>
            <w:shd w:val="clear" w:color="auto" w:fill="auto"/>
          </w:tcPr>
          <w:p w:rsidR="00EE1CEA" w:rsidRPr="00C15073" w:rsidRDefault="00EE1CEA" w:rsidP="00EE1CEA">
            <w:pPr>
              <w:tabs>
                <w:tab w:val="left" w:pos="0"/>
              </w:tabs>
              <w:spacing w:after="0"/>
              <w:jc w:val="center"/>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570</w:t>
            </w:r>
          </w:p>
        </w:tc>
        <w:tc>
          <w:tcPr>
            <w:tcW w:w="2109" w:type="dxa"/>
            <w:shd w:val="clear" w:color="auto" w:fill="auto"/>
            <w:vAlign w:val="bottom"/>
          </w:tcPr>
          <w:p w:rsidR="00EE1CEA" w:rsidRPr="00C15073" w:rsidRDefault="00EE1CEA" w:rsidP="00EE1CEA">
            <w:pPr>
              <w:tabs>
                <w:tab w:val="left" w:pos="0"/>
              </w:tabs>
              <w:spacing w:after="0"/>
              <w:jc w:val="center"/>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4723,31</w:t>
            </w:r>
          </w:p>
        </w:tc>
        <w:tc>
          <w:tcPr>
            <w:tcW w:w="2110" w:type="dxa"/>
            <w:shd w:val="clear" w:color="auto" w:fill="auto"/>
            <w:vAlign w:val="bottom"/>
          </w:tcPr>
          <w:p w:rsidR="00EE1CEA" w:rsidRPr="00C15073" w:rsidRDefault="00EE1CEA" w:rsidP="00EE1CEA">
            <w:pPr>
              <w:tabs>
                <w:tab w:val="left" w:pos="0"/>
              </w:tabs>
              <w:spacing w:after="0"/>
              <w:jc w:val="center"/>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781,07</w:t>
            </w:r>
          </w:p>
        </w:tc>
        <w:tc>
          <w:tcPr>
            <w:tcW w:w="2110" w:type="dxa"/>
            <w:shd w:val="clear" w:color="auto" w:fill="auto"/>
            <w:vAlign w:val="bottom"/>
          </w:tcPr>
          <w:p w:rsidR="00EE1CEA" w:rsidRPr="00C15073" w:rsidRDefault="00EE1CEA" w:rsidP="00EE1CEA">
            <w:pPr>
              <w:tabs>
                <w:tab w:val="left" w:pos="0"/>
              </w:tabs>
              <w:spacing w:after="0"/>
              <w:jc w:val="center"/>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3942,24</w:t>
            </w:r>
          </w:p>
        </w:tc>
      </w:tr>
    </w:tbl>
    <w:p w:rsidR="00EE1CEA" w:rsidRPr="00C15073" w:rsidRDefault="00EE1CEA" w:rsidP="00EE1CEA">
      <w:pPr>
        <w:tabs>
          <w:tab w:val="left" w:pos="0"/>
        </w:tabs>
        <w:spacing w:after="0"/>
        <w:ind w:firstLine="744"/>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xml:space="preserve">Мероприятие осуществляется по Соглашению с АО «Камчатэнергосервис» от 20.08.2020 о предоставлении субсидии на возмещение затрат, связанных с выполнением работ по капитальному ремонту ветхих и аварийных сетей организациям, оказывающим услуги теплоснабжения и горячего водоснабжения на территории Усть-Большерецкого муниципального района. </w:t>
      </w:r>
    </w:p>
    <w:p w:rsidR="00EE1CEA" w:rsidRPr="00C15073" w:rsidRDefault="00EE1CEA" w:rsidP="00EE1CEA">
      <w:pPr>
        <w:tabs>
          <w:tab w:val="left" w:pos="0"/>
        </w:tabs>
        <w:spacing w:after="0"/>
        <w:ind w:firstLine="744"/>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В соответствии с Соглашением на сумму 3651,42 тыс. руб. ведется ремонт 4 участков теплотрасс в с. Усть-Большерецк. По состоянию на 01.10.2020:</w:t>
      </w:r>
    </w:p>
    <w:p w:rsidR="00EE1CEA" w:rsidRPr="00C15073" w:rsidRDefault="00EE1CEA" w:rsidP="00EE1CEA">
      <w:pPr>
        <w:shd w:val="clear" w:color="auto" w:fill="FFFFFF"/>
        <w:spacing w:after="0"/>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капитальный ремонт участка тепловой сети от ТК-82 до ж/д Красноармейская 9,12 - к работам приступили, завезены материалы;</w:t>
      </w:r>
    </w:p>
    <w:p w:rsidR="00EE1CEA" w:rsidRPr="00C15073" w:rsidRDefault="00C15073" w:rsidP="00EE1CEA">
      <w:pPr>
        <w:shd w:val="clear" w:color="auto" w:fill="FFFFFF"/>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капитальный ремонт </w:t>
      </w:r>
      <w:r w:rsidR="00EE1CEA" w:rsidRPr="00C15073">
        <w:rPr>
          <w:rFonts w:ascii="Times New Roman" w:eastAsia="Times New Roman" w:hAnsi="Times New Roman" w:cs="Times New Roman"/>
          <w:sz w:val="24"/>
          <w:szCs w:val="24"/>
        </w:rPr>
        <w:t>участка тепловой сети от УТ-24 до ж/д по ул. Юбилейная, д. 15 – к работам не приступали;</w:t>
      </w:r>
    </w:p>
    <w:p w:rsidR="00EE1CEA" w:rsidRPr="00C15073" w:rsidRDefault="00C15073" w:rsidP="00EE1CEA">
      <w:pPr>
        <w:shd w:val="clear" w:color="auto" w:fill="FFFFFF"/>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капитальный ремонт </w:t>
      </w:r>
      <w:r w:rsidR="00EE1CEA" w:rsidRPr="00C15073">
        <w:rPr>
          <w:rFonts w:ascii="Times New Roman" w:eastAsia="Times New Roman" w:hAnsi="Times New Roman" w:cs="Times New Roman"/>
          <w:sz w:val="24"/>
          <w:szCs w:val="24"/>
        </w:rPr>
        <w:t>участка тепловой сети от ТК-63 до ТК-64/1 к работам не приступали;</w:t>
      </w:r>
    </w:p>
    <w:p w:rsidR="00EE1CEA" w:rsidRPr="00C15073" w:rsidRDefault="00EE1CEA" w:rsidP="00EE1CEA">
      <w:pPr>
        <w:tabs>
          <w:tab w:val="left" w:pos="0"/>
        </w:tabs>
        <w:spacing w:after="0"/>
        <w:ind w:firstLine="744"/>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Капитальный р</w:t>
      </w:r>
      <w:r w:rsidR="00C15073">
        <w:rPr>
          <w:rFonts w:ascii="Times New Roman" w:eastAsia="Times New Roman" w:hAnsi="Times New Roman" w:cs="Times New Roman"/>
          <w:sz w:val="24"/>
          <w:szCs w:val="24"/>
        </w:rPr>
        <w:t xml:space="preserve">емонт участка тепловой сети от </w:t>
      </w:r>
      <w:proofErr w:type="spellStart"/>
      <w:r w:rsidR="00C15073">
        <w:rPr>
          <w:rFonts w:ascii="Times New Roman" w:eastAsia="Times New Roman" w:hAnsi="Times New Roman" w:cs="Times New Roman"/>
          <w:sz w:val="24"/>
          <w:szCs w:val="24"/>
        </w:rPr>
        <w:t>т.</w:t>
      </w:r>
      <w:r w:rsidRPr="00C15073">
        <w:rPr>
          <w:rFonts w:ascii="Times New Roman" w:eastAsia="Times New Roman" w:hAnsi="Times New Roman" w:cs="Times New Roman"/>
          <w:sz w:val="24"/>
          <w:szCs w:val="24"/>
        </w:rPr>
        <w:t>А</w:t>
      </w:r>
      <w:proofErr w:type="spellEnd"/>
      <w:r w:rsidRPr="00C15073">
        <w:rPr>
          <w:rFonts w:ascii="Times New Roman" w:eastAsia="Times New Roman" w:hAnsi="Times New Roman" w:cs="Times New Roman"/>
          <w:sz w:val="24"/>
          <w:szCs w:val="24"/>
        </w:rPr>
        <w:t>. до ТК-7 – работы выполнены в полном объеме. Готовятся документы на оплату.</w:t>
      </w:r>
    </w:p>
    <w:p w:rsidR="00EE1CEA" w:rsidRPr="00C15073" w:rsidRDefault="00EE1CEA" w:rsidP="00EE1CEA">
      <w:pPr>
        <w:tabs>
          <w:tab w:val="left" w:pos="0"/>
        </w:tabs>
        <w:spacing w:after="0"/>
        <w:ind w:firstLine="744"/>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xml:space="preserve">1.2.) Модернизация систем </w:t>
      </w:r>
      <w:proofErr w:type="spellStart"/>
      <w:r w:rsidRPr="00C15073">
        <w:rPr>
          <w:rFonts w:ascii="Times New Roman" w:eastAsia="Times New Roman" w:hAnsi="Times New Roman" w:cs="Times New Roman"/>
          <w:sz w:val="24"/>
          <w:szCs w:val="24"/>
        </w:rPr>
        <w:t>энерго</w:t>
      </w:r>
      <w:proofErr w:type="spellEnd"/>
      <w:r w:rsidRPr="00C15073">
        <w:rPr>
          <w:rFonts w:ascii="Times New Roman" w:eastAsia="Times New Roman" w:hAnsi="Times New Roman" w:cs="Times New Roman"/>
          <w:sz w:val="24"/>
          <w:szCs w:val="24"/>
        </w:rPr>
        <w:t>-теплоснабжения на территории Усть-Большерецкого муниципального района.</w:t>
      </w:r>
    </w:p>
    <w:p w:rsidR="00EE1CEA" w:rsidRPr="00C15073" w:rsidRDefault="00EE1CEA" w:rsidP="00EE1CEA">
      <w:pPr>
        <w:spacing w:after="0"/>
        <w:ind w:firstLine="720"/>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В рамках данного пункта Программы запланированы следующие мероприятия:</w:t>
      </w:r>
    </w:p>
    <w:p w:rsidR="00EE1CEA" w:rsidRPr="00C15073" w:rsidRDefault="00EE1CEA" w:rsidP="00EE1CEA">
      <w:pPr>
        <w:spacing w:after="0"/>
        <w:ind w:firstLine="720"/>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1. Капитальный ремонт «Продление службы Центральной котельной в п. Октябрьский». На реализацию данного мероприятия из районного бюджета выделено 17275,7 тыс. руб. 12.04.2020 года заключен муниципальный контракт № 01383000066200000040001, Исполнитель ООО «Альтаир», сумма по контракту 16 012,07 тыс. рублей. ООО «Альтаир» в связи с новой коронавирусной инфекции, окончание работ назначенное на 01.09.2020 изменено на поздний срок. Работы на завершающей стадии.</w:t>
      </w:r>
    </w:p>
    <w:p w:rsidR="00EE1CEA" w:rsidRPr="00C15073" w:rsidRDefault="00EE1CEA" w:rsidP="00EE1CEA">
      <w:pPr>
        <w:spacing w:after="0"/>
        <w:ind w:firstLine="720"/>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2. Капитальный ремонт парового котла котельной «Центральная» п. Октябрьский Усть-Большерецкого муниципального района. На реализацию мероприятия выделено из районного бюджета 6195,61 тыс. рублей. Стоимость ремонтных работ подтверждена сметным расчётом. Исполнение мероприятия по Соглашению осуществляется АО «Камчатэнергосервис». По Работы на завершающей стадии. Окончание – октябрь 2020 года.</w:t>
      </w:r>
    </w:p>
    <w:p w:rsidR="00EE1CEA" w:rsidRPr="00C15073" w:rsidRDefault="00EE1CEA" w:rsidP="00EE1CEA">
      <w:pPr>
        <w:tabs>
          <w:tab w:val="left" w:pos="0"/>
        </w:tabs>
        <w:spacing w:after="0"/>
        <w:ind w:firstLine="744"/>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lastRenderedPageBreak/>
        <w:t>1.3 Основное мероприятие 1.3. «Проведение мероприятий по установк</w:t>
      </w:r>
      <w:r w:rsidR="002726B5">
        <w:rPr>
          <w:rFonts w:ascii="Times New Roman" w:eastAsia="Times New Roman" w:hAnsi="Times New Roman" w:cs="Times New Roman"/>
          <w:sz w:val="24"/>
          <w:szCs w:val="24"/>
        </w:rPr>
        <w:t>е узлов учета тепловой энергии на источниках теплоснабжения» -</w:t>
      </w:r>
      <w:r w:rsidRPr="00C15073">
        <w:rPr>
          <w:rFonts w:ascii="Times New Roman" w:eastAsia="Times New Roman" w:hAnsi="Times New Roman" w:cs="Times New Roman"/>
          <w:sz w:val="24"/>
          <w:szCs w:val="24"/>
        </w:rPr>
        <w:t xml:space="preserve"> выполнение мероприятий не запланировано.</w:t>
      </w:r>
    </w:p>
    <w:p w:rsidR="00EE1CEA" w:rsidRPr="00C15073" w:rsidRDefault="00EE1CEA" w:rsidP="00EE1CEA">
      <w:pPr>
        <w:tabs>
          <w:tab w:val="left" w:pos="0"/>
        </w:tabs>
        <w:spacing w:after="0"/>
        <w:ind w:firstLine="744"/>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1.4. Основное мероприятие «Проведение мероприятий направленных на приобретение, установку резервных источников электроснабжения на объектах теплоснабжения» - выполнение мероприятий не запланировано.</w:t>
      </w:r>
    </w:p>
    <w:p w:rsidR="00EE1CEA" w:rsidRPr="00C15073" w:rsidRDefault="00EE1CEA" w:rsidP="00EE1CEA">
      <w:pPr>
        <w:tabs>
          <w:tab w:val="left" w:pos="0"/>
        </w:tabs>
        <w:spacing w:after="0"/>
        <w:ind w:firstLine="744"/>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1.5 Основное мероприятие "Предоставление гражданам субсидий на оплату жилого помещения и коммунальных услуг" – исполнение органами местного самоуправления государственных полномочий (в соответствии с Законом Камчатского края от 3 декабря 2007 г. N 695) по предоставлению гражданам субсидий на оплату жилого помещения и коммунальных услуг:</w:t>
      </w:r>
    </w:p>
    <w:p w:rsidR="00EE1CEA" w:rsidRPr="00C15073" w:rsidRDefault="00EE1CEA" w:rsidP="00EE1CEA">
      <w:pPr>
        <w:tabs>
          <w:tab w:val="left" w:pos="0"/>
        </w:tabs>
        <w:spacing w:after="0"/>
        <w:ind w:firstLine="744"/>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Всего предусмотрено по уточнённой росписи средств краевого бюджета 11911,00 тыс. руб.</w:t>
      </w:r>
    </w:p>
    <w:p w:rsidR="00EE1CEA" w:rsidRPr="00C15073" w:rsidRDefault="00EE1CEA" w:rsidP="00EE1CEA">
      <w:pPr>
        <w:tabs>
          <w:tab w:val="left" w:pos="0"/>
        </w:tabs>
        <w:spacing w:after="0"/>
        <w:ind w:firstLine="744"/>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За 9 месяцев 2020 года правом на получение субсидии воспользовались 252 семьи на сумму 8522,6 тыс. руб.</w:t>
      </w:r>
    </w:p>
    <w:p w:rsidR="00EE1CEA" w:rsidRPr="00C15073" w:rsidRDefault="00EE1CEA" w:rsidP="00EE1CEA">
      <w:pPr>
        <w:tabs>
          <w:tab w:val="left" w:pos="0"/>
        </w:tabs>
        <w:spacing w:after="0"/>
        <w:ind w:firstLine="744"/>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xml:space="preserve">1.6. Основное мероприятие «Мероприятия, направленные на проведение технического учета и инвентаризации объектов </w:t>
      </w:r>
      <w:proofErr w:type="spellStart"/>
      <w:r w:rsidRPr="00C15073">
        <w:rPr>
          <w:rFonts w:ascii="Times New Roman" w:eastAsia="Times New Roman" w:hAnsi="Times New Roman" w:cs="Times New Roman"/>
          <w:sz w:val="24"/>
          <w:szCs w:val="24"/>
        </w:rPr>
        <w:t>топливно</w:t>
      </w:r>
      <w:proofErr w:type="spellEnd"/>
      <w:r w:rsidRPr="00C15073">
        <w:rPr>
          <w:rFonts w:ascii="Times New Roman" w:eastAsia="Times New Roman" w:hAnsi="Times New Roman" w:cs="Times New Roman"/>
          <w:sz w:val="24"/>
          <w:szCs w:val="24"/>
        </w:rPr>
        <w:t xml:space="preserve"> энергетического и жил</w:t>
      </w:r>
      <w:r w:rsidR="00DE4107" w:rsidRPr="00C15073">
        <w:rPr>
          <w:rFonts w:ascii="Times New Roman" w:eastAsia="Times New Roman" w:hAnsi="Times New Roman" w:cs="Times New Roman"/>
          <w:sz w:val="24"/>
          <w:szCs w:val="24"/>
        </w:rPr>
        <w:t xml:space="preserve">ищно-коммунального комплексов» </w:t>
      </w:r>
      <w:r w:rsidRPr="00C15073">
        <w:rPr>
          <w:rFonts w:ascii="Times New Roman" w:eastAsia="Times New Roman" w:hAnsi="Times New Roman" w:cs="Times New Roman"/>
          <w:sz w:val="24"/>
          <w:szCs w:val="24"/>
        </w:rPr>
        <w:t>- выполнение мероприятий не запланировано.</w:t>
      </w:r>
    </w:p>
    <w:p w:rsidR="00EE1CEA" w:rsidRPr="00C15073" w:rsidRDefault="00EE1CEA" w:rsidP="00EE1CEA">
      <w:pPr>
        <w:tabs>
          <w:tab w:val="left" w:pos="0"/>
        </w:tabs>
        <w:spacing w:after="0"/>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2) Подпрограмма 2 "Благоустройство территорий муниципальных образований в Усть-Большерецком муниципальном районе" – запланировано осуществление мероприятий данной подпрограммы за счет средств районного бюджета по уточнённой росписи на общую сумму 56,819,79 тыс. руб.</w:t>
      </w:r>
    </w:p>
    <w:p w:rsidR="00EE1CEA" w:rsidRPr="00C15073" w:rsidRDefault="00EE1CEA" w:rsidP="00EE1CEA">
      <w:pPr>
        <w:tabs>
          <w:tab w:val="left" w:pos="0"/>
        </w:tabs>
        <w:spacing w:after="0"/>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Мероприятия указанной подпрограммы предусматривают:</w:t>
      </w:r>
    </w:p>
    <w:p w:rsidR="00EE1CEA" w:rsidRPr="00C15073" w:rsidRDefault="00EE1CEA" w:rsidP="00EE1CEA">
      <w:pPr>
        <w:tabs>
          <w:tab w:val="left" w:pos="0"/>
        </w:tabs>
        <w:spacing w:after="0"/>
        <w:ind w:firstLine="744"/>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1. Работы по капитальному ремонту дорог и ремонту дорог общего пользования, населённых пунктов Усть-Большерецкого муниципального района, выполнение мероприятий не запланировано.</w:t>
      </w:r>
    </w:p>
    <w:p w:rsidR="00EE1CEA" w:rsidRPr="00C15073" w:rsidRDefault="00EE1CEA" w:rsidP="00EE1CEA">
      <w:pPr>
        <w:tabs>
          <w:tab w:val="left" w:pos="0"/>
        </w:tabs>
        <w:spacing w:after="0"/>
        <w:ind w:firstLine="744"/>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2. Приобретение строительно-дорожной и коммунальной техники для нужд Усть-Большерецкого муниципального района, устройство площадок под установку мусоросборных контейнеров, приобретение мусоросборных контейнеров в с. Запорожье, с. Кавалерское по уточненной росписи на общую сумму 42 286,55 тыс. руб. (средства районного бюджета). По состоянию на 01.10.2020 года выполнено мероприятий на сумму 36286,45 тыс. руб.</w:t>
      </w:r>
    </w:p>
    <w:p w:rsidR="00EE1CEA" w:rsidRPr="00C15073" w:rsidRDefault="00EE1CEA" w:rsidP="00EE1CEA">
      <w:pPr>
        <w:tabs>
          <w:tab w:val="left" w:pos="0"/>
        </w:tabs>
        <w:spacing w:after="0"/>
        <w:ind w:firstLine="744"/>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3. Ремонт и реконструкция уличных сетей наружного освещения в с. Апача, с. Кавалерское по уточненной росписи на общую сумму 6602,76 тыс. руб. (средства районного бюджета). По состоянию на 01.10.2020 выполнено мероприятий на сумму 4 382,54 тыс. руб.</w:t>
      </w:r>
    </w:p>
    <w:p w:rsidR="00EE1CEA" w:rsidRPr="00C15073" w:rsidRDefault="00EE1CEA" w:rsidP="00EE1CEA">
      <w:pPr>
        <w:tabs>
          <w:tab w:val="left" w:pos="0"/>
        </w:tabs>
        <w:spacing w:after="0"/>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ab/>
        <w:t>4. Устройство, проектирование, восстановление детски</w:t>
      </w:r>
      <w:r w:rsidR="00C15073">
        <w:rPr>
          <w:rFonts w:ascii="Times New Roman" w:eastAsia="Times New Roman" w:hAnsi="Times New Roman" w:cs="Times New Roman"/>
          <w:sz w:val="24"/>
          <w:szCs w:val="24"/>
        </w:rPr>
        <w:t xml:space="preserve">х и других придомовых площадок </w:t>
      </w:r>
      <w:r w:rsidRPr="00C15073">
        <w:rPr>
          <w:rFonts w:ascii="Times New Roman" w:eastAsia="Times New Roman" w:hAnsi="Times New Roman" w:cs="Times New Roman"/>
          <w:sz w:val="24"/>
          <w:szCs w:val="24"/>
        </w:rPr>
        <w:t>в с. Кавалерское на сумму 1830,0 тыс. руб. (средства районного бюджета). По состоянию на 01.10.2020 выполнено мероприятий на сумму 1713,75 тыс. руб.</w:t>
      </w:r>
    </w:p>
    <w:p w:rsidR="00EE1CEA" w:rsidRPr="00C15073" w:rsidRDefault="00EE1CEA" w:rsidP="00EE1CEA">
      <w:pPr>
        <w:tabs>
          <w:tab w:val="left" w:pos="0"/>
        </w:tabs>
        <w:spacing w:after="0"/>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ab/>
        <w:t>3) Подпрограмма «Чистая вода в Усть-Большерецком муниципальном районе»</w:t>
      </w:r>
    </w:p>
    <w:p w:rsidR="00EE1CEA" w:rsidRPr="00C15073" w:rsidRDefault="00EE1CEA" w:rsidP="00EE1CEA">
      <w:pPr>
        <w:tabs>
          <w:tab w:val="left" w:pos="0"/>
        </w:tabs>
        <w:spacing w:after="0"/>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ab/>
        <w:t xml:space="preserve">Подпрограммой предусмотрено (ответственный - Усть-Большерецкое СП): </w:t>
      </w:r>
    </w:p>
    <w:p w:rsidR="00EE1CEA" w:rsidRPr="00C15073" w:rsidRDefault="00EE1CEA" w:rsidP="00EE1CEA">
      <w:pPr>
        <w:tabs>
          <w:tab w:val="left" w:pos="0"/>
        </w:tabs>
        <w:spacing w:after="0"/>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ab/>
        <w:t>1. Разработка проектно-сметной документации на строительство очистных сооружений в с. Усть-Большерецк на сумму 2 130 тыс. руб. (средства районного бюджета). По состоянию на 01.10.2020 проектно-сметная документация разработана, средства перечислены;</w:t>
      </w:r>
    </w:p>
    <w:p w:rsidR="00EE1CEA" w:rsidRPr="00C15073" w:rsidRDefault="00EE1CEA" w:rsidP="00EE1CEA">
      <w:pPr>
        <w:tabs>
          <w:tab w:val="left" w:pos="0"/>
        </w:tabs>
        <w:spacing w:after="0"/>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lastRenderedPageBreak/>
        <w:tab/>
        <w:t>2. Разработка проектно-сметной документации на строительство водонапорной башни в с. Усть-Большерецк на сумму 350 тыс. руб. (средства районного бюджета). По состоянию на 01.10.2020 ПСД разработана, средства перечислены.</w:t>
      </w:r>
    </w:p>
    <w:p w:rsidR="00EE1CEA" w:rsidRPr="00C15073" w:rsidRDefault="00EE1CEA" w:rsidP="00EE1CEA">
      <w:pPr>
        <w:tabs>
          <w:tab w:val="left" w:pos="0"/>
        </w:tabs>
        <w:spacing w:after="0"/>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ab/>
        <w:t>3. Реконструкция павильонов водозабора в с. Усть-Большерецк на сумму 496,08 тыс. руб. (средства районного бюджета). По состоянию на 01.10.2020 работы профинансированы, выполняются силами МУП «КХ Усть-Большерецкого СП».</w:t>
      </w:r>
    </w:p>
    <w:p w:rsidR="00EE1CEA" w:rsidRPr="00C15073" w:rsidRDefault="00EE1CEA" w:rsidP="00EE1CEA">
      <w:pPr>
        <w:tabs>
          <w:tab w:val="left" w:pos="0"/>
        </w:tabs>
        <w:spacing w:after="0"/>
        <w:ind w:firstLine="744"/>
        <w:jc w:val="both"/>
      </w:pPr>
      <w:r w:rsidRPr="00C15073">
        <w:rPr>
          <w:rFonts w:ascii="Times New Roman" w:eastAsia="Times New Roman" w:hAnsi="Times New Roman" w:cs="Times New Roman"/>
          <w:sz w:val="24"/>
          <w:szCs w:val="24"/>
        </w:rPr>
        <w:t>4) Подпрограмма 4 «Охрана окружающей среды и обеспечение экологической безопасности в Усть-Большерецком муниципальном районе» - бюджетные ассигнования на выполнение мероприятий по состоянию на 01.01.2020 года утверждены в сумме 500 тыс. рублей. По состоянию на 01.10.2020, мероприятия в стадии разработки проектно-сметной документации</w:t>
      </w:r>
      <w:r w:rsidRPr="00C15073">
        <w:t>.</w:t>
      </w:r>
    </w:p>
    <w:p w:rsidR="001663D7" w:rsidRPr="00C15073" w:rsidRDefault="001663D7" w:rsidP="000A6361">
      <w:pPr>
        <w:pStyle w:val="a3"/>
        <w:numPr>
          <w:ilvl w:val="0"/>
          <w:numId w:val="27"/>
        </w:numPr>
        <w:spacing w:after="0" w:line="240" w:lineRule="auto"/>
        <w:ind w:left="0" w:firstLine="709"/>
        <w:jc w:val="both"/>
        <w:rPr>
          <w:rFonts w:ascii="Times New Roman" w:hAnsi="Times New Roman" w:cs="Times New Roman"/>
          <w:b/>
          <w:sz w:val="24"/>
          <w:szCs w:val="24"/>
        </w:rPr>
      </w:pPr>
      <w:r w:rsidRPr="00C15073">
        <w:rPr>
          <w:rFonts w:ascii="Times New Roman" w:hAnsi="Times New Roman" w:cs="Times New Roman"/>
          <w:b/>
          <w:sz w:val="24"/>
          <w:szCs w:val="24"/>
        </w:rPr>
        <w:t>Муниципальная программа «Устойчивое ра</w:t>
      </w:r>
      <w:r w:rsidR="000A6361" w:rsidRPr="00C15073">
        <w:rPr>
          <w:rFonts w:ascii="Times New Roman" w:hAnsi="Times New Roman" w:cs="Times New Roman"/>
          <w:b/>
          <w:sz w:val="24"/>
          <w:szCs w:val="24"/>
        </w:rPr>
        <w:t>звитие сельских территорий Усть-</w:t>
      </w:r>
      <w:r w:rsidRPr="00C15073">
        <w:rPr>
          <w:rFonts w:ascii="Times New Roman" w:hAnsi="Times New Roman" w:cs="Times New Roman"/>
          <w:b/>
          <w:sz w:val="24"/>
          <w:szCs w:val="24"/>
        </w:rPr>
        <w:t>Большерецкого муниципального района».</w:t>
      </w:r>
    </w:p>
    <w:p w:rsidR="00252F73" w:rsidRPr="00C15073" w:rsidRDefault="00252F73" w:rsidP="00252F73">
      <w:pPr>
        <w:tabs>
          <w:tab w:val="left" w:pos="4103"/>
        </w:tabs>
        <w:spacing w:after="0" w:line="240" w:lineRule="auto"/>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В рамках муниципальной программы «Устойчивое развитие сельских территорий Усть-Большерецкого муниципального района» (Подпрограмма «Обеспечение доступным жильем молодых семей и молодых специалистов на селе»), оплачены денежные средства в размере 448,8526 тыс. руб. за оказание услуг по проведению государственной экспертизы проектной документации и проверки достоверности определения сметной стоимости по выполненным работам по корректировке проектно-сметной документации по объекту «Реконструкция общежития по ул. Калининской, 12 под жилой дом в с. Усть-Большерецк».</w:t>
      </w:r>
    </w:p>
    <w:p w:rsidR="00252F73" w:rsidRPr="00C15073" w:rsidRDefault="00252F73" w:rsidP="00252F73">
      <w:pPr>
        <w:tabs>
          <w:tab w:val="left" w:pos="4103"/>
        </w:tabs>
        <w:spacing w:after="0" w:line="240" w:lineRule="auto"/>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В рамках подпрограммы «Стимулирование развития жилищного строительства в Усть-Большерецком муниципальном районе» в 2018 году заключены муниципальные контракты на выполнение следующих работ на общую сумму 3 400 000 рублей:</w:t>
      </w:r>
    </w:p>
    <w:p w:rsidR="00252F73" w:rsidRPr="00C15073" w:rsidRDefault="00252F73" w:rsidP="00252F73">
      <w:pPr>
        <w:tabs>
          <w:tab w:val="left" w:pos="4103"/>
        </w:tabs>
        <w:spacing w:after="0" w:line="240" w:lineRule="auto"/>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1) Корректировка генерального плана и правил землепользования и застройки Запорожского сельского поселения;</w:t>
      </w:r>
    </w:p>
    <w:p w:rsidR="00252F73" w:rsidRPr="00C15073" w:rsidRDefault="00252F73" w:rsidP="00252F73">
      <w:pPr>
        <w:tabs>
          <w:tab w:val="left" w:pos="4103"/>
        </w:tabs>
        <w:spacing w:after="0" w:line="240" w:lineRule="auto"/>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xml:space="preserve">2) Корректировка генерального плана и правил землепользования и застройки Усть-Большерецкого сельского поселения; </w:t>
      </w:r>
    </w:p>
    <w:p w:rsidR="00252F73" w:rsidRPr="00C15073" w:rsidRDefault="00252F73" w:rsidP="00252F73">
      <w:pPr>
        <w:tabs>
          <w:tab w:val="left" w:pos="4103"/>
        </w:tabs>
        <w:spacing w:after="0" w:line="240" w:lineRule="auto"/>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3) Корректировка генерального плана и правил землепользования и застройки Кавалерского сельского поселения;</w:t>
      </w:r>
    </w:p>
    <w:p w:rsidR="00252F73" w:rsidRPr="00C15073" w:rsidRDefault="00252F73" w:rsidP="00252F73">
      <w:pPr>
        <w:tabs>
          <w:tab w:val="left" w:pos="4103"/>
        </w:tabs>
        <w:spacing w:after="0" w:line="240" w:lineRule="auto"/>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4) Корректировка генерального плана и правил землепользования и застройки Апачинского сельского поселения.</w:t>
      </w:r>
    </w:p>
    <w:p w:rsidR="00252F73" w:rsidRPr="00C15073" w:rsidRDefault="00252F73" w:rsidP="00252F73">
      <w:pPr>
        <w:tabs>
          <w:tab w:val="left" w:pos="4103"/>
        </w:tabs>
        <w:spacing w:after="0" w:line="240" w:lineRule="auto"/>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Работы по данным контрактам в стадии исполнения, за исключением контракта «Корректировка генерального плана и правил землепользования и застройки Запорожского сельского поселения» - контракт исполнен в полном объеме на сумму 950,000 тыс. руб. (данная сумма в настоящее время полностью оплачена).</w:t>
      </w:r>
    </w:p>
    <w:p w:rsidR="00252F73" w:rsidRPr="00C15073" w:rsidRDefault="00252F73" w:rsidP="00543183">
      <w:pPr>
        <w:tabs>
          <w:tab w:val="left" w:pos="4103"/>
        </w:tabs>
        <w:spacing w:after="0" w:line="240" w:lineRule="auto"/>
        <w:ind w:firstLine="709"/>
        <w:jc w:val="both"/>
        <w:rPr>
          <w:rFonts w:ascii="Times New Roman" w:hAnsi="Times New Roman" w:cs="Times New Roman"/>
          <w:b/>
          <w:sz w:val="24"/>
          <w:szCs w:val="24"/>
        </w:rPr>
      </w:pPr>
    </w:p>
    <w:p w:rsidR="001663D7" w:rsidRPr="00C15073" w:rsidRDefault="001663D7" w:rsidP="00543183">
      <w:pPr>
        <w:tabs>
          <w:tab w:val="left" w:pos="4103"/>
        </w:tabs>
        <w:spacing w:after="0" w:line="240" w:lineRule="auto"/>
        <w:ind w:firstLine="709"/>
        <w:jc w:val="both"/>
        <w:rPr>
          <w:rFonts w:ascii="Times New Roman" w:hAnsi="Times New Roman" w:cs="Times New Roman"/>
          <w:b/>
          <w:sz w:val="24"/>
          <w:szCs w:val="24"/>
        </w:rPr>
      </w:pPr>
      <w:r w:rsidRPr="00C15073">
        <w:rPr>
          <w:rFonts w:ascii="Times New Roman" w:hAnsi="Times New Roman" w:cs="Times New Roman"/>
          <w:b/>
          <w:sz w:val="24"/>
          <w:szCs w:val="24"/>
        </w:rPr>
        <w:t>9. Муниципальная программа «Развитие малого и среднего предпринимательства в Усть-Большерецком муниципальном районе на 2020 год».</w:t>
      </w:r>
    </w:p>
    <w:p w:rsidR="00367CE5" w:rsidRPr="00C15073" w:rsidRDefault="00367CE5" w:rsidP="00367CE5">
      <w:pPr>
        <w:spacing w:after="0" w:line="240" w:lineRule="auto"/>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xml:space="preserve">Постановлением Администрации Усть-Большерецкого муниципального района от 27.02.2020 № 62 утверждена муниципальная программа «Развитие малого и среднего бизнеса в Усть-Большерецком муниципальном районе на 2020 год» (далее – муниципальная программа). </w:t>
      </w:r>
    </w:p>
    <w:p w:rsidR="00367CE5" w:rsidRPr="00C15073" w:rsidRDefault="00367CE5" w:rsidP="00367CE5">
      <w:pPr>
        <w:spacing w:after="0" w:line="240" w:lineRule="auto"/>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xml:space="preserve">В рамках реализации муниципальной программы предусмотрена реализация мероприятия «Финансовая поддержка (субсидия) субъектам малого и среднего предпринимательства на развитие собственного бизнеса в сфере оказания услуг автомоечного комплекса». </w:t>
      </w:r>
    </w:p>
    <w:p w:rsidR="00367CE5" w:rsidRPr="00C15073" w:rsidRDefault="00367CE5" w:rsidP="00367CE5">
      <w:pPr>
        <w:spacing w:after="0" w:line="240" w:lineRule="auto"/>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xml:space="preserve">В целях реализации данного мероприятия между Администрацией Усть-Большерецкого муниципального района (далее – Администрация) и Министерством инвестиций и предпринимательства Камчатского края (далее – Министерство) заключено Соглашение о предоставлении субсидии из краевого бюджета бюджету муниципального </w:t>
      </w:r>
      <w:r w:rsidRPr="00C15073">
        <w:rPr>
          <w:rFonts w:ascii="Times New Roman" w:eastAsia="Times New Roman" w:hAnsi="Times New Roman" w:cs="Times New Roman"/>
          <w:sz w:val="24"/>
          <w:szCs w:val="24"/>
        </w:rPr>
        <w:lastRenderedPageBreak/>
        <w:t>образования в Камчатском крае в 2020 году от 27.02.2020 № 6 (далее – Соглашение), в соответствии с которым Министерство предоставляет бюджету Усть-Большерецкого муниципального района субсидию в размере 450 000 (четыреста пятьдесят тысяч) рублей 00 копеек на реализацию вышеуказанного мероприятия, а Администрация финансирует данное мероприятие за счет средств местного бюджета в размере не менее 50 000 (пятьдесят тысяч) рублей 00 копеек.</w:t>
      </w:r>
    </w:p>
    <w:p w:rsidR="00367CE5" w:rsidRPr="00C15073" w:rsidRDefault="00367CE5" w:rsidP="00367CE5">
      <w:pPr>
        <w:spacing w:after="0" w:line="240" w:lineRule="auto"/>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В состав субсидии входят денежные средства в размере 500 000 (пятьсот тысяч) рублей 00 копеек, в том числе:</w:t>
      </w:r>
    </w:p>
    <w:p w:rsidR="00367CE5" w:rsidRPr="00C15073" w:rsidRDefault="00367CE5" w:rsidP="00367CE5">
      <w:pPr>
        <w:spacing w:after="0" w:line="240" w:lineRule="auto"/>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- 450 000 (четыреста пятьдесят тысяч) рублей 00 копеек – из средств краевого бюджета;</w:t>
      </w:r>
    </w:p>
    <w:p w:rsidR="00367CE5" w:rsidRPr="00C15073" w:rsidRDefault="00367CE5" w:rsidP="00367CE5">
      <w:pPr>
        <w:spacing w:after="0" w:line="240" w:lineRule="auto"/>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- 50 000 (пятьдесят тысяч) рублей 00 копеек – из средств местного бюджета.</w:t>
      </w:r>
    </w:p>
    <w:p w:rsidR="00367CE5" w:rsidRPr="00C15073" w:rsidRDefault="00367CE5" w:rsidP="00367CE5">
      <w:pPr>
        <w:spacing w:after="0" w:line="240" w:lineRule="auto"/>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xml:space="preserve">17 июня 2020 на заседании Комиссии по реализации мероприятий муниципальной программы заявку, поступившую от ИП </w:t>
      </w:r>
      <w:proofErr w:type="spellStart"/>
      <w:r w:rsidRPr="00C15073">
        <w:rPr>
          <w:rFonts w:ascii="Times New Roman" w:eastAsia="Times New Roman" w:hAnsi="Times New Roman" w:cs="Times New Roman"/>
          <w:sz w:val="24"/>
          <w:szCs w:val="24"/>
        </w:rPr>
        <w:t>Типсина</w:t>
      </w:r>
      <w:proofErr w:type="spellEnd"/>
      <w:r w:rsidRPr="00C15073">
        <w:rPr>
          <w:rFonts w:ascii="Times New Roman" w:eastAsia="Times New Roman" w:hAnsi="Times New Roman" w:cs="Times New Roman"/>
          <w:sz w:val="24"/>
          <w:szCs w:val="24"/>
        </w:rPr>
        <w:t xml:space="preserve"> И.М., единогласно признали удовлетворяющей требованиям Порядка. </w:t>
      </w:r>
    </w:p>
    <w:p w:rsidR="00367CE5" w:rsidRPr="00C15073" w:rsidRDefault="00367CE5" w:rsidP="00367CE5">
      <w:pPr>
        <w:spacing w:after="0" w:line="240" w:lineRule="auto"/>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xml:space="preserve">Администрацией Усть-Большерецкого муниципального района в целях реализации Соглашения, в соответствии с Порядком предоставления финансовой поддержки (субсидии) субъектам малого и среднего предпринимательства на развитие собственного бизнеса в сфере оказания услуг автомоечного комплекса, утвержденным постановлением Администрации Усть-Большерецкого муниципального района 27.02.2020 № 62 заключено Соглашение о предоставлении субсидии субъекту малого предпринимательства, осуществляющему деятельность в сфере оказания услуг автомоечного комплекса в Усть-Большерецком муниципальном районе от 07.07.2020 № 03/01 (далее – Соглашение с СМП). В соответствии с Соглашением СМП Индивидуальному предпринимателю </w:t>
      </w:r>
      <w:proofErr w:type="spellStart"/>
      <w:r w:rsidRPr="00C15073">
        <w:rPr>
          <w:rFonts w:ascii="Times New Roman" w:eastAsia="Times New Roman" w:hAnsi="Times New Roman" w:cs="Times New Roman"/>
          <w:sz w:val="24"/>
          <w:szCs w:val="24"/>
        </w:rPr>
        <w:t>Типсину</w:t>
      </w:r>
      <w:proofErr w:type="spellEnd"/>
      <w:r w:rsidRPr="00C15073">
        <w:rPr>
          <w:rFonts w:ascii="Times New Roman" w:eastAsia="Times New Roman" w:hAnsi="Times New Roman" w:cs="Times New Roman"/>
          <w:sz w:val="24"/>
          <w:szCs w:val="24"/>
        </w:rPr>
        <w:t xml:space="preserve"> И.М. (далее – Получатель) предоставлена субсидия на приобретение специализированного оборудования для оснащения автомоечного комплекса, оказывающего услуги по мойке автомобилей, а также чистку и химчистку автосалонов и ковров, расположенный в с. Усть-Большерецк, Усть-Большерецкий муниципальный район Камчатского края, в целях финансового обеспечения затрат Получателя в связи с оказанием им услуг в сфере оказания услуг автомоечного комплекса.</w:t>
      </w:r>
    </w:p>
    <w:p w:rsidR="00367CE5" w:rsidRPr="00C15073" w:rsidRDefault="00367CE5" w:rsidP="00367CE5">
      <w:pPr>
        <w:spacing w:after="0" w:line="240" w:lineRule="auto"/>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13 июля 2020 года Администрацией Усть-Большерецкого муниципального района перечислены Получателю средства в размере 50 000 (пятьдесят тысяч) рублей 00 копеек за счет средств местного бюджета (платежное поручение от 13.07.2020 № 363149), 17 июля 2020 года Администрацией Усть-Большерецкого муниципального района перечислены Получателю средства в размере 450 000 (четыреста пятьдесят тысяч) рублей 00 копеек за счёт средств краевого бюджета (платежное поручение от 17.07.2020 № 395040).</w:t>
      </w:r>
    </w:p>
    <w:p w:rsidR="00367CE5" w:rsidRPr="00C15073" w:rsidRDefault="00367CE5" w:rsidP="00367CE5">
      <w:pPr>
        <w:spacing w:after="0" w:line="240" w:lineRule="auto"/>
        <w:ind w:firstLine="709"/>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xml:space="preserve">Также в 2020 году Администрацией заключено Соглашение о предоставлении субсидии субъекту малого предпринимательства, осуществляющему деятельность в сфере оказания услуг общественного питания в Усть-Большерецком муниципальном районе от 14.07.2020 № 03/02 с ИП Беляевым Алексеем Аркадьевичем (далее - Беляев А.А.) о предоставлении субсидии в размере 500 000 (пятьсот тысяч) рублей 00 коп. из средств местного бюджета на приобретение бытовой техники, мебели и посуды для оснащения закусочной «Сказка», расположенной в с. Кавалерское Усть-Большерецкого муниципального района Камчатского края, в целях финансового обеспечения затрат в связи с оказанием им услуг в сфере общественного питания. </w:t>
      </w:r>
    </w:p>
    <w:p w:rsidR="00367CE5" w:rsidRPr="00C15073" w:rsidRDefault="00367CE5" w:rsidP="00367CE5">
      <w:pPr>
        <w:spacing w:after="0" w:line="240" w:lineRule="auto"/>
        <w:ind w:firstLine="708"/>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20 июля 2020 года Администрацией были перечислены ИП Беляеву А.А. средства в размере 500 000 (пятьсот тысяч) рублей 00 копеек за счет средств местного бюджета (платежное поручение от 20.07.2020 № 400536).</w:t>
      </w:r>
    </w:p>
    <w:p w:rsidR="00367CE5" w:rsidRPr="00C15073" w:rsidRDefault="00367CE5" w:rsidP="00367CE5">
      <w:pPr>
        <w:tabs>
          <w:tab w:val="left" w:pos="0"/>
        </w:tabs>
        <w:spacing w:after="0" w:line="240" w:lineRule="auto"/>
        <w:jc w:val="both"/>
        <w:rPr>
          <w:rFonts w:ascii="Times New Roman" w:eastAsia="Times New Roman" w:hAnsi="Times New Roman" w:cs="Times New Roman"/>
          <w:sz w:val="32"/>
          <w:szCs w:val="28"/>
        </w:rPr>
      </w:pPr>
    </w:p>
    <w:p w:rsidR="001663D7" w:rsidRPr="00C15073" w:rsidRDefault="001663D7" w:rsidP="00C15073">
      <w:pPr>
        <w:tabs>
          <w:tab w:val="left" w:pos="4103"/>
        </w:tabs>
        <w:spacing w:after="0" w:line="240" w:lineRule="auto"/>
        <w:ind w:firstLine="709"/>
        <w:jc w:val="both"/>
        <w:rPr>
          <w:rFonts w:ascii="Times New Roman" w:hAnsi="Times New Roman" w:cs="Times New Roman"/>
          <w:b/>
          <w:sz w:val="24"/>
          <w:szCs w:val="24"/>
        </w:rPr>
      </w:pPr>
      <w:r w:rsidRPr="00C15073">
        <w:rPr>
          <w:rFonts w:ascii="Times New Roman" w:hAnsi="Times New Roman" w:cs="Times New Roman"/>
          <w:b/>
          <w:sz w:val="24"/>
          <w:szCs w:val="24"/>
        </w:rPr>
        <w:t>10. Муниципальная программа «Поддержка развития сельского хозяйства, пищевой и перерабатывающей промышленности в Усть-Большерецком муниципальном районе».</w:t>
      </w:r>
    </w:p>
    <w:p w:rsidR="00C75C98" w:rsidRPr="00C15073" w:rsidRDefault="00C75C98" w:rsidP="00C15073">
      <w:pPr>
        <w:spacing w:after="0" w:line="240" w:lineRule="auto"/>
        <w:ind w:firstLine="708"/>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lastRenderedPageBreak/>
        <w:t>Постановление Администрации Усть-Большерецкого муниципального района от 18.02.2020 №47 утверждена муниципальная программа «Поддержка развития сельского хозяйства, пищевой и перерабатывающей промышленности в Усть-Большерецком муниципальном районе»</w:t>
      </w:r>
    </w:p>
    <w:p w:rsidR="00C75C98" w:rsidRPr="00C15073" w:rsidRDefault="00C75C98" w:rsidP="00C15073">
      <w:pPr>
        <w:spacing w:after="0" w:line="240" w:lineRule="auto"/>
        <w:ind w:firstLine="708"/>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xml:space="preserve">В рамках Соглашения о предоставлении субсидии на поддержку развития пищевой и перерабатывающей промышленности, в том числе на развитие хлебопекарного производства </w:t>
      </w:r>
      <w:r w:rsidR="008C7035" w:rsidRPr="00C15073">
        <w:rPr>
          <w:rFonts w:ascii="Times New Roman" w:eastAsia="Times New Roman" w:hAnsi="Times New Roman" w:cs="Times New Roman"/>
          <w:sz w:val="24"/>
          <w:szCs w:val="24"/>
        </w:rPr>
        <w:t>в Усть</w:t>
      </w:r>
      <w:r w:rsidRPr="00C15073">
        <w:rPr>
          <w:rFonts w:ascii="Times New Roman" w:eastAsia="Times New Roman" w:hAnsi="Times New Roman" w:cs="Times New Roman"/>
          <w:sz w:val="24"/>
          <w:szCs w:val="24"/>
        </w:rPr>
        <w:t>-Большерецком муниципальном районе №03/01 от 27.08.2019 года Распоряжением Администрации Усть-Большерецкого муниципального района от 29.04.2020 № 99 предоставлена субсидия ООО «Орлан» из местного бюджета в объеме – 1 365,00 тыс. рублей.</w:t>
      </w:r>
    </w:p>
    <w:p w:rsidR="00044A59" w:rsidRPr="00C15073" w:rsidRDefault="00044A59" w:rsidP="00C15073">
      <w:pPr>
        <w:spacing w:after="0" w:line="240" w:lineRule="auto"/>
        <w:ind w:firstLine="708"/>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Решением Думы Усть-Большерецкого муниципального района от 29 октября 2019 года №413 33-я очередная сессия 5-го созыва с. Усть-Большерецк «О принятии Решения «О передаче осуществления части полномочий по решению вопросов местного значения Усть-Большерецкого муниципального района органам местного самоуправления Апачинского сельского поселения»»</w:t>
      </w:r>
    </w:p>
    <w:p w:rsidR="00044A59" w:rsidRDefault="00044A59" w:rsidP="00C15073">
      <w:pPr>
        <w:spacing w:after="0" w:line="240" w:lineRule="auto"/>
        <w:ind w:firstLine="708"/>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На оказание услуг по функционированию пунктов искусственного осеменения крупного рогатого скота, предоставляемых бюджету Апачинского сельского поселения по состоянию на 01.10.2020г</w:t>
      </w:r>
      <w:r w:rsidR="00C15073">
        <w:rPr>
          <w:rFonts w:ascii="Times New Roman" w:eastAsia="Times New Roman" w:hAnsi="Times New Roman" w:cs="Times New Roman"/>
          <w:sz w:val="24"/>
          <w:szCs w:val="24"/>
        </w:rPr>
        <w:t>.</w:t>
      </w:r>
    </w:p>
    <w:p w:rsidR="00C15073" w:rsidRPr="00C15073" w:rsidRDefault="00C15073" w:rsidP="00C15073">
      <w:pPr>
        <w:spacing w:after="0" w:line="240" w:lineRule="auto"/>
        <w:ind w:firstLine="70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Рубли</w:t>
      </w:r>
    </w:p>
    <w:tbl>
      <w:tblPr>
        <w:tblStyle w:val="a6"/>
        <w:tblW w:w="9464" w:type="dxa"/>
        <w:tblLayout w:type="fixed"/>
        <w:tblLook w:val="04A0" w:firstRow="1" w:lastRow="0" w:firstColumn="1" w:lastColumn="0" w:noHBand="0" w:noVBand="1"/>
      </w:tblPr>
      <w:tblGrid>
        <w:gridCol w:w="2518"/>
        <w:gridCol w:w="2126"/>
        <w:gridCol w:w="1701"/>
        <w:gridCol w:w="1843"/>
        <w:gridCol w:w="1276"/>
      </w:tblGrid>
      <w:tr w:rsidR="00044A59" w:rsidRPr="00C15073" w:rsidTr="002726B5">
        <w:trPr>
          <w:trHeight w:val="1932"/>
        </w:trPr>
        <w:tc>
          <w:tcPr>
            <w:tcW w:w="2518" w:type="dxa"/>
          </w:tcPr>
          <w:p w:rsidR="00044A59" w:rsidRPr="00C15073" w:rsidRDefault="00044A59" w:rsidP="00C15073">
            <w:pPr>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Наименование</w:t>
            </w:r>
          </w:p>
          <w:p w:rsidR="00044A59" w:rsidRPr="00C15073" w:rsidRDefault="00044A59" w:rsidP="00C15073">
            <w:pPr>
              <w:jc w:val="both"/>
              <w:rPr>
                <w:rFonts w:ascii="Times New Roman" w:eastAsia="Times New Roman" w:hAnsi="Times New Roman" w:cs="Times New Roman"/>
                <w:sz w:val="24"/>
                <w:szCs w:val="24"/>
              </w:rPr>
            </w:pPr>
            <w:proofErr w:type="gramStart"/>
            <w:r w:rsidRPr="00C15073">
              <w:rPr>
                <w:rFonts w:ascii="Times New Roman" w:eastAsia="Times New Roman" w:hAnsi="Times New Roman" w:cs="Times New Roman"/>
                <w:sz w:val="24"/>
                <w:szCs w:val="24"/>
              </w:rPr>
              <w:t>мероприятия</w:t>
            </w:r>
            <w:proofErr w:type="gramEnd"/>
          </w:p>
        </w:tc>
        <w:tc>
          <w:tcPr>
            <w:tcW w:w="2126" w:type="dxa"/>
          </w:tcPr>
          <w:p w:rsidR="00044A59" w:rsidRPr="00C15073" w:rsidRDefault="00044A59" w:rsidP="00C15073">
            <w:pPr>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Объем средств, предусмотренный на реализацию мероприятия</w:t>
            </w:r>
          </w:p>
        </w:tc>
        <w:tc>
          <w:tcPr>
            <w:tcW w:w="1701" w:type="dxa"/>
          </w:tcPr>
          <w:p w:rsidR="00044A59" w:rsidRPr="00C15073" w:rsidRDefault="00044A59" w:rsidP="00C15073">
            <w:pPr>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Объем средств, поступивший в бюджет поселения на реализацию мероприятия</w:t>
            </w:r>
          </w:p>
        </w:tc>
        <w:tc>
          <w:tcPr>
            <w:tcW w:w="1843" w:type="dxa"/>
          </w:tcPr>
          <w:p w:rsidR="00044A59" w:rsidRPr="00C15073" w:rsidRDefault="00044A59" w:rsidP="00C15073">
            <w:pPr>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Произведено расходов на реализацию мероприятия</w:t>
            </w:r>
          </w:p>
        </w:tc>
        <w:tc>
          <w:tcPr>
            <w:tcW w:w="1276" w:type="dxa"/>
          </w:tcPr>
          <w:p w:rsidR="00044A59" w:rsidRPr="00C15073" w:rsidRDefault="00044A59" w:rsidP="00C15073">
            <w:pPr>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Остаток неиспользованных средств</w:t>
            </w:r>
          </w:p>
        </w:tc>
      </w:tr>
      <w:tr w:rsidR="00044A59" w:rsidRPr="00C15073" w:rsidTr="002726B5">
        <w:trPr>
          <w:trHeight w:val="966"/>
        </w:trPr>
        <w:tc>
          <w:tcPr>
            <w:tcW w:w="2518" w:type="dxa"/>
          </w:tcPr>
          <w:p w:rsidR="00044A59" w:rsidRPr="00C15073" w:rsidRDefault="00044A59" w:rsidP="00C15073">
            <w:pPr>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Оказание услуг по искусственному осеменению КРС</w:t>
            </w:r>
          </w:p>
        </w:tc>
        <w:tc>
          <w:tcPr>
            <w:tcW w:w="2126" w:type="dxa"/>
          </w:tcPr>
          <w:p w:rsidR="00044A59" w:rsidRPr="00C15073" w:rsidRDefault="00044A59" w:rsidP="00C15073">
            <w:pPr>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500 953</w:t>
            </w:r>
          </w:p>
        </w:tc>
        <w:tc>
          <w:tcPr>
            <w:tcW w:w="1701" w:type="dxa"/>
          </w:tcPr>
          <w:p w:rsidR="00044A59" w:rsidRPr="00C15073" w:rsidRDefault="00044A59" w:rsidP="00C15073">
            <w:pPr>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255  763</w:t>
            </w:r>
          </w:p>
        </w:tc>
        <w:tc>
          <w:tcPr>
            <w:tcW w:w="1843" w:type="dxa"/>
          </w:tcPr>
          <w:p w:rsidR="00044A59" w:rsidRPr="00C15073" w:rsidRDefault="00044A59" w:rsidP="00C15073">
            <w:pPr>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245 604</w:t>
            </w:r>
          </w:p>
        </w:tc>
        <w:tc>
          <w:tcPr>
            <w:tcW w:w="1276" w:type="dxa"/>
          </w:tcPr>
          <w:p w:rsidR="00044A59" w:rsidRPr="00C15073" w:rsidRDefault="00044A59" w:rsidP="00C15073">
            <w:pPr>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10 159</w:t>
            </w:r>
          </w:p>
        </w:tc>
      </w:tr>
    </w:tbl>
    <w:p w:rsidR="00044A59" w:rsidRPr="00C15073" w:rsidRDefault="00044A59" w:rsidP="00C15073">
      <w:pPr>
        <w:spacing w:after="0" w:line="240" w:lineRule="auto"/>
        <w:jc w:val="both"/>
        <w:rPr>
          <w:rFonts w:ascii="Times New Roman" w:eastAsia="Times New Roman" w:hAnsi="Times New Roman" w:cs="Times New Roman"/>
          <w:sz w:val="24"/>
          <w:szCs w:val="24"/>
        </w:rPr>
      </w:pPr>
    </w:p>
    <w:p w:rsidR="00044A59" w:rsidRPr="00C15073" w:rsidRDefault="00044A59" w:rsidP="00C15073">
      <w:pPr>
        <w:spacing w:after="0" w:line="240" w:lineRule="auto"/>
        <w:ind w:firstLine="708"/>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Решением Думы Усть-Большерецкого муниципального района от 29 октября 2019 года №414 33-я очередная сессия 5-го созыва с. Усть-Большерецк «О принятии Решения «О передаче осуществления части полномочий по решению вопросов местного значения Усть-Большерецкого муниципального района органам местного самоуправления Кавалерского сельского поселения».</w:t>
      </w:r>
    </w:p>
    <w:p w:rsidR="00044A59" w:rsidRPr="00C15073" w:rsidRDefault="00044A59" w:rsidP="00C15073">
      <w:pPr>
        <w:spacing w:after="0" w:line="240" w:lineRule="auto"/>
        <w:ind w:firstLine="708"/>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На оказание услуг по функционированию пунктов искусственного осеменения крупного рогатого скота, предоставляемых бюджету Кавалерского сельского поселения по состоянию на 01.10.2020г.</w:t>
      </w:r>
    </w:p>
    <w:p w:rsidR="00044A59" w:rsidRPr="00C15073" w:rsidRDefault="00A55D95" w:rsidP="00C15073">
      <w:pPr>
        <w:spacing w:after="0" w:line="240" w:lineRule="auto"/>
        <w:ind w:firstLine="708"/>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Р</w:t>
      </w:r>
      <w:r w:rsidR="00044A59" w:rsidRPr="00C15073">
        <w:rPr>
          <w:rFonts w:ascii="Times New Roman" w:eastAsia="Times New Roman" w:hAnsi="Times New Roman" w:cs="Times New Roman"/>
          <w:sz w:val="24"/>
          <w:szCs w:val="24"/>
        </w:rPr>
        <w:t>уб</w:t>
      </w:r>
      <w:r w:rsidRPr="00C15073">
        <w:rPr>
          <w:rFonts w:ascii="Times New Roman" w:eastAsia="Times New Roman" w:hAnsi="Times New Roman" w:cs="Times New Roman"/>
          <w:sz w:val="24"/>
          <w:szCs w:val="24"/>
        </w:rPr>
        <w:t>.</w:t>
      </w:r>
    </w:p>
    <w:tbl>
      <w:tblPr>
        <w:tblStyle w:val="a6"/>
        <w:tblW w:w="9606" w:type="dxa"/>
        <w:tblLayout w:type="fixed"/>
        <w:tblLook w:val="04A0" w:firstRow="1" w:lastRow="0" w:firstColumn="1" w:lastColumn="0" w:noHBand="0" w:noVBand="1"/>
      </w:tblPr>
      <w:tblGrid>
        <w:gridCol w:w="2034"/>
        <w:gridCol w:w="2469"/>
        <w:gridCol w:w="1701"/>
        <w:gridCol w:w="1559"/>
        <w:gridCol w:w="1843"/>
      </w:tblGrid>
      <w:tr w:rsidR="00044A59" w:rsidRPr="00C15073" w:rsidTr="002726B5">
        <w:trPr>
          <w:trHeight w:val="1932"/>
        </w:trPr>
        <w:tc>
          <w:tcPr>
            <w:tcW w:w="2034" w:type="dxa"/>
          </w:tcPr>
          <w:p w:rsidR="00044A59" w:rsidRPr="00C15073" w:rsidRDefault="00044A59" w:rsidP="002726B5">
            <w:pPr>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Наименование</w:t>
            </w:r>
          </w:p>
          <w:p w:rsidR="00044A59" w:rsidRPr="00C15073" w:rsidRDefault="00044A59" w:rsidP="002726B5">
            <w:pPr>
              <w:jc w:val="both"/>
              <w:rPr>
                <w:rFonts w:ascii="Times New Roman" w:eastAsia="Times New Roman" w:hAnsi="Times New Roman" w:cs="Times New Roman"/>
                <w:sz w:val="24"/>
                <w:szCs w:val="24"/>
              </w:rPr>
            </w:pPr>
            <w:proofErr w:type="gramStart"/>
            <w:r w:rsidRPr="00C15073">
              <w:rPr>
                <w:rFonts w:ascii="Times New Roman" w:eastAsia="Times New Roman" w:hAnsi="Times New Roman" w:cs="Times New Roman"/>
                <w:sz w:val="24"/>
                <w:szCs w:val="24"/>
              </w:rPr>
              <w:t>мероприятия</w:t>
            </w:r>
            <w:proofErr w:type="gramEnd"/>
          </w:p>
        </w:tc>
        <w:tc>
          <w:tcPr>
            <w:tcW w:w="2469" w:type="dxa"/>
          </w:tcPr>
          <w:p w:rsidR="00044A59" w:rsidRPr="00C15073" w:rsidRDefault="00044A59" w:rsidP="002726B5">
            <w:pPr>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Объем средств, предусмотренный на реализацию мероприятия</w:t>
            </w:r>
          </w:p>
        </w:tc>
        <w:tc>
          <w:tcPr>
            <w:tcW w:w="1701" w:type="dxa"/>
          </w:tcPr>
          <w:p w:rsidR="00044A59" w:rsidRPr="00C15073" w:rsidRDefault="00044A59" w:rsidP="002726B5">
            <w:pPr>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Объем средств, поступивший в бюджет поселения на реализацию мероприятия</w:t>
            </w:r>
          </w:p>
        </w:tc>
        <w:tc>
          <w:tcPr>
            <w:tcW w:w="1559" w:type="dxa"/>
          </w:tcPr>
          <w:p w:rsidR="00044A59" w:rsidRPr="00C15073" w:rsidRDefault="00044A59" w:rsidP="002726B5">
            <w:pPr>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Произведено расходов на реализацию мероприятия</w:t>
            </w:r>
          </w:p>
        </w:tc>
        <w:tc>
          <w:tcPr>
            <w:tcW w:w="1843" w:type="dxa"/>
          </w:tcPr>
          <w:p w:rsidR="00044A59" w:rsidRPr="00C15073" w:rsidRDefault="00044A59" w:rsidP="002726B5">
            <w:pPr>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Остаток неиспользованных средств</w:t>
            </w:r>
          </w:p>
        </w:tc>
      </w:tr>
      <w:tr w:rsidR="00044A59" w:rsidRPr="00C15073" w:rsidTr="002726B5">
        <w:trPr>
          <w:trHeight w:val="1380"/>
        </w:trPr>
        <w:tc>
          <w:tcPr>
            <w:tcW w:w="2034" w:type="dxa"/>
          </w:tcPr>
          <w:p w:rsidR="00044A59" w:rsidRPr="00C15073" w:rsidRDefault="00044A59" w:rsidP="002726B5">
            <w:pPr>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Оказание услуг по искусственному осеменению КРС</w:t>
            </w:r>
          </w:p>
        </w:tc>
        <w:tc>
          <w:tcPr>
            <w:tcW w:w="2469" w:type="dxa"/>
          </w:tcPr>
          <w:p w:rsidR="00044A59" w:rsidRPr="00C15073" w:rsidRDefault="00044A59" w:rsidP="002726B5">
            <w:pPr>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183 940</w:t>
            </w:r>
          </w:p>
        </w:tc>
        <w:tc>
          <w:tcPr>
            <w:tcW w:w="1701" w:type="dxa"/>
          </w:tcPr>
          <w:p w:rsidR="00044A59" w:rsidRPr="00C15073" w:rsidRDefault="00044A59" w:rsidP="002726B5">
            <w:pPr>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92 000</w:t>
            </w:r>
          </w:p>
        </w:tc>
        <w:tc>
          <w:tcPr>
            <w:tcW w:w="1559" w:type="dxa"/>
          </w:tcPr>
          <w:p w:rsidR="00044A59" w:rsidRPr="00C15073" w:rsidRDefault="00044A59" w:rsidP="002726B5">
            <w:pPr>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71 201</w:t>
            </w:r>
          </w:p>
        </w:tc>
        <w:tc>
          <w:tcPr>
            <w:tcW w:w="1843" w:type="dxa"/>
          </w:tcPr>
          <w:p w:rsidR="00044A59" w:rsidRPr="00C15073" w:rsidRDefault="00044A59" w:rsidP="002726B5">
            <w:pPr>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20 799</w:t>
            </w:r>
          </w:p>
        </w:tc>
      </w:tr>
    </w:tbl>
    <w:p w:rsidR="008B6AFE" w:rsidRPr="00C15073" w:rsidRDefault="008B6AFE" w:rsidP="001663D7">
      <w:pPr>
        <w:tabs>
          <w:tab w:val="left" w:pos="4103"/>
        </w:tabs>
        <w:spacing w:after="0" w:line="240" w:lineRule="auto"/>
        <w:ind w:firstLine="709"/>
        <w:jc w:val="both"/>
        <w:rPr>
          <w:rFonts w:ascii="Times New Roman" w:hAnsi="Times New Roman" w:cs="Times New Roman"/>
          <w:b/>
          <w:sz w:val="24"/>
          <w:szCs w:val="24"/>
        </w:rPr>
      </w:pPr>
    </w:p>
    <w:p w:rsidR="007660BB" w:rsidRPr="00C15073" w:rsidRDefault="001663D7" w:rsidP="007660BB">
      <w:pPr>
        <w:tabs>
          <w:tab w:val="left" w:pos="4103"/>
        </w:tabs>
        <w:spacing w:after="0" w:line="240" w:lineRule="auto"/>
        <w:ind w:firstLine="709"/>
        <w:jc w:val="both"/>
        <w:rPr>
          <w:rFonts w:ascii="Times New Roman" w:hAnsi="Times New Roman" w:cs="Times New Roman"/>
          <w:b/>
          <w:sz w:val="24"/>
          <w:szCs w:val="24"/>
        </w:rPr>
      </w:pPr>
      <w:r w:rsidRPr="00C15073">
        <w:rPr>
          <w:rFonts w:ascii="Times New Roman" w:hAnsi="Times New Roman" w:cs="Times New Roman"/>
          <w:b/>
          <w:sz w:val="24"/>
          <w:szCs w:val="24"/>
        </w:rPr>
        <w:lastRenderedPageBreak/>
        <w:t>11. Муниципальная программа «Развитие туристической деятельности на территории Усть-Большерецкого муниципального района».</w:t>
      </w:r>
    </w:p>
    <w:p w:rsidR="00AD508A" w:rsidRPr="00C15073" w:rsidRDefault="00AD508A" w:rsidP="00AD508A">
      <w:pPr>
        <w:tabs>
          <w:tab w:val="left" w:pos="4103"/>
        </w:tabs>
        <w:spacing w:after="0" w:line="240" w:lineRule="auto"/>
        <w:ind w:firstLine="709"/>
        <w:jc w:val="both"/>
        <w:rPr>
          <w:rFonts w:ascii="Times New Roman" w:hAnsi="Times New Roman" w:cs="Times New Roman"/>
          <w:sz w:val="24"/>
          <w:szCs w:val="24"/>
        </w:rPr>
      </w:pPr>
      <w:r w:rsidRPr="00C15073">
        <w:rPr>
          <w:rFonts w:ascii="Times New Roman" w:hAnsi="Times New Roman" w:cs="Times New Roman"/>
          <w:sz w:val="24"/>
          <w:szCs w:val="24"/>
        </w:rPr>
        <w:t>По муниципальной программе «Развитие туристской деятельности на территории Усть-Большерецкого муниципального района» на 2020 год предусмотрено всего: 5 000 000,00 рублей, в том числе краевой бюджет 3 500,000,00 рублей, местный бюджет 1 500,000,00 рублей, профинансировано 0,00 рублей, в том числе краевой бюджет 0,00 рублей, местный бюджет 0,00 рублей, запланированные мероприятия в 2</w:t>
      </w:r>
      <w:r w:rsidR="00C15073">
        <w:rPr>
          <w:rFonts w:ascii="Times New Roman" w:hAnsi="Times New Roman" w:cs="Times New Roman"/>
          <w:sz w:val="24"/>
          <w:szCs w:val="24"/>
        </w:rPr>
        <w:t xml:space="preserve">020 году не проводились, из-за </w:t>
      </w:r>
      <w:r w:rsidRPr="00C15073">
        <w:rPr>
          <w:rFonts w:ascii="Times New Roman" w:hAnsi="Times New Roman" w:cs="Times New Roman"/>
          <w:sz w:val="24"/>
          <w:szCs w:val="24"/>
        </w:rPr>
        <w:t>профилактических мер по новой коронавирусной инфекции (</w:t>
      </w:r>
      <w:r w:rsidRPr="00C15073">
        <w:rPr>
          <w:rFonts w:ascii="Times New Roman" w:hAnsi="Times New Roman" w:cs="Times New Roman"/>
          <w:sz w:val="24"/>
          <w:szCs w:val="24"/>
          <w:lang w:val="en-US"/>
        </w:rPr>
        <w:t>COVID</w:t>
      </w:r>
      <w:r w:rsidRPr="00C15073">
        <w:rPr>
          <w:rFonts w:ascii="Times New Roman" w:hAnsi="Times New Roman" w:cs="Times New Roman"/>
          <w:sz w:val="24"/>
          <w:szCs w:val="24"/>
        </w:rPr>
        <w:t>-2019).</w:t>
      </w:r>
    </w:p>
    <w:p w:rsidR="008B6AFE" w:rsidRPr="00C15073" w:rsidRDefault="008B6AFE" w:rsidP="001663D7">
      <w:pPr>
        <w:tabs>
          <w:tab w:val="left" w:pos="4103"/>
        </w:tabs>
        <w:spacing w:after="0" w:line="240" w:lineRule="auto"/>
        <w:ind w:firstLine="709"/>
        <w:jc w:val="both"/>
        <w:rPr>
          <w:rFonts w:ascii="Times New Roman" w:hAnsi="Times New Roman" w:cs="Times New Roman"/>
          <w:sz w:val="24"/>
          <w:szCs w:val="24"/>
        </w:rPr>
      </w:pPr>
    </w:p>
    <w:p w:rsidR="001663D7" w:rsidRPr="00C15073" w:rsidRDefault="001663D7" w:rsidP="001663D7">
      <w:pPr>
        <w:tabs>
          <w:tab w:val="left" w:pos="4103"/>
        </w:tabs>
        <w:spacing w:after="0" w:line="240" w:lineRule="auto"/>
        <w:ind w:firstLine="709"/>
        <w:jc w:val="both"/>
        <w:rPr>
          <w:rFonts w:ascii="Times New Roman" w:hAnsi="Times New Roman" w:cs="Times New Roman"/>
          <w:b/>
          <w:sz w:val="24"/>
          <w:szCs w:val="24"/>
        </w:rPr>
      </w:pPr>
      <w:r w:rsidRPr="00C15073">
        <w:rPr>
          <w:rFonts w:ascii="Times New Roman" w:hAnsi="Times New Roman" w:cs="Times New Roman"/>
          <w:b/>
          <w:sz w:val="24"/>
          <w:szCs w:val="24"/>
        </w:rPr>
        <w:t>12. Муниципальная программа «Безопасный район».</w:t>
      </w:r>
    </w:p>
    <w:p w:rsidR="009921ED" w:rsidRPr="00C15073" w:rsidRDefault="002F68DB" w:rsidP="009921ED">
      <w:pPr>
        <w:spacing w:after="0" w:line="240" w:lineRule="auto"/>
        <w:ind w:firstLine="708"/>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М</w:t>
      </w:r>
      <w:r w:rsidR="009921ED" w:rsidRPr="00C15073">
        <w:rPr>
          <w:rFonts w:ascii="Times New Roman" w:eastAsia="Times New Roman" w:hAnsi="Times New Roman" w:cs="Times New Roman"/>
          <w:sz w:val="24"/>
          <w:szCs w:val="24"/>
        </w:rPr>
        <w:t>униципальная программа «Безопасный район» утвержденная постановлением Администрации Усть-Большерецкого муниципального района от 24.04.2017 № 141 (с изменениями от 13.05.2020 № 174). Этапы и сроки реализации программы – в один этап с 2017 по 2020 годы. Программа состоит из подпрограмм:</w:t>
      </w:r>
      <w:r w:rsidR="009921ED" w:rsidRPr="00C15073">
        <w:rPr>
          <w:rFonts w:ascii="Times New Roman" w:eastAsia="Times New Roman" w:hAnsi="Times New Roman" w:cs="Times New Roman"/>
          <w:sz w:val="24"/>
          <w:szCs w:val="24"/>
        </w:rPr>
        <w:tab/>
      </w:r>
    </w:p>
    <w:p w:rsidR="001D4D51" w:rsidRPr="00C15073" w:rsidRDefault="001D4D51" w:rsidP="001D4D51">
      <w:pPr>
        <w:spacing w:after="0" w:line="240" w:lineRule="auto"/>
        <w:ind w:firstLine="708"/>
        <w:jc w:val="both"/>
        <w:rPr>
          <w:rFonts w:ascii="Times New Roman" w:eastAsia="Calibri" w:hAnsi="Times New Roman" w:cs="Times New Roman"/>
          <w:sz w:val="24"/>
          <w:szCs w:val="24"/>
        </w:rPr>
      </w:pPr>
      <w:r w:rsidRPr="00C15073">
        <w:rPr>
          <w:rFonts w:ascii="Times New Roman" w:eastAsia="Calibri" w:hAnsi="Times New Roman" w:cs="Times New Roman"/>
          <w:sz w:val="24"/>
          <w:szCs w:val="24"/>
          <w:u w:val="single"/>
        </w:rPr>
        <w:t>Подпрограмма 1</w:t>
      </w:r>
      <w:r w:rsidRPr="00C15073">
        <w:rPr>
          <w:rFonts w:ascii="Times New Roman" w:eastAsia="Calibri" w:hAnsi="Times New Roman" w:cs="Times New Roman"/>
          <w:sz w:val="24"/>
          <w:szCs w:val="24"/>
        </w:rPr>
        <w:t xml:space="preserve"> «Противодействие идеологии терроризма и экстремизма»;</w:t>
      </w:r>
    </w:p>
    <w:p w:rsidR="001D4D51" w:rsidRPr="00C15073" w:rsidRDefault="001D4D51" w:rsidP="001D4D51">
      <w:pPr>
        <w:spacing w:after="0" w:line="240" w:lineRule="auto"/>
        <w:jc w:val="both"/>
        <w:rPr>
          <w:rFonts w:ascii="Times New Roman" w:eastAsia="Calibri" w:hAnsi="Times New Roman" w:cs="Times New Roman"/>
          <w:sz w:val="24"/>
          <w:szCs w:val="24"/>
        </w:rPr>
      </w:pPr>
      <w:r w:rsidRPr="00C15073">
        <w:rPr>
          <w:rFonts w:ascii="Times New Roman" w:eastAsia="Calibri" w:hAnsi="Times New Roman" w:cs="Times New Roman"/>
          <w:sz w:val="24"/>
          <w:szCs w:val="24"/>
        </w:rPr>
        <w:t>Включает в себя следующие мероприятия:</w:t>
      </w:r>
    </w:p>
    <w:p w:rsidR="001D4D51" w:rsidRPr="00C15073" w:rsidRDefault="001D4D51" w:rsidP="001D4D51">
      <w:pPr>
        <w:spacing w:after="0" w:line="240" w:lineRule="auto"/>
        <w:jc w:val="both"/>
        <w:rPr>
          <w:rFonts w:ascii="Times New Roman" w:eastAsia="Times New Roman" w:hAnsi="Times New Roman" w:cs="Times New Roman"/>
          <w:color w:val="000000"/>
          <w:sz w:val="24"/>
          <w:szCs w:val="24"/>
        </w:rPr>
      </w:pPr>
      <w:r w:rsidRPr="00C15073">
        <w:rPr>
          <w:rFonts w:ascii="Times New Roman" w:eastAsia="Calibri" w:hAnsi="Times New Roman" w:cs="Times New Roman"/>
          <w:sz w:val="24"/>
          <w:szCs w:val="24"/>
        </w:rPr>
        <w:tab/>
        <w:t xml:space="preserve">Основное мероприятие 1.1 - </w:t>
      </w:r>
      <w:r w:rsidRPr="00C15073">
        <w:rPr>
          <w:rFonts w:ascii="Times New Roman" w:eastAsia="Times New Roman" w:hAnsi="Times New Roman" w:cs="Times New Roman"/>
          <w:color w:val="000000"/>
          <w:sz w:val="24"/>
          <w:szCs w:val="24"/>
        </w:rPr>
        <w:t>Оборудование объектов структурных подразделений системами видеонаблюдения;</w:t>
      </w:r>
    </w:p>
    <w:p w:rsidR="001D4D51" w:rsidRPr="00C15073" w:rsidRDefault="001D4D51" w:rsidP="001D4D51">
      <w:pPr>
        <w:spacing w:after="0" w:line="240" w:lineRule="auto"/>
        <w:jc w:val="both"/>
        <w:rPr>
          <w:rFonts w:ascii="Times New Roman" w:eastAsia="Calibri" w:hAnsi="Times New Roman" w:cs="Times New Roman"/>
          <w:sz w:val="24"/>
          <w:szCs w:val="24"/>
        </w:rPr>
      </w:pPr>
      <w:r w:rsidRPr="00C15073">
        <w:rPr>
          <w:rFonts w:ascii="Times New Roman" w:eastAsia="Times New Roman" w:hAnsi="Times New Roman" w:cs="Times New Roman"/>
          <w:color w:val="000000"/>
          <w:sz w:val="24"/>
          <w:szCs w:val="24"/>
        </w:rPr>
        <w:tab/>
      </w:r>
      <w:r w:rsidRPr="00C15073">
        <w:rPr>
          <w:rFonts w:ascii="Times New Roman" w:eastAsia="Calibri" w:hAnsi="Times New Roman" w:cs="Times New Roman"/>
          <w:sz w:val="24"/>
          <w:szCs w:val="24"/>
        </w:rPr>
        <w:t xml:space="preserve">Основное мероприятие 1.2 - </w:t>
      </w:r>
      <w:r w:rsidRPr="00C15073">
        <w:rPr>
          <w:rFonts w:ascii="Times New Roman" w:eastAsia="Times New Roman" w:hAnsi="Times New Roman" w:cs="Times New Roman"/>
          <w:color w:val="000000"/>
          <w:sz w:val="24"/>
          <w:szCs w:val="24"/>
        </w:rPr>
        <w:t>Установка ограждений объектов структурных подразделений;</w:t>
      </w:r>
    </w:p>
    <w:p w:rsidR="001D4D51" w:rsidRPr="00C15073" w:rsidRDefault="001D4D51" w:rsidP="001D4D51">
      <w:pPr>
        <w:spacing w:after="0" w:line="240" w:lineRule="auto"/>
        <w:jc w:val="both"/>
        <w:rPr>
          <w:rFonts w:ascii="Times New Roman" w:eastAsia="Times New Roman" w:hAnsi="Times New Roman" w:cs="Times New Roman"/>
          <w:color w:val="000000"/>
          <w:sz w:val="24"/>
          <w:szCs w:val="24"/>
        </w:rPr>
      </w:pPr>
      <w:r w:rsidRPr="00C15073">
        <w:rPr>
          <w:rFonts w:ascii="Times New Roman" w:eastAsia="Calibri" w:hAnsi="Times New Roman" w:cs="Times New Roman"/>
          <w:sz w:val="24"/>
          <w:szCs w:val="24"/>
        </w:rPr>
        <w:tab/>
        <w:t xml:space="preserve">Основное мероприятие 1.3 - </w:t>
      </w:r>
      <w:r w:rsidRPr="00C15073">
        <w:rPr>
          <w:rFonts w:ascii="Times New Roman" w:eastAsia="Times New Roman" w:hAnsi="Times New Roman" w:cs="Times New Roman"/>
          <w:color w:val="000000"/>
          <w:sz w:val="24"/>
          <w:szCs w:val="24"/>
        </w:rPr>
        <w:t>Организация конкурсов плакатов, рисунков, фотографий;</w:t>
      </w:r>
    </w:p>
    <w:p w:rsidR="001D4D51" w:rsidRPr="00C15073" w:rsidRDefault="001D4D51" w:rsidP="001D4D51">
      <w:pPr>
        <w:spacing w:after="0" w:line="240" w:lineRule="auto"/>
        <w:jc w:val="both"/>
        <w:rPr>
          <w:rFonts w:ascii="Times New Roman" w:eastAsia="Times New Roman" w:hAnsi="Times New Roman" w:cs="Times New Roman"/>
          <w:color w:val="000000"/>
          <w:sz w:val="24"/>
          <w:szCs w:val="24"/>
        </w:rPr>
      </w:pPr>
      <w:r w:rsidRPr="00C15073">
        <w:rPr>
          <w:rFonts w:ascii="Times New Roman" w:eastAsia="Times New Roman" w:hAnsi="Times New Roman" w:cs="Times New Roman"/>
          <w:color w:val="000000"/>
          <w:sz w:val="24"/>
          <w:szCs w:val="24"/>
        </w:rPr>
        <w:tab/>
      </w:r>
      <w:r w:rsidRPr="00C15073">
        <w:rPr>
          <w:rFonts w:ascii="Times New Roman" w:eastAsia="Calibri" w:hAnsi="Times New Roman" w:cs="Times New Roman"/>
          <w:sz w:val="24"/>
          <w:szCs w:val="24"/>
        </w:rPr>
        <w:t xml:space="preserve">Основное мероприятие 1.4 - </w:t>
      </w:r>
      <w:r w:rsidRPr="00C15073">
        <w:rPr>
          <w:rFonts w:ascii="Times New Roman" w:eastAsia="Times New Roman" w:hAnsi="Times New Roman" w:cs="Times New Roman"/>
          <w:color w:val="000000"/>
          <w:sz w:val="24"/>
          <w:szCs w:val="24"/>
        </w:rPr>
        <w:t>Изготовление наглядной агитации;</w:t>
      </w:r>
    </w:p>
    <w:p w:rsidR="001D4D51" w:rsidRPr="00C15073" w:rsidRDefault="001D4D51" w:rsidP="001D4D51">
      <w:pPr>
        <w:spacing w:after="0" w:line="240" w:lineRule="auto"/>
        <w:jc w:val="both"/>
        <w:rPr>
          <w:rFonts w:ascii="Times New Roman" w:eastAsia="Times New Roman" w:hAnsi="Times New Roman" w:cs="Times New Roman"/>
          <w:color w:val="000000"/>
          <w:sz w:val="24"/>
          <w:szCs w:val="24"/>
        </w:rPr>
      </w:pPr>
      <w:r w:rsidRPr="00C15073">
        <w:rPr>
          <w:rFonts w:ascii="Times New Roman" w:eastAsia="Times New Roman" w:hAnsi="Times New Roman" w:cs="Times New Roman"/>
          <w:color w:val="000000"/>
          <w:sz w:val="24"/>
          <w:szCs w:val="24"/>
        </w:rPr>
        <w:tab/>
      </w:r>
      <w:r w:rsidRPr="00C15073">
        <w:rPr>
          <w:rFonts w:ascii="Times New Roman" w:eastAsia="Calibri" w:hAnsi="Times New Roman" w:cs="Times New Roman"/>
          <w:sz w:val="24"/>
          <w:szCs w:val="24"/>
        </w:rPr>
        <w:t xml:space="preserve">Основное мероприятие 1.5 - </w:t>
      </w:r>
      <w:r w:rsidRPr="00C15073">
        <w:rPr>
          <w:rFonts w:ascii="Times New Roman" w:eastAsia="Times New Roman" w:hAnsi="Times New Roman" w:cs="Times New Roman"/>
          <w:color w:val="000000"/>
          <w:sz w:val="24"/>
          <w:szCs w:val="24"/>
        </w:rPr>
        <w:t>Установка системы оповещения в поселениях Усть-Большерецкого муниципального района;</w:t>
      </w:r>
    </w:p>
    <w:p w:rsidR="001D4D51" w:rsidRPr="00C15073" w:rsidRDefault="001D4D51" w:rsidP="001D4D51">
      <w:pPr>
        <w:spacing w:after="0" w:line="240" w:lineRule="auto"/>
        <w:jc w:val="both"/>
        <w:rPr>
          <w:rFonts w:ascii="Times New Roman" w:eastAsia="Calibri" w:hAnsi="Times New Roman" w:cs="Times New Roman"/>
          <w:sz w:val="24"/>
          <w:szCs w:val="24"/>
        </w:rPr>
      </w:pPr>
      <w:r w:rsidRPr="00C15073">
        <w:rPr>
          <w:rFonts w:ascii="Times New Roman" w:eastAsia="Times New Roman" w:hAnsi="Times New Roman" w:cs="Times New Roman"/>
          <w:color w:val="000000"/>
          <w:sz w:val="24"/>
          <w:szCs w:val="24"/>
        </w:rPr>
        <w:tab/>
        <w:t>Основное мероприятие 1.6 – Техническое обслуживание систем оповещения в поселениях Усть-Большерецкого муниципального района.</w:t>
      </w:r>
    </w:p>
    <w:p w:rsidR="001D4D51" w:rsidRPr="00C15073" w:rsidRDefault="001D4D51" w:rsidP="001D4D51">
      <w:pPr>
        <w:spacing w:after="0" w:line="240" w:lineRule="auto"/>
        <w:jc w:val="both"/>
        <w:rPr>
          <w:rFonts w:ascii="Times New Roman" w:eastAsia="Calibri" w:hAnsi="Times New Roman" w:cs="Times New Roman"/>
          <w:sz w:val="24"/>
          <w:szCs w:val="24"/>
        </w:rPr>
      </w:pPr>
      <w:r w:rsidRPr="00C15073">
        <w:rPr>
          <w:rFonts w:ascii="Times New Roman" w:eastAsia="Calibri" w:hAnsi="Times New Roman" w:cs="Times New Roman"/>
          <w:sz w:val="24"/>
          <w:szCs w:val="24"/>
        </w:rPr>
        <w:tab/>
      </w:r>
      <w:r w:rsidRPr="00C15073">
        <w:rPr>
          <w:rFonts w:ascii="Times New Roman" w:eastAsia="Calibri" w:hAnsi="Times New Roman" w:cs="Times New Roman"/>
          <w:sz w:val="24"/>
          <w:szCs w:val="24"/>
          <w:u w:val="single"/>
        </w:rPr>
        <w:t>Подпрограмма 2</w:t>
      </w:r>
      <w:r w:rsidRPr="00C15073">
        <w:rPr>
          <w:rFonts w:ascii="Times New Roman" w:eastAsia="Calibri" w:hAnsi="Times New Roman" w:cs="Times New Roman"/>
          <w:sz w:val="24"/>
          <w:szCs w:val="24"/>
        </w:rPr>
        <w:t xml:space="preserve"> «Профилактика правонарушений, преступлений, наркомании, алкоголизма и повышение безопасности дорожного движения»:</w:t>
      </w:r>
    </w:p>
    <w:p w:rsidR="001D4D51" w:rsidRPr="00C15073" w:rsidRDefault="001D4D51" w:rsidP="001D4D51">
      <w:pPr>
        <w:spacing w:after="0" w:line="240" w:lineRule="auto"/>
        <w:jc w:val="both"/>
        <w:rPr>
          <w:rFonts w:ascii="Times New Roman" w:eastAsia="Calibri" w:hAnsi="Times New Roman" w:cs="Times New Roman"/>
          <w:sz w:val="24"/>
          <w:szCs w:val="24"/>
        </w:rPr>
      </w:pPr>
      <w:r w:rsidRPr="00C15073">
        <w:rPr>
          <w:rFonts w:ascii="Times New Roman" w:eastAsia="Calibri" w:hAnsi="Times New Roman" w:cs="Times New Roman"/>
          <w:sz w:val="24"/>
          <w:szCs w:val="24"/>
        </w:rPr>
        <w:t>Включает в себя следующие мероприятия:</w:t>
      </w:r>
    </w:p>
    <w:p w:rsidR="001D4D51" w:rsidRPr="00C15073" w:rsidRDefault="001D4D51" w:rsidP="001D4D51">
      <w:pPr>
        <w:spacing w:after="0" w:line="240" w:lineRule="auto"/>
        <w:jc w:val="both"/>
        <w:rPr>
          <w:rFonts w:ascii="Times New Roman" w:eastAsia="Calibri" w:hAnsi="Times New Roman" w:cs="Times New Roman"/>
          <w:sz w:val="24"/>
          <w:szCs w:val="24"/>
        </w:rPr>
      </w:pPr>
      <w:r w:rsidRPr="00C15073">
        <w:rPr>
          <w:rFonts w:ascii="Times New Roman" w:eastAsia="Calibri" w:hAnsi="Times New Roman" w:cs="Times New Roman"/>
          <w:sz w:val="24"/>
          <w:szCs w:val="24"/>
        </w:rPr>
        <w:t xml:space="preserve">Основное мероприятие 2.1 – </w:t>
      </w:r>
      <w:r w:rsidRPr="00C15073">
        <w:rPr>
          <w:rFonts w:ascii="Times New Roman" w:eastAsia="Times New Roman" w:hAnsi="Times New Roman" w:cs="Times New Roman"/>
          <w:color w:val="000000"/>
          <w:sz w:val="24"/>
          <w:szCs w:val="24"/>
        </w:rPr>
        <w:t>Проведение спартакиад, фестивалей, летних и зимних игр, спортивных праздников;</w:t>
      </w:r>
    </w:p>
    <w:p w:rsidR="001D4D51" w:rsidRPr="00C15073" w:rsidRDefault="001D4D51" w:rsidP="001D4D51">
      <w:pPr>
        <w:spacing w:after="0" w:line="240" w:lineRule="auto"/>
        <w:jc w:val="both"/>
        <w:rPr>
          <w:rFonts w:ascii="Times New Roman" w:eastAsia="Calibri" w:hAnsi="Times New Roman" w:cs="Times New Roman"/>
          <w:sz w:val="24"/>
          <w:szCs w:val="24"/>
        </w:rPr>
      </w:pPr>
      <w:r w:rsidRPr="00C15073">
        <w:rPr>
          <w:rFonts w:ascii="Times New Roman" w:eastAsia="Calibri" w:hAnsi="Times New Roman" w:cs="Times New Roman"/>
          <w:sz w:val="24"/>
          <w:szCs w:val="24"/>
        </w:rPr>
        <w:t xml:space="preserve">Основное мероприятие 2.2 – </w:t>
      </w:r>
      <w:r w:rsidRPr="00C15073">
        <w:rPr>
          <w:rFonts w:ascii="Times New Roman" w:eastAsia="Times New Roman" w:hAnsi="Times New Roman" w:cs="Times New Roman"/>
          <w:color w:val="000000"/>
          <w:sz w:val="24"/>
          <w:szCs w:val="24"/>
        </w:rPr>
        <w:t>Повышение безопасности дорожного движения;</w:t>
      </w:r>
    </w:p>
    <w:p w:rsidR="001D4D51" w:rsidRPr="00C15073" w:rsidRDefault="001D4D51" w:rsidP="001D4D51">
      <w:pPr>
        <w:spacing w:after="0" w:line="240" w:lineRule="auto"/>
        <w:jc w:val="both"/>
        <w:rPr>
          <w:rFonts w:ascii="Times New Roman" w:eastAsia="Times New Roman" w:hAnsi="Times New Roman" w:cs="Times New Roman"/>
          <w:color w:val="000000"/>
          <w:sz w:val="24"/>
          <w:szCs w:val="24"/>
        </w:rPr>
      </w:pPr>
      <w:r w:rsidRPr="00C15073">
        <w:rPr>
          <w:rFonts w:ascii="Times New Roman" w:eastAsia="Calibri" w:hAnsi="Times New Roman" w:cs="Times New Roman"/>
          <w:sz w:val="24"/>
          <w:szCs w:val="24"/>
        </w:rPr>
        <w:t xml:space="preserve">Основное мероприятие 2.3 – </w:t>
      </w:r>
      <w:r w:rsidRPr="00C15073">
        <w:rPr>
          <w:rFonts w:ascii="Times New Roman" w:eastAsia="Times New Roman" w:hAnsi="Times New Roman" w:cs="Times New Roman"/>
          <w:color w:val="000000"/>
          <w:sz w:val="24"/>
          <w:szCs w:val="24"/>
        </w:rPr>
        <w:t>Организация отдыха детей из неблагополучных и малообеспеченных семей.</w:t>
      </w:r>
    </w:p>
    <w:p w:rsidR="001D4D51" w:rsidRPr="00C15073" w:rsidRDefault="001D4D51" w:rsidP="001D4D51">
      <w:pPr>
        <w:spacing w:after="0" w:line="240" w:lineRule="auto"/>
        <w:jc w:val="both"/>
        <w:rPr>
          <w:rFonts w:ascii="Times New Roman" w:eastAsia="Times New Roman" w:hAnsi="Times New Roman" w:cs="Times New Roman"/>
          <w:color w:val="000000"/>
          <w:sz w:val="24"/>
          <w:szCs w:val="24"/>
        </w:rPr>
      </w:pPr>
      <w:r w:rsidRPr="00C15073">
        <w:rPr>
          <w:rFonts w:ascii="Times New Roman" w:eastAsia="Calibri" w:hAnsi="Times New Roman" w:cs="Times New Roman"/>
          <w:sz w:val="24"/>
          <w:szCs w:val="24"/>
        </w:rPr>
        <w:t>Основное мероприятие 2.4 – Установка наружных камер видеонаблюдения на территории поселений Усть-Большерецкого муниципального района</w:t>
      </w:r>
    </w:p>
    <w:p w:rsidR="001D4D51" w:rsidRPr="00C15073" w:rsidRDefault="001D4D51" w:rsidP="001D4D51">
      <w:pPr>
        <w:spacing w:after="0" w:line="240" w:lineRule="auto"/>
        <w:ind w:firstLine="708"/>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Всего в 2020 году на реализацию мероприятий муниципальной программы «Безопасный район»</w:t>
      </w:r>
      <w:r w:rsidRPr="00C15073">
        <w:rPr>
          <w:rFonts w:ascii="Calibri" w:eastAsia="Times New Roman" w:hAnsi="Calibri" w:cs="Times New Roman"/>
        </w:rPr>
        <w:t xml:space="preserve"> </w:t>
      </w:r>
      <w:r w:rsidRPr="00C15073">
        <w:rPr>
          <w:rFonts w:ascii="Times New Roman" w:eastAsia="Times New Roman" w:hAnsi="Times New Roman" w:cs="Times New Roman"/>
          <w:sz w:val="24"/>
          <w:szCs w:val="24"/>
        </w:rPr>
        <w:t>предусмотрены финансовые средства в сумме 1 073 688 рублей, в том числе:</w:t>
      </w:r>
    </w:p>
    <w:p w:rsidR="001D4D51" w:rsidRPr="00C15073" w:rsidRDefault="001D4D51" w:rsidP="001D4D51">
      <w:pPr>
        <w:spacing w:after="0" w:line="240" w:lineRule="auto"/>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Краевой бюджет – 150 000 рублей;</w:t>
      </w:r>
    </w:p>
    <w:p w:rsidR="001D4D51" w:rsidRPr="00C15073" w:rsidRDefault="001D4D51" w:rsidP="001D4D51">
      <w:pPr>
        <w:spacing w:after="0" w:line="240" w:lineRule="auto"/>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Бюджет района – 923 688 рублей;</w:t>
      </w:r>
    </w:p>
    <w:p w:rsidR="001D4D51" w:rsidRPr="00C15073" w:rsidRDefault="001D4D51" w:rsidP="001D4D51">
      <w:pPr>
        <w:spacing w:after="0" w:line="240" w:lineRule="auto"/>
        <w:ind w:firstLine="708"/>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Финансирование программных мероприятий за 9 месяцев 2020 года составило 190 000 рублей (из них 150 000 рублей краевой бюджет), выделенные денежные средства направленны на:</w:t>
      </w:r>
    </w:p>
    <w:p w:rsidR="001D4D51" w:rsidRPr="00C15073" w:rsidRDefault="001D4D51" w:rsidP="001D4D51">
      <w:pPr>
        <w:spacing w:after="0" w:line="240" w:lineRule="auto"/>
        <w:jc w:val="both"/>
        <w:rPr>
          <w:rFonts w:ascii="Times New Roman" w:eastAsia="Times New Roman" w:hAnsi="Times New Roman" w:cs="Times New Roman"/>
          <w:sz w:val="24"/>
          <w:szCs w:val="24"/>
        </w:rPr>
      </w:pPr>
      <w:r w:rsidRPr="00C15073">
        <w:rPr>
          <w:rFonts w:ascii="Times New Roman" w:eastAsia="Times New Roman" w:hAnsi="Times New Roman" w:cs="Times New Roman"/>
          <w:sz w:val="24"/>
          <w:szCs w:val="24"/>
        </w:rPr>
        <w:t xml:space="preserve"> - проведение спартакиад, фестивалей, летних и зимних игр, спортивных праздников, 190 000 рублей, из них 150 000 субсидия краевого бюджета.</w:t>
      </w:r>
    </w:p>
    <w:p w:rsidR="001D4D51" w:rsidRPr="00C15073" w:rsidRDefault="001D4D51" w:rsidP="001D4D51">
      <w:pPr>
        <w:spacing w:after="0" w:line="240" w:lineRule="auto"/>
        <w:ind w:firstLine="708"/>
        <w:jc w:val="both"/>
        <w:rPr>
          <w:rFonts w:ascii="Times New Roman" w:eastAsia="Times New Roman" w:hAnsi="Times New Roman" w:cs="Times New Roman"/>
          <w:sz w:val="24"/>
          <w:szCs w:val="24"/>
        </w:rPr>
      </w:pPr>
    </w:p>
    <w:p w:rsidR="001663D7" w:rsidRPr="00C15073" w:rsidRDefault="001663D7" w:rsidP="001663D7">
      <w:pPr>
        <w:tabs>
          <w:tab w:val="left" w:pos="4103"/>
        </w:tabs>
        <w:spacing w:after="0" w:line="240" w:lineRule="auto"/>
        <w:ind w:firstLine="709"/>
        <w:jc w:val="both"/>
        <w:rPr>
          <w:rFonts w:ascii="Times New Roman" w:hAnsi="Times New Roman" w:cs="Times New Roman"/>
          <w:b/>
          <w:sz w:val="24"/>
          <w:szCs w:val="24"/>
        </w:rPr>
      </w:pPr>
      <w:r w:rsidRPr="00C15073">
        <w:rPr>
          <w:rFonts w:ascii="Times New Roman" w:hAnsi="Times New Roman" w:cs="Times New Roman"/>
          <w:b/>
          <w:sz w:val="24"/>
          <w:szCs w:val="24"/>
        </w:rPr>
        <w:t>13. Муниципальная программа «Управление муниципальным имуществом в Усть-Большерецком муниципальном районе».</w:t>
      </w:r>
    </w:p>
    <w:p w:rsidR="001D4D51" w:rsidRPr="00C15073" w:rsidRDefault="001D4D51" w:rsidP="001D4D51">
      <w:pPr>
        <w:spacing w:after="0" w:line="240" w:lineRule="auto"/>
        <w:ind w:firstLine="851"/>
        <w:jc w:val="both"/>
        <w:rPr>
          <w:rFonts w:ascii="Times New Roman" w:eastAsia="Times New Roman" w:hAnsi="Times New Roman" w:cs="Times New Roman"/>
          <w:sz w:val="26"/>
          <w:szCs w:val="26"/>
        </w:rPr>
      </w:pPr>
      <w:r w:rsidRPr="00C15073">
        <w:rPr>
          <w:rFonts w:ascii="Times New Roman" w:eastAsia="Times New Roman" w:hAnsi="Times New Roman" w:cs="Times New Roman"/>
          <w:sz w:val="26"/>
          <w:szCs w:val="26"/>
        </w:rPr>
        <w:lastRenderedPageBreak/>
        <w:t>В период с 01.01.2020 по 30.09.2020 года Комитету по управлению муниципальным имуществом были выделены бюджетные инвестиции на приобретение объектов недвижимого имущества в муниципальную собственность в части реализации мероприятий соответствующей подпрограммы в рамках соответствующей муниципальной программы Усть-Большерецкого муниципального района в размере 25230082,40 руб. По данной программе были приобретены в муниципальную собственность три квартиры на сумму 5362177,14 руб.</w:t>
      </w:r>
    </w:p>
    <w:p w:rsidR="00773632" w:rsidRPr="00C15073" w:rsidRDefault="00773632" w:rsidP="00005377">
      <w:pPr>
        <w:tabs>
          <w:tab w:val="left" w:pos="4103"/>
        </w:tabs>
        <w:spacing w:after="0" w:line="240" w:lineRule="auto"/>
        <w:ind w:firstLine="851"/>
        <w:jc w:val="both"/>
        <w:rPr>
          <w:rFonts w:ascii="Times New Roman" w:hAnsi="Times New Roman" w:cs="Times New Roman"/>
          <w:b/>
          <w:sz w:val="24"/>
          <w:szCs w:val="24"/>
        </w:rPr>
      </w:pPr>
    </w:p>
    <w:p w:rsidR="006C2964" w:rsidRPr="00C15073" w:rsidRDefault="006C2964" w:rsidP="00005377">
      <w:pPr>
        <w:tabs>
          <w:tab w:val="left" w:pos="4103"/>
        </w:tabs>
        <w:spacing w:after="0" w:line="240" w:lineRule="auto"/>
        <w:ind w:firstLine="851"/>
        <w:jc w:val="both"/>
        <w:rPr>
          <w:rFonts w:ascii="Times New Roman" w:hAnsi="Times New Roman" w:cs="Times New Roman"/>
          <w:sz w:val="24"/>
          <w:szCs w:val="24"/>
        </w:rPr>
      </w:pPr>
    </w:p>
    <w:p w:rsidR="001D4D51" w:rsidRPr="00C15073" w:rsidRDefault="001D4D51" w:rsidP="00005377">
      <w:pPr>
        <w:tabs>
          <w:tab w:val="left" w:pos="4103"/>
        </w:tabs>
        <w:spacing w:after="0" w:line="240" w:lineRule="auto"/>
        <w:ind w:firstLine="851"/>
        <w:jc w:val="both"/>
        <w:rPr>
          <w:rFonts w:ascii="Times New Roman" w:hAnsi="Times New Roman" w:cs="Times New Roman"/>
          <w:sz w:val="24"/>
          <w:szCs w:val="24"/>
        </w:rPr>
      </w:pPr>
    </w:p>
    <w:p w:rsidR="00567E12" w:rsidRPr="00C15073" w:rsidRDefault="00C15073" w:rsidP="00005377">
      <w:pPr>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р</w:t>
      </w:r>
      <w:r w:rsidR="007E26B6" w:rsidRPr="00C15073">
        <w:rPr>
          <w:rFonts w:ascii="Times New Roman" w:hAnsi="Times New Roman" w:cs="Times New Roman"/>
          <w:sz w:val="24"/>
          <w:szCs w:val="24"/>
        </w:rPr>
        <w:t>уко</w:t>
      </w:r>
      <w:r w:rsidR="0082614A" w:rsidRPr="00C15073">
        <w:rPr>
          <w:rFonts w:ascii="Times New Roman" w:hAnsi="Times New Roman" w:cs="Times New Roman"/>
          <w:sz w:val="24"/>
          <w:szCs w:val="24"/>
        </w:rPr>
        <w:t>водител</w:t>
      </w:r>
      <w:r>
        <w:rPr>
          <w:rFonts w:ascii="Times New Roman" w:hAnsi="Times New Roman" w:cs="Times New Roman"/>
          <w:sz w:val="24"/>
          <w:szCs w:val="24"/>
        </w:rPr>
        <w:t>я</w:t>
      </w:r>
      <w:r w:rsidR="0082614A" w:rsidRPr="00C15073">
        <w:rPr>
          <w:rFonts w:ascii="Times New Roman" w:hAnsi="Times New Roman" w:cs="Times New Roman"/>
          <w:sz w:val="24"/>
          <w:szCs w:val="24"/>
        </w:rPr>
        <w:t xml:space="preserve"> </w:t>
      </w:r>
    </w:p>
    <w:p w:rsidR="0082614A" w:rsidRPr="00005377" w:rsidRDefault="00D365DF" w:rsidP="00005377">
      <w:pPr>
        <w:spacing w:after="0" w:line="240" w:lineRule="auto"/>
        <w:rPr>
          <w:rFonts w:ascii="Times New Roman" w:hAnsi="Times New Roman" w:cs="Times New Roman"/>
          <w:sz w:val="24"/>
          <w:szCs w:val="24"/>
        </w:rPr>
      </w:pPr>
      <w:r w:rsidRPr="00C15073">
        <w:rPr>
          <w:rFonts w:ascii="Times New Roman" w:hAnsi="Times New Roman" w:cs="Times New Roman"/>
          <w:sz w:val="24"/>
          <w:szCs w:val="24"/>
        </w:rPr>
        <w:t>У</w:t>
      </w:r>
      <w:r w:rsidR="0082614A" w:rsidRPr="00C15073">
        <w:rPr>
          <w:rFonts w:ascii="Times New Roman" w:hAnsi="Times New Roman" w:cs="Times New Roman"/>
          <w:sz w:val="24"/>
          <w:szCs w:val="24"/>
        </w:rPr>
        <w:t>правления</w:t>
      </w:r>
      <w:r w:rsidR="00567E12" w:rsidRPr="00C15073">
        <w:rPr>
          <w:rFonts w:ascii="Times New Roman" w:hAnsi="Times New Roman" w:cs="Times New Roman"/>
          <w:sz w:val="24"/>
          <w:szCs w:val="24"/>
        </w:rPr>
        <w:t xml:space="preserve"> </w:t>
      </w:r>
      <w:r w:rsidR="00556236" w:rsidRPr="00C15073">
        <w:rPr>
          <w:rFonts w:ascii="Times New Roman" w:hAnsi="Times New Roman" w:cs="Times New Roman"/>
          <w:sz w:val="24"/>
          <w:szCs w:val="24"/>
        </w:rPr>
        <w:t>э</w:t>
      </w:r>
      <w:r w:rsidR="0082614A" w:rsidRPr="00C15073">
        <w:rPr>
          <w:rFonts w:ascii="Times New Roman" w:hAnsi="Times New Roman" w:cs="Times New Roman"/>
          <w:sz w:val="24"/>
          <w:szCs w:val="24"/>
        </w:rPr>
        <w:t xml:space="preserve">кономической политики                                                  </w:t>
      </w:r>
      <w:r w:rsidR="0080091A" w:rsidRPr="00C15073">
        <w:rPr>
          <w:rFonts w:ascii="Times New Roman" w:hAnsi="Times New Roman" w:cs="Times New Roman"/>
          <w:sz w:val="24"/>
          <w:szCs w:val="24"/>
        </w:rPr>
        <w:t xml:space="preserve"> </w:t>
      </w:r>
      <w:r w:rsidR="0082614A" w:rsidRPr="00C15073">
        <w:rPr>
          <w:rFonts w:ascii="Times New Roman" w:hAnsi="Times New Roman" w:cs="Times New Roman"/>
          <w:sz w:val="24"/>
          <w:szCs w:val="24"/>
        </w:rPr>
        <w:t xml:space="preserve">          </w:t>
      </w:r>
      <w:r w:rsidR="002726B5">
        <w:rPr>
          <w:rFonts w:ascii="Times New Roman" w:hAnsi="Times New Roman" w:cs="Times New Roman"/>
          <w:sz w:val="24"/>
          <w:szCs w:val="24"/>
        </w:rPr>
        <w:t xml:space="preserve">       </w:t>
      </w:r>
      <w:bookmarkStart w:id="0" w:name="_GoBack"/>
      <w:bookmarkEnd w:id="0"/>
      <w:r w:rsidR="00D821FE">
        <w:rPr>
          <w:rFonts w:ascii="Times New Roman" w:hAnsi="Times New Roman" w:cs="Times New Roman"/>
          <w:sz w:val="24"/>
          <w:szCs w:val="24"/>
        </w:rPr>
        <w:t>А.Н. Братчук</w:t>
      </w:r>
    </w:p>
    <w:sectPr w:rsidR="0082614A" w:rsidRPr="00005377" w:rsidSect="002726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3DA789C"/>
    <w:lvl w:ilvl="0">
      <w:numFmt w:val="bullet"/>
      <w:lvlText w:val="*"/>
      <w:lvlJc w:val="left"/>
    </w:lvl>
  </w:abstractNum>
  <w:abstractNum w:abstractNumId="1">
    <w:nsid w:val="06E822A9"/>
    <w:multiLevelType w:val="hybridMultilevel"/>
    <w:tmpl w:val="CCCA072E"/>
    <w:lvl w:ilvl="0" w:tplc="9CA2A3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F4214A5"/>
    <w:multiLevelType w:val="hybridMultilevel"/>
    <w:tmpl w:val="830857C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42B5FBB"/>
    <w:multiLevelType w:val="hybridMultilevel"/>
    <w:tmpl w:val="0ADCDBC6"/>
    <w:lvl w:ilvl="0" w:tplc="5502BCE4">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755E9F"/>
    <w:multiLevelType w:val="hybridMultilevel"/>
    <w:tmpl w:val="DF288792"/>
    <w:lvl w:ilvl="0" w:tplc="AE72E932">
      <w:start w:val="76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63618B"/>
    <w:multiLevelType w:val="hybridMultilevel"/>
    <w:tmpl w:val="3B3CC810"/>
    <w:lvl w:ilvl="0" w:tplc="04190009">
      <w:start w:val="1"/>
      <w:numFmt w:val="bullet"/>
      <w:lvlText w:val=""/>
      <w:lvlJc w:val="left"/>
      <w:pPr>
        <w:ind w:left="502" w:hanging="360"/>
      </w:pPr>
      <w:rPr>
        <w:rFonts w:ascii="Wingdings" w:hAnsi="Wingdings" w:hint="default"/>
      </w:rPr>
    </w:lvl>
    <w:lvl w:ilvl="1" w:tplc="04190003">
      <w:start w:val="1"/>
      <w:numFmt w:val="decimal"/>
      <w:lvlText w:val="%2."/>
      <w:lvlJc w:val="left"/>
      <w:pPr>
        <w:tabs>
          <w:tab w:val="num" w:pos="1222"/>
        </w:tabs>
        <w:ind w:left="1222" w:hanging="360"/>
      </w:pPr>
    </w:lvl>
    <w:lvl w:ilvl="2" w:tplc="04190005">
      <w:start w:val="1"/>
      <w:numFmt w:val="decimal"/>
      <w:lvlText w:val="%3."/>
      <w:lvlJc w:val="left"/>
      <w:pPr>
        <w:tabs>
          <w:tab w:val="num" w:pos="1942"/>
        </w:tabs>
        <w:ind w:left="1942" w:hanging="360"/>
      </w:pPr>
    </w:lvl>
    <w:lvl w:ilvl="3" w:tplc="04190001">
      <w:start w:val="1"/>
      <w:numFmt w:val="decimal"/>
      <w:lvlText w:val="%4."/>
      <w:lvlJc w:val="left"/>
      <w:pPr>
        <w:tabs>
          <w:tab w:val="num" w:pos="2662"/>
        </w:tabs>
        <w:ind w:left="2662" w:hanging="360"/>
      </w:pPr>
    </w:lvl>
    <w:lvl w:ilvl="4" w:tplc="04190003">
      <w:start w:val="1"/>
      <w:numFmt w:val="decimal"/>
      <w:lvlText w:val="%5."/>
      <w:lvlJc w:val="left"/>
      <w:pPr>
        <w:tabs>
          <w:tab w:val="num" w:pos="3382"/>
        </w:tabs>
        <w:ind w:left="3382" w:hanging="360"/>
      </w:pPr>
    </w:lvl>
    <w:lvl w:ilvl="5" w:tplc="04190005">
      <w:start w:val="1"/>
      <w:numFmt w:val="decimal"/>
      <w:lvlText w:val="%6."/>
      <w:lvlJc w:val="left"/>
      <w:pPr>
        <w:tabs>
          <w:tab w:val="num" w:pos="4102"/>
        </w:tabs>
        <w:ind w:left="4102" w:hanging="360"/>
      </w:pPr>
    </w:lvl>
    <w:lvl w:ilvl="6" w:tplc="04190001">
      <w:start w:val="1"/>
      <w:numFmt w:val="decimal"/>
      <w:lvlText w:val="%7."/>
      <w:lvlJc w:val="left"/>
      <w:pPr>
        <w:tabs>
          <w:tab w:val="num" w:pos="4822"/>
        </w:tabs>
        <w:ind w:left="4822" w:hanging="360"/>
      </w:pPr>
    </w:lvl>
    <w:lvl w:ilvl="7" w:tplc="04190003">
      <w:start w:val="1"/>
      <w:numFmt w:val="decimal"/>
      <w:lvlText w:val="%8."/>
      <w:lvlJc w:val="left"/>
      <w:pPr>
        <w:tabs>
          <w:tab w:val="num" w:pos="5542"/>
        </w:tabs>
        <w:ind w:left="5542" w:hanging="360"/>
      </w:pPr>
    </w:lvl>
    <w:lvl w:ilvl="8" w:tplc="04190005">
      <w:start w:val="1"/>
      <w:numFmt w:val="decimal"/>
      <w:lvlText w:val="%9."/>
      <w:lvlJc w:val="left"/>
      <w:pPr>
        <w:tabs>
          <w:tab w:val="num" w:pos="6262"/>
        </w:tabs>
        <w:ind w:left="6262" w:hanging="360"/>
      </w:pPr>
    </w:lvl>
  </w:abstractNum>
  <w:abstractNum w:abstractNumId="6">
    <w:nsid w:val="1FC15FB4"/>
    <w:multiLevelType w:val="hybridMultilevel"/>
    <w:tmpl w:val="78C47E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249A559D"/>
    <w:multiLevelType w:val="hybridMultilevel"/>
    <w:tmpl w:val="5BA06D02"/>
    <w:lvl w:ilvl="0" w:tplc="9CA2A3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9711E67"/>
    <w:multiLevelType w:val="hybridMultilevel"/>
    <w:tmpl w:val="1EAABD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DC9268A"/>
    <w:multiLevelType w:val="hybridMultilevel"/>
    <w:tmpl w:val="6548E9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E4F55C2"/>
    <w:multiLevelType w:val="hybridMultilevel"/>
    <w:tmpl w:val="D5E2BAAC"/>
    <w:lvl w:ilvl="0" w:tplc="04190001">
      <w:start w:val="1"/>
      <w:numFmt w:val="bullet"/>
      <w:lvlText w:val=""/>
      <w:lvlJc w:val="left"/>
      <w:pPr>
        <w:ind w:left="1331" w:hanging="360"/>
      </w:pPr>
      <w:rPr>
        <w:rFonts w:ascii="Symbol" w:hAnsi="Symbol" w:hint="default"/>
      </w:rPr>
    </w:lvl>
    <w:lvl w:ilvl="1" w:tplc="04190003" w:tentative="1">
      <w:start w:val="1"/>
      <w:numFmt w:val="bullet"/>
      <w:lvlText w:val="o"/>
      <w:lvlJc w:val="left"/>
      <w:pPr>
        <w:ind w:left="2051" w:hanging="360"/>
      </w:pPr>
      <w:rPr>
        <w:rFonts w:ascii="Courier New" w:hAnsi="Courier New" w:cs="Courier New" w:hint="default"/>
      </w:rPr>
    </w:lvl>
    <w:lvl w:ilvl="2" w:tplc="04190005" w:tentative="1">
      <w:start w:val="1"/>
      <w:numFmt w:val="bullet"/>
      <w:lvlText w:val=""/>
      <w:lvlJc w:val="left"/>
      <w:pPr>
        <w:ind w:left="2771" w:hanging="360"/>
      </w:pPr>
      <w:rPr>
        <w:rFonts w:ascii="Wingdings" w:hAnsi="Wingdings" w:hint="default"/>
      </w:rPr>
    </w:lvl>
    <w:lvl w:ilvl="3" w:tplc="04190001" w:tentative="1">
      <w:start w:val="1"/>
      <w:numFmt w:val="bullet"/>
      <w:lvlText w:val=""/>
      <w:lvlJc w:val="left"/>
      <w:pPr>
        <w:ind w:left="3491" w:hanging="360"/>
      </w:pPr>
      <w:rPr>
        <w:rFonts w:ascii="Symbol" w:hAnsi="Symbol" w:hint="default"/>
      </w:rPr>
    </w:lvl>
    <w:lvl w:ilvl="4" w:tplc="04190003" w:tentative="1">
      <w:start w:val="1"/>
      <w:numFmt w:val="bullet"/>
      <w:lvlText w:val="o"/>
      <w:lvlJc w:val="left"/>
      <w:pPr>
        <w:ind w:left="4211" w:hanging="360"/>
      </w:pPr>
      <w:rPr>
        <w:rFonts w:ascii="Courier New" w:hAnsi="Courier New" w:cs="Courier New" w:hint="default"/>
      </w:rPr>
    </w:lvl>
    <w:lvl w:ilvl="5" w:tplc="04190005" w:tentative="1">
      <w:start w:val="1"/>
      <w:numFmt w:val="bullet"/>
      <w:lvlText w:val=""/>
      <w:lvlJc w:val="left"/>
      <w:pPr>
        <w:ind w:left="4931" w:hanging="360"/>
      </w:pPr>
      <w:rPr>
        <w:rFonts w:ascii="Wingdings" w:hAnsi="Wingdings" w:hint="default"/>
      </w:rPr>
    </w:lvl>
    <w:lvl w:ilvl="6" w:tplc="04190001" w:tentative="1">
      <w:start w:val="1"/>
      <w:numFmt w:val="bullet"/>
      <w:lvlText w:val=""/>
      <w:lvlJc w:val="left"/>
      <w:pPr>
        <w:ind w:left="5651" w:hanging="360"/>
      </w:pPr>
      <w:rPr>
        <w:rFonts w:ascii="Symbol" w:hAnsi="Symbol" w:hint="default"/>
      </w:rPr>
    </w:lvl>
    <w:lvl w:ilvl="7" w:tplc="04190003" w:tentative="1">
      <w:start w:val="1"/>
      <w:numFmt w:val="bullet"/>
      <w:lvlText w:val="o"/>
      <w:lvlJc w:val="left"/>
      <w:pPr>
        <w:ind w:left="6371" w:hanging="360"/>
      </w:pPr>
      <w:rPr>
        <w:rFonts w:ascii="Courier New" w:hAnsi="Courier New" w:cs="Courier New" w:hint="default"/>
      </w:rPr>
    </w:lvl>
    <w:lvl w:ilvl="8" w:tplc="04190005" w:tentative="1">
      <w:start w:val="1"/>
      <w:numFmt w:val="bullet"/>
      <w:lvlText w:val=""/>
      <w:lvlJc w:val="left"/>
      <w:pPr>
        <w:ind w:left="7091" w:hanging="360"/>
      </w:pPr>
      <w:rPr>
        <w:rFonts w:ascii="Wingdings" w:hAnsi="Wingdings" w:hint="default"/>
      </w:rPr>
    </w:lvl>
  </w:abstractNum>
  <w:abstractNum w:abstractNumId="11">
    <w:nsid w:val="31BC377D"/>
    <w:multiLevelType w:val="hybridMultilevel"/>
    <w:tmpl w:val="784C7962"/>
    <w:lvl w:ilvl="0" w:tplc="4822A606">
      <w:start w:val="1"/>
      <w:numFmt w:val="decimal"/>
      <w:lvlText w:val="%1."/>
      <w:lvlJc w:val="left"/>
      <w:pPr>
        <w:ind w:left="928" w:hanging="360"/>
      </w:pPr>
      <w:rPr>
        <w:rFonts w:hint="default"/>
        <w:b/>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36A525C7"/>
    <w:multiLevelType w:val="hybridMultilevel"/>
    <w:tmpl w:val="C4E61F78"/>
    <w:lvl w:ilvl="0" w:tplc="04190001">
      <w:start w:val="1"/>
      <w:numFmt w:val="bullet"/>
      <w:lvlText w:val=""/>
      <w:lvlJc w:val="left"/>
      <w:pPr>
        <w:ind w:left="1622" w:hanging="360"/>
      </w:pPr>
      <w:rPr>
        <w:rFonts w:ascii="Symbol" w:hAnsi="Symbol"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13">
    <w:nsid w:val="3B7367C2"/>
    <w:multiLevelType w:val="hybridMultilevel"/>
    <w:tmpl w:val="4B8C9318"/>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
    <w:nsid w:val="4036204B"/>
    <w:multiLevelType w:val="hybridMultilevel"/>
    <w:tmpl w:val="2BEED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E368C9"/>
    <w:multiLevelType w:val="hybridMultilevel"/>
    <w:tmpl w:val="4EAA6454"/>
    <w:lvl w:ilvl="0" w:tplc="9CA2A3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8E30069"/>
    <w:multiLevelType w:val="hybridMultilevel"/>
    <w:tmpl w:val="91F0330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nsid w:val="4B4A2274"/>
    <w:multiLevelType w:val="hybridMultilevel"/>
    <w:tmpl w:val="45CAD38E"/>
    <w:lvl w:ilvl="0" w:tplc="8FAE78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B8A293A"/>
    <w:multiLevelType w:val="hybridMultilevel"/>
    <w:tmpl w:val="36247A30"/>
    <w:lvl w:ilvl="0" w:tplc="4822A606">
      <w:start w:val="1"/>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5C77378"/>
    <w:multiLevelType w:val="hybridMultilevel"/>
    <w:tmpl w:val="83421480"/>
    <w:lvl w:ilvl="0" w:tplc="1610B3F0">
      <w:start w:val="1"/>
      <w:numFmt w:val="decimal"/>
      <w:lvlText w:val="%1)"/>
      <w:lvlJc w:val="left"/>
      <w:pPr>
        <w:ind w:left="3191" w:hanging="1020"/>
      </w:pPr>
      <w:rPr>
        <w:rFonts w:hint="default"/>
      </w:rPr>
    </w:lvl>
    <w:lvl w:ilvl="1" w:tplc="04190019" w:tentative="1">
      <w:start w:val="1"/>
      <w:numFmt w:val="lowerLetter"/>
      <w:lvlText w:val="%2."/>
      <w:lvlJc w:val="left"/>
      <w:pPr>
        <w:ind w:left="3251" w:hanging="360"/>
      </w:pPr>
    </w:lvl>
    <w:lvl w:ilvl="2" w:tplc="0419001B" w:tentative="1">
      <w:start w:val="1"/>
      <w:numFmt w:val="lowerRoman"/>
      <w:lvlText w:val="%3."/>
      <w:lvlJc w:val="right"/>
      <w:pPr>
        <w:ind w:left="3971" w:hanging="180"/>
      </w:pPr>
    </w:lvl>
    <w:lvl w:ilvl="3" w:tplc="0419000F" w:tentative="1">
      <w:start w:val="1"/>
      <w:numFmt w:val="decimal"/>
      <w:lvlText w:val="%4."/>
      <w:lvlJc w:val="left"/>
      <w:pPr>
        <w:ind w:left="4691" w:hanging="360"/>
      </w:pPr>
    </w:lvl>
    <w:lvl w:ilvl="4" w:tplc="04190019" w:tentative="1">
      <w:start w:val="1"/>
      <w:numFmt w:val="lowerLetter"/>
      <w:lvlText w:val="%5."/>
      <w:lvlJc w:val="left"/>
      <w:pPr>
        <w:ind w:left="5411" w:hanging="360"/>
      </w:pPr>
    </w:lvl>
    <w:lvl w:ilvl="5" w:tplc="0419001B" w:tentative="1">
      <w:start w:val="1"/>
      <w:numFmt w:val="lowerRoman"/>
      <w:lvlText w:val="%6."/>
      <w:lvlJc w:val="right"/>
      <w:pPr>
        <w:ind w:left="6131" w:hanging="180"/>
      </w:pPr>
    </w:lvl>
    <w:lvl w:ilvl="6" w:tplc="0419000F" w:tentative="1">
      <w:start w:val="1"/>
      <w:numFmt w:val="decimal"/>
      <w:lvlText w:val="%7."/>
      <w:lvlJc w:val="left"/>
      <w:pPr>
        <w:ind w:left="6851" w:hanging="360"/>
      </w:pPr>
    </w:lvl>
    <w:lvl w:ilvl="7" w:tplc="04190019" w:tentative="1">
      <w:start w:val="1"/>
      <w:numFmt w:val="lowerLetter"/>
      <w:lvlText w:val="%8."/>
      <w:lvlJc w:val="left"/>
      <w:pPr>
        <w:ind w:left="7571" w:hanging="360"/>
      </w:pPr>
    </w:lvl>
    <w:lvl w:ilvl="8" w:tplc="0419001B" w:tentative="1">
      <w:start w:val="1"/>
      <w:numFmt w:val="lowerRoman"/>
      <w:lvlText w:val="%9."/>
      <w:lvlJc w:val="right"/>
      <w:pPr>
        <w:ind w:left="8291" w:hanging="180"/>
      </w:pPr>
    </w:lvl>
  </w:abstractNum>
  <w:abstractNum w:abstractNumId="20">
    <w:nsid w:val="5720258F"/>
    <w:multiLevelType w:val="hybridMultilevel"/>
    <w:tmpl w:val="AE765B28"/>
    <w:lvl w:ilvl="0" w:tplc="F9B2E8B2">
      <w:start w:val="1"/>
      <w:numFmt w:val="decimal"/>
      <w:lvlText w:val="%1)"/>
      <w:lvlJc w:val="left"/>
      <w:pPr>
        <w:ind w:left="786" w:hanging="360"/>
      </w:pPr>
      <w:rPr>
        <w:rFonts w:hint="default"/>
      </w:rPr>
    </w:lvl>
    <w:lvl w:ilvl="1" w:tplc="04190019" w:tentative="1">
      <w:start w:val="1"/>
      <w:numFmt w:val="lowerLetter"/>
      <w:lvlText w:val="%2."/>
      <w:lvlJc w:val="left"/>
      <w:pPr>
        <w:ind w:left="1843" w:hanging="360"/>
      </w:pPr>
    </w:lvl>
    <w:lvl w:ilvl="2" w:tplc="0419001B" w:tentative="1">
      <w:start w:val="1"/>
      <w:numFmt w:val="lowerRoman"/>
      <w:lvlText w:val="%3."/>
      <w:lvlJc w:val="right"/>
      <w:pPr>
        <w:ind w:left="2563" w:hanging="180"/>
      </w:pPr>
    </w:lvl>
    <w:lvl w:ilvl="3" w:tplc="0419000F" w:tentative="1">
      <w:start w:val="1"/>
      <w:numFmt w:val="decimal"/>
      <w:lvlText w:val="%4."/>
      <w:lvlJc w:val="left"/>
      <w:pPr>
        <w:ind w:left="3283" w:hanging="360"/>
      </w:pPr>
    </w:lvl>
    <w:lvl w:ilvl="4" w:tplc="04190019" w:tentative="1">
      <w:start w:val="1"/>
      <w:numFmt w:val="lowerLetter"/>
      <w:lvlText w:val="%5."/>
      <w:lvlJc w:val="left"/>
      <w:pPr>
        <w:ind w:left="4003" w:hanging="360"/>
      </w:pPr>
    </w:lvl>
    <w:lvl w:ilvl="5" w:tplc="0419001B" w:tentative="1">
      <w:start w:val="1"/>
      <w:numFmt w:val="lowerRoman"/>
      <w:lvlText w:val="%6."/>
      <w:lvlJc w:val="right"/>
      <w:pPr>
        <w:ind w:left="4723" w:hanging="180"/>
      </w:pPr>
    </w:lvl>
    <w:lvl w:ilvl="6" w:tplc="0419000F" w:tentative="1">
      <w:start w:val="1"/>
      <w:numFmt w:val="decimal"/>
      <w:lvlText w:val="%7."/>
      <w:lvlJc w:val="left"/>
      <w:pPr>
        <w:ind w:left="5443" w:hanging="360"/>
      </w:pPr>
    </w:lvl>
    <w:lvl w:ilvl="7" w:tplc="04190019" w:tentative="1">
      <w:start w:val="1"/>
      <w:numFmt w:val="lowerLetter"/>
      <w:lvlText w:val="%8."/>
      <w:lvlJc w:val="left"/>
      <w:pPr>
        <w:ind w:left="6163" w:hanging="360"/>
      </w:pPr>
    </w:lvl>
    <w:lvl w:ilvl="8" w:tplc="0419001B" w:tentative="1">
      <w:start w:val="1"/>
      <w:numFmt w:val="lowerRoman"/>
      <w:lvlText w:val="%9."/>
      <w:lvlJc w:val="right"/>
      <w:pPr>
        <w:ind w:left="6883" w:hanging="180"/>
      </w:pPr>
    </w:lvl>
  </w:abstractNum>
  <w:abstractNum w:abstractNumId="21">
    <w:nsid w:val="5CAD1344"/>
    <w:multiLevelType w:val="hybridMultilevel"/>
    <w:tmpl w:val="42529074"/>
    <w:lvl w:ilvl="0" w:tplc="9CA2A3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0A159B1"/>
    <w:multiLevelType w:val="hybridMultilevel"/>
    <w:tmpl w:val="227EBC0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nsid w:val="63BA1868"/>
    <w:multiLevelType w:val="hybridMultilevel"/>
    <w:tmpl w:val="E7CAE97A"/>
    <w:lvl w:ilvl="0" w:tplc="9CA2A3F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42D5F2A"/>
    <w:multiLevelType w:val="hybridMultilevel"/>
    <w:tmpl w:val="50AAE0D8"/>
    <w:lvl w:ilvl="0" w:tplc="FB327AF4">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5523F2D"/>
    <w:multiLevelType w:val="hybridMultilevel"/>
    <w:tmpl w:val="8ED0492C"/>
    <w:lvl w:ilvl="0" w:tplc="C7ACA73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nsid w:val="69622B93"/>
    <w:multiLevelType w:val="hybridMultilevel"/>
    <w:tmpl w:val="A76C6E46"/>
    <w:lvl w:ilvl="0" w:tplc="CCA6945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750352AD"/>
    <w:multiLevelType w:val="hybridMultilevel"/>
    <w:tmpl w:val="E844026A"/>
    <w:lvl w:ilvl="0" w:tplc="9CA2A3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7A005C0"/>
    <w:multiLevelType w:val="hybridMultilevel"/>
    <w:tmpl w:val="92484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8EF28E2"/>
    <w:multiLevelType w:val="hybridMultilevel"/>
    <w:tmpl w:val="31CCB8E4"/>
    <w:lvl w:ilvl="0" w:tplc="9CA2A3F2">
      <w:start w:val="1"/>
      <w:numFmt w:val="bullet"/>
      <w:lvlText w:val=""/>
      <w:lvlJc w:val="left"/>
      <w:pPr>
        <w:ind w:left="1429" w:hanging="360"/>
      </w:pPr>
      <w:rPr>
        <w:rFonts w:ascii="Symbol" w:hAnsi="Symbol" w:hint="default"/>
      </w:rPr>
    </w:lvl>
    <w:lvl w:ilvl="1" w:tplc="9CA2A3F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F497416"/>
    <w:multiLevelType w:val="hybridMultilevel"/>
    <w:tmpl w:val="DDC67BE2"/>
    <w:lvl w:ilvl="0" w:tplc="417A77BC">
      <w:start w:val="761"/>
      <w:numFmt w:val="bullet"/>
      <w:lvlText w:val=""/>
      <w:lvlJc w:val="left"/>
      <w:pPr>
        <w:ind w:left="1068" w:hanging="360"/>
      </w:pPr>
      <w:rPr>
        <w:rFonts w:ascii="Symbol" w:eastAsiaTheme="minorEastAsia"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6"/>
  </w:num>
  <w:num w:numId="2">
    <w:abstractNumId w:val="25"/>
  </w:num>
  <w:num w:numId="3">
    <w:abstractNumId w:val="10"/>
  </w:num>
  <w:num w:numId="4">
    <w:abstractNumId w:val="22"/>
  </w:num>
  <w:num w:numId="5">
    <w:abstractNumId w:val="9"/>
  </w:num>
  <w:num w:numId="6">
    <w:abstractNumId w:val="30"/>
  </w:num>
  <w:num w:numId="7">
    <w:abstractNumId w:val="4"/>
  </w:num>
  <w:num w:numId="8">
    <w:abstractNumId w:val="3"/>
  </w:num>
  <w:num w:numId="9">
    <w:abstractNumId w:val="6"/>
  </w:num>
  <w:num w:numId="10">
    <w:abstractNumId w:val="12"/>
  </w:num>
  <w:num w:numId="11">
    <w:abstractNumId w:val="18"/>
  </w:num>
  <w:num w:numId="12">
    <w:abstractNumId w:val="2"/>
  </w:num>
  <w:num w:numId="13">
    <w:abstractNumId w:val="11"/>
  </w:num>
  <w:num w:numId="14">
    <w:abstractNumId w:val="1"/>
  </w:num>
  <w:num w:numId="15">
    <w:abstractNumId w:val="28"/>
  </w:num>
  <w:num w:numId="16">
    <w:abstractNumId w:val="13"/>
  </w:num>
  <w:num w:numId="17">
    <w:abstractNumId w:val="17"/>
  </w:num>
  <w:num w:numId="18">
    <w:abstractNumId w:val="26"/>
  </w:num>
  <w:num w:numId="19">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20">
    <w:abstractNumId w:val="19"/>
  </w:num>
  <w:num w:numId="21">
    <w:abstractNumId w:val="20"/>
  </w:num>
  <w:num w:numId="22">
    <w:abstractNumId w:val="15"/>
  </w:num>
  <w:num w:numId="23">
    <w:abstractNumId w:val="7"/>
  </w:num>
  <w:num w:numId="24">
    <w:abstractNumId w:val="27"/>
  </w:num>
  <w:num w:numId="25">
    <w:abstractNumId w:val="23"/>
  </w:num>
  <w:num w:numId="26">
    <w:abstractNumId w:val="29"/>
  </w:num>
  <w:num w:numId="27">
    <w:abstractNumId w:val="24"/>
  </w:num>
  <w:num w:numId="28">
    <w:abstractNumId w:val="14"/>
  </w:num>
  <w:num w:numId="29">
    <w:abstractNumId w:val="8"/>
  </w:num>
  <w:num w:numId="30">
    <w:abstractNumId w:val="21"/>
  </w:num>
  <w:num w:numId="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activeWritingStyle w:appName="MSWord" w:lang="ru-RU" w:vendorID="1" w:dllVersion="512" w:checkStyle="1"/>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742"/>
    <w:rsid w:val="000000EA"/>
    <w:rsid w:val="00001FB9"/>
    <w:rsid w:val="00005377"/>
    <w:rsid w:val="00006288"/>
    <w:rsid w:val="00006303"/>
    <w:rsid w:val="00007866"/>
    <w:rsid w:val="0001075C"/>
    <w:rsid w:val="00011F3D"/>
    <w:rsid w:val="0001205C"/>
    <w:rsid w:val="00012E7B"/>
    <w:rsid w:val="00014984"/>
    <w:rsid w:val="000151D8"/>
    <w:rsid w:val="0001567F"/>
    <w:rsid w:val="00020639"/>
    <w:rsid w:val="00022E3A"/>
    <w:rsid w:val="00023BD2"/>
    <w:rsid w:val="00024389"/>
    <w:rsid w:val="00025A41"/>
    <w:rsid w:val="0002708C"/>
    <w:rsid w:val="00030DC5"/>
    <w:rsid w:val="00032208"/>
    <w:rsid w:val="000333D5"/>
    <w:rsid w:val="00033D65"/>
    <w:rsid w:val="00036F38"/>
    <w:rsid w:val="00037405"/>
    <w:rsid w:val="000379AB"/>
    <w:rsid w:val="00042FEE"/>
    <w:rsid w:val="00043455"/>
    <w:rsid w:val="00043F3C"/>
    <w:rsid w:val="00044A59"/>
    <w:rsid w:val="00045559"/>
    <w:rsid w:val="00045EE9"/>
    <w:rsid w:val="00047464"/>
    <w:rsid w:val="00050CDB"/>
    <w:rsid w:val="00050D90"/>
    <w:rsid w:val="00050F85"/>
    <w:rsid w:val="00051621"/>
    <w:rsid w:val="00052A27"/>
    <w:rsid w:val="000546F5"/>
    <w:rsid w:val="00056704"/>
    <w:rsid w:val="00057806"/>
    <w:rsid w:val="00060F21"/>
    <w:rsid w:val="00061E34"/>
    <w:rsid w:val="00063D58"/>
    <w:rsid w:val="00064593"/>
    <w:rsid w:val="00065235"/>
    <w:rsid w:val="00070DD1"/>
    <w:rsid w:val="0007114E"/>
    <w:rsid w:val="00072AA9"/>
    <w:rsid w:val="00073171"/>
    <w:rsid w:val="00081FD0"/>
    <w:rsid w:val="000825F3"/>
    <w:rsid w:val="00086B39"/>
    <w:rsid w:val="00086C03"/>
    <w:rsid w:val="00086E88"/>
    <w:rsid w:val="000871F8"/>
    <w:rsid w:val="00091259"/>
    <w:rsid w:val="00091792"/>
    <w:rsid w:val="00091D07"/>
    <w:rsid w:val="000924A0"/>
    <w:rsid w:val="000925B6"/>
    <w:rsid w:val="00093168"/>
    <w:rsid w:val="00094AB6"/>
    <w:rsid w:val="00096428"/>
    <w:rsid w:val="00096949"/>
    <w:rsid w:val="00097353"/>
    <w:rsid w:val="000A0E70"/>
    <w:rsid w:val="000A10BE"/>
    <w:rsid w:val="000A2411"/>
    <w:rsid w:val="000A2C12"/>
    <w:rsid w:val="000A4E02"/>
    <w:rsid w:val="000A5FD7"/>
    <w:rsid w:val="000A604E"/>
    <w:rsid w:val="000A6361"/>
    <w:rsid w:val="000B331B"/>
    <w:rsid w:val="000B40D7"/>
    <w:rsid w:val="000B7C7E"/>
    <w:rsid w:val="000B7CCC"/>
    <w:rsid w:val="000C579F"/>
    <w:rsid w:val="000C7431"/>
    <w:rsid w:val="000C7C4F"/>
    <w:rsid w:val="000D1A55"/>
    <w:rsid w:val="000D37EB"/>
    <w:rsid w:val="000D4778"/>
    <w:rsid w:val="000D4862"/>
    <w:rsid w:val="000D52B7"/>
    <w:rsid w:val="000E2674"/>
    <w:rsid w:val="000E4A66"/>
    <w:rsid w:val="000E7D52"/>
    <w:rsid w:val="000F0EC4"/>
    <w:rsid w:val="000F2AE3"/>
    <w:rsid w:val="000F2BB3"/>
    <w:rsid w:val="000F59EB"/>
    <w:rsid w:val="000F79EC"/>
    <w:rsid w:val="00101B32"/>
    <w:rsid w:val="00102E03"/>
    <w:rsid w:val="00103449"/>
    <w:rsid w:val="00104857"/>
    <w:rsid w:val="00106226"/>
    <w:rsid w:val="00107923"/>
    <w:rsid w:val="00107BC5"/>
    <w:rsid w:val="00107EC0"/>
    <w:rsid w:val="0011007C"/>
    <w:rsid w:val="00111636"/>
    <w:rsid w:val="00112FA8"/>
    <w:rsid w:val="00115A95"/>
    <w:rsid w:val="00116014"/>
    <w:rsid w:val="001163C3"/>
    <w:rsid w:val="00116CF4"/>
    <w:rsid w:val="00120F2A"/>
    <w:rsid w:val="00123933"/>
    <w:rsid w:val="00124069"/>
    <w:rsid w:val="00124596"/>
    <w:rsid w:val="0012553A"/>
    <w:rsid w:val="00126092"/>
    <w:rsid w:val="00126A4F"/>
    <w:rsid w:val="00126FF6"/>
    <w:rsid w:val="00127026"/>
    <w:rsid w:val="00130341"/>
    <w:rsid w:val="0013035B"/>
    <w:rsid w:val="00130FF2"/>
    <w:rsid w:val="0013485B"/>
    <w:rsid w:val="00134B00"/>
    <w:rsid w:val="0013516E"/>
    <w:rsid w:val="00135B1B"/>
    <w:rsid w:val="001369CB"/>
    <w:rsid w:val="00136FB9"/>
    <w:rsid w:val="0014046D"/>
    <w:rsid w:val="001407CE"/>
    <w:rsid w:val="00144D45"/>
    <w:rsid w:val="0014587D"/>
    <w:rsid w:val="001460EC"/>
    <w:rsid w:val="0015216B"/>
    <w:rsid w:val="00157164"/>
    <w:rsid w:val="00160A67"/>
    <w:rsid w:val="00165EFB"/>
    <w:rsid w:val="001663D7"/>
    <w:rsid w:val="001726FC"/>
    <w:rsid w:val="001731FB"/>
    <w:rsid w:val="00173455"/>
    <w:rsid w:val="001741DC"/>
    <w:rsid w:val="00185463"/>
    <w:rsid w:val="00185BEB"/>
    <w:rsid w:val="00185F98"/>
    <w:rsid w:val="001876A2"/>
    <w:rsid w:val="001901AF"/>
    <w:rsid w:val="001904C4"/>
    <w:rsid w:val="001911C0"/>
    <w:rsid w:val="0019166B"/>
    <w:rsid w:val="00194D03"/>
    <w:rsid w:val="00197296"/>
    <w:rsid w:val="00197BFD"/>
    <w:rsid w:val="001A0900"/>
    <w:rsid w:val="001A23E2"/>
    <w:rsid w:val="001A2E91"/>
    <w:rsid w:val="001A67D7"/>
    <w:rsid w:val="001B350A"/>
    <w:rsid w:val="001B3C6F"/>
    <w:rsid w:val="001C2B8E"/>
    <w:rsid w:val="001C372A"/>
    <w:rsid w:val="001C3F42"/>
    <w:rsid w:val="001C4AE8"/>
    <w:rsid w:val="001C7607"/>
    <w:rsid w:val="001D2C92"/>
    <w:rsid w:val="001D4A6C"/>
    <w:rsid w:val="001D4D51"/>
    <w:rsid w:val="001E41A0"/>
    <w:rsid w:val="001E54EF"/>
    <w:rsid w:val="001E5741"/>
    <w:rsid w:val="001E5D48"/>
    <w:rsid w:val="001E68BA"/>
    <w:rsid w:val="001F0616"/>
    <w:rsid w:val="001F0CBA"/>
    <w:rsid w:val="001F1775"/>
    <w:rsid w:val="001F2F47"/>
    <w:rsid w:val="001F456D"/>
    <w:rsid w:val="001F5DC4"/>
    <w:rsid w:val="0020463A"/>
    <w:rsid w:val="00204A6B"/>
    <w:rsid w:val="00206383"/>
    <w:rsid w:val="00206E8B"/>
    <w:rsid w:val="00210A13"/>
    <w:rsid w:val="00214FA8"/>
    <w:rsid w:val="002150AA"/>
    <w:rsid w:val="002152DF"/>
    <w:rsid w:val="00215A20"/>
    <w:rsid w:val="00220F12"/>
    <w:rsid w:val="00222E33"/>
    <w:rsid w:val="00223661"/>
    <w:rsid w:val="00223A77"/>
    <w:rsid w:val="002245E0"/>
    <w:rsid w:val="002252BA"/>
    <w:rsid w:val="00225D8C"/>
    <w:rsid w:val="0022618C"/>
    <w:rsid w:val="00230A1F"/>
    <w:rsid w:val="002311AD"/>
    <w:rsid w:val="00232149"/>
    <w:rsid w:val="002328EC"/>
    <w:rsid w:val="00234DB0"/>
    <w:rsid w:val="00235A45"/>
    <w:rsid w:val="00237F6A"/>
    <w:rsid w:val="00241A27"/>
    <w:rsid w:val="00243BE3"/>
    <w:rsid w:val="002457F3"/>
    <w:rsid w:val="00245932"/>
    <w:rsid w:val="002474D3"/>
    <w:rsid w:val="00247AF9"/>
    <w:rsid w:val="00250147"/>
    <w:rsid w:val="00250F17"/>
    <w:rsid w:val="00252F73"/>
    <w:rsid w:val="002570C3"/>
    <w:rsid w:val="00257A02"/>
    <w:rsid w:val="00260590"/>
    <w:rsid w:val="0026228A"/>
    <w:rsid w:val="00263399"/>
    <w:rsid w:val="002634BA"/>
    <w:rsid w:val="00263EFE"/>
    <w:rsid w:val="00264788"/>
    <w:rsid w:val="00265D17"/>
    <w:rsid w:val="002665A2"/>
    <w:rsid w:val="00266ED8"/>
    <w:rsid w:val="0026737D"/>
    <w:rsid w:val="002701FB"/>
    <w:rsid w:val="002710D4"/>
    <w:rsid w:val="002726B5"/>
    <w:rsid w:val="00273583"/>
    <w:rsid w:val="00273D56"/>
    <w:rsid w:val="00273F8B"/>
    <w:rsid w:val="002757EE"/>
    <w:rsid w:val="002764E3"/>
    <w:rsid w:val="00277158"/>
    <w:rsid w:val="00281390"/>
    <w:rsid w:val="002814D6"/>
    <w:rsid w:val="00281CE6"/>
    <w:rsid w:val="00282F09"/>
    <w:rsid w:val="00282FFB"/>
    <w:rsid w:val="00283A16"/>
    <w:rsid w:val="00284E10"/>
    <w:rsid w:val="00286C17"/>
    <w:rsid w:val="00291CED"/>
    <w:rsid w:val="0029286E"/>
    <w:rsid w:val="002931AE"/>
    <w:rsid w:val="00296749"/>
    <w:rsid w:val="002968D5"/>
    <w:rsid w:val="00297204"/>
    <w:rsid w:val="002976A8"/>
    <w:rsid w:val="002A039D"/>
    <w:rsid w:val="002A08B8"/>
    <w:rsid w:val="002A0E29"/>
    <w:rsid w:val="002A139A"/>
    <w:rsid w:val="002A4F9B"/>
    <w:rsid w:val="002A69D1"/>
    <w:rsid w:val="002B00CE"/>
    <w:rsid w:val="002B1144"/>
    <w:rsid w:val="002B2DDE"/>
    <w:rsid w:val="002B4927"/>
    <w:rsid w:val="002B5457"/>
    <w:rsid w:val="002B6BE5"/>
    <w:rsid w:val="002B7ECB"/>
    <w:rsid w:val="002C0793"/>
    <w:rsid w:val="002C09C9"/>
    <w:rsid w:val="002C0F7E"/>
    <w:rsid w:val="002C20C5"/>
    <w:rsid w:val="002C348C"/>
    <w:rsid w:val="002C3562"/>
    <w:rsid w:val="002C5134"/>
    <w:rsid w:val="002C59C3"/>
    <w:rsid w:val="002C68A3"/>
    <w:rsid w:val="002C76CB"/>
    <w:rsid w:val="002D17FF"/>
    <w:rsid w:val="002D1F84"/>
    <w:rsid w:val="002D4D29"/>
    <w:rsid w:val="002D6564"/>
    <w:rsid w:val="002D75DD"/>
    <w:rsid w:val="002D7B1D"/>
    <w:rsid w:val="002D7E9A"/>
    <w:rsid w:val="002E0FE0"/>
    <w:rsid w:val="002E1658"/>
    <w:rsid w:val="002E693D"/>
    <w:rsid w:val="002F127D"/>
    <w:rsid w:val="002F143E"/>
    <w:rsid w:val="002F1CD2"/>
    <w:rsid w:val="002F2DF8"/>
    <w:rsid w:val="002F3347"/>
    <w:rsid w:val="002F3713"/>
    <w:rsid w:val="002F55F0"/>
    <w:rsid w:val="002F68DB"/>
    <w:rsid w:val="002F7CAB"/>
    <w:rsid w:val="002F7FA0"/>
    <w:rsid w:val="00300203"/>
    <w:rsid w:val="00301A2C"/>
    <w:rsid w:val="00301BA4"/>
    <w:rsid w:val="003025B3"/>
    <w:rsid w:val="00303BF0"/>
    <w:rsid w:val="0030414C"/>
    <w:rsid w:val="003044D7"/>
    <w:rsid w:val="00304B80"/>
    <w:rsid w:val="0030742F"/>
    <w:rsid w:val="00307452"/>
    <w:rsid w:val="00307F31"/>
    <w:rsid w:val="0031332A"/>
    <w:rsid w:val="0031478C"/>
    <w:rsid w:val="00314F3A"/>
    <w:rsid w:val="00316C62"/>
    <w:rsid w:val="003175EF"/>
    <w:rsid w:val="0031782A"/>
    <w:rsid w:val="00317C39"/>
    <w:rsid w:val="00320774"/>
    <w:rsid w:val="00323552"/>
    <w:rsid w:val="00323F54"/>
    <w:rsid w:val="00325042"/>
    <w:rsid w:val="0032658C"/>
    <w:rsid w:val="003267B4"/>
    <w:rsid w:val="0033096E"/>
    <w:rsid w:val="0033122F"/>
    <w:rsid w:val="00331FCF"/>
    <w:rsid w:val="0033516F"/>
    <w:rsid w:val="00336FB1"/>
    <w:rsid w:val="003410FA"/>
    <w:rsid w:val="00341306"/>
    <w:rsid w:val="003441EA"/>
    <w:rsid w:val="0034480E"/>
    <w:rsid w:val="00345E78"/>
    <w:rsid w:val="00346653"/>
    <w:rsid w:val="00350E64"/>
    <w:rsid w:val="00352462"/>
    <w:rsid w:val="00353690"/>
    <w:rsid w:val="00354EC2"/>
    <w:rsid w:val="00355CAE"/>
    <w:rsid w:val="00356557"/>
    <w:rsid w:val="0036138A"/>
    <w:rsid w:val="00363B10"/>
    <w:rsid w:val="00364B92"/>
    <w:rsid w:val="00367CE5"/>
    <w:rsid w:val="00370123"/>
    <w:rsid w:val="00371AEB"/>
    <w:rsid w:val="0037313A"/>
    <w:rsid w:val="00374C69"/>
    <w:rsid w:val="00375977"/>
    <w:rsid w:val="00375A18"/>
    <w:rsid w:val="003761AF"/>
    <w:rsid w:val="003761F3"/>
    <w:rsid w:val="00376703"/>
    <w:rsid w:val="00380C9E"/>
    <w:rsid w:val="003818EB"/>
    <w:rsid w:val="003835FB"/>
    <w:rsid w:val="0038396D"/>
    <w:rsid w:val="00383CED"/>
    <w:rsid w:val="00383ECB"/>
    <w:rsid w:val="003847BF"/>
    <w:rsid w:val="00385C07"/>
    <w:rsid w:val="00387B0C"/>
    <w:rsid w:val="00392405"/>
    <w:rsid w:val="0039275E"/>
    <w:rsid w:val="00395B5C"/>
    <w:rsid w:val="003965CC"/>
    <w:rsid w:val="00396EB5"/>
    <w:rsid w:val="003A089D"/>
    <w:rsid w:val="003A0B3C"/>
    <w:rsid w:val="003A2135"/>
    <w:rsid w:val="003A2DFB"/>
    <w:rsid w:val="003A64D5"/>
    <w:rsid w:val="003A7423"/>
    <w:rsid w:val="003A74B2"/>
    <w:rsid w:val="003B36FE"/>
    <w:rsid w:val="003B4643"/>
    <w:rsid w:val="003B4B20"/>
    <w:rsid w:val="003B4D2B"/>
    <w:rsid w:val="003B62FE"/>
    <w:rsid w:val="003B73F7"/>
    <w:rsid w:val="003C0486"/>
    <w:rsid w:val="003C2280"/>
    <w:rsid w:val="003C3C09"/>
    <w:rsid w:val="003C4197"/>
    <w:rsid w:val="003C5D27"/>
    <w:rsid w:val="003C668C"/>
    <w:rsid w:val="003C7D7F"/>
    <w:rsid w:val="003D085A"/>
    <w:rsid w:val="003D3955"/>
    <w:rsid w:val="003D7BCB"/>
    <w:rsid w:val="003D7F65"/>
    <w:rsid w:val="003E1416"/>
    <w:rsid w:val="003E2160"/>
    <w:rsid w:val="003E2FAE"/>
    <w:rsid w:val="003E30F3"/>
    <w:rsid w:val="003E5EAE"/>
    <w:rsid w:val="003E7BD8"/>
    <w:rsid w:val="003E7D67"/>
    <w:rsid w:val="003F1C34"/>
    <w:rsid w:val="003F201B"/>
    <w:rsid w:val="003F46EA"/>
    <w:rsid w:val="003F503A"/>
    <w:rsid w:val="0040053F"/>
    <w:rsid w:val="00407181"/>
    <w:rsid w:val="00410B8F"/>
    <w:rsid w:val="004144A7"/>
    <w:rsid w:val="004147A8"/>
    <w:rsid w:val="00414F2C"/>
    <w:rsid w:val="00415269"/>
    <w:rsid w:val="004162F3"/>
    <w:rsid w:val="00417594"/>
    <w:rsid w:val="00417CE2"/>
    <w:rsid w:val="00420062"/>
    <w:rsid w:val="004227E2"/>
    <w:rsid w:val="0042391B"/>
    <w:rsid w:val="00424484"/>
    <w:rsid w:val="00424A72"/>
    <w:rsid w:val="00426E6C"/>
    <w:rsid w:val="00427166"/>
    <w:rsid w:val="004326A8"/>
    <w:rsid w:val="004337F6"/>
    <w:rsid w:val="00433894"/>
    <w:rsid w:val="00436451"/>
    <w:rsid w:val="00437636"/>
    <w:rsid w:val="0043781A"/>
    <w:rsid w:val="0044075A"/>
    <w:rsid w:val="0044105C"/>
    <w:rsid w:val="00441506"/>
    <w:rsid w:val="00441564"/>
    <w:rsid w:val="00441B4C"/>
    <w:rsid w:val="00442325"/>
    <w:rsid w:val="00450E6F"/>
    <w:rsid w:val="00453266"/>
    <w:rsid w:val="0045455C"/>
    <w:rsid w:val="00455369"/>
    <w:rsid w:val="00456406"/>
    <w:rsid w:val="0045752D"/>
    <w:rsid w:val="00460044"/>
    <w:rsid w:val="00460311"/>
    <w:rsid w:val="00465E75"/>
    <w:rsid w:val="00466331"/>
    <w:rsid w:val="00466AF9"/>
    <w:rsid w:val="0046715F"/>
    <w:rsid w:val="004678FA"/>
    <w:rsid w:val="0046798C"/>
    <w:rsid w:val="0047065A"/>
    <w:rsid w:val="00470AD5"/>
    <w:rsid w:val="00471145"/>
    <w:rsid w:val="004721C9"/>
    <w:rsid w:val="0047478E"/>
    <w:rsid w:val="00475141"/>
    <w:rsid w:val="004766CD"/>
    <w:rsid w:val="00477534"/>
    <w:rsid w:val="004873FB"/>
    <w:rsid w:val="00490A66"/>
    <w:rsid w:val="0049168C"/>
    <w:rsid w:val="00492E9F"/>
    <w:rsid w:val="004963D8"/>
    <w:rsid w:val="004A3167"/>
    <w:rsid w:val="004A44E8"/>
    <w:rsid w:val="004A48E1"/>
    <w:rsid w:val="004A7DA6"/>
    <w:rsid w:val="004B66EB"/>
    <w:rsid w:val="004B716E"/>
    <w:rsid w:val="004B7FFD"/>
    <w:rsid w:val="004C27ED"/>
    <w:rsid w:val="004C40B1"/>
    <w:rsid w:val="004C4242"/>
    <w:rsid w:val="004C4C60"/>
    <w:rsid w:val="004C57A3"/>
    <w:rsid w:val="004C6015"/>
    <w:rsid w:val="004D0D6A"/>
    <w:rsid w:val="004D0DDA"/>
    <w:rsid w:val="004D1ACD"/>
    <w:rsid w:val="004D256B"/>
    <w:rsid w:val="004D34E3"/>
    <w:rsid w:val="004D4597"/>
    <w:rsid w:val="004D600C"/>
    <w:rsid w:val="004D66CF"/>
    <w:rsid w:val="004D68DB"/>
    <w:rsid w:val="004D7122"/>
    <w:rsid w:val="004D7317"/>
    <w:rsid w:val="004E0378"/>
    <w:rsid w:val="004E0DEE"/>
    <w:rsid w:val="004E2263"/>
    <w:rsid w:val="004E2350"/>
    <w:rsid w:val="004E2D33"/>
    <w:rsid w:val="004E447B"/>
    <w:rsid w:val="004E4715"/>
    <w:rsid w:val="004E5196"/>
    <w:rsid w:val="004E63DC"/>
    <w:rsid w:val="004F0406"/>
    <w:rsid w:val="004F05A5"/>
    <w:rsid w:val="004F3EE0"/>
    <w:rsid w:val="004F5132"/>
    <w:rsid w:val="004F68DE"/>
    <w:rsid w:val="004F6DE8"/>
    <w:rsid w:val="004F7F84"/>
    <w:rsid w:val="005028FF"/>
    <w:rsid w:val="00502FB6"/>
    <w:rsid w:val="005068E6"/>
    <w:rsid w:val="00506B12"/>
    <w:rsid w:val="00506DB1"/>
    <w:rsid w:val="005120E5"/>
    <w:rsid w:val="005134E2"/>
    <w:rsid w:val="005135EE"/>
    <w:rsid w:val="0051413C"/>
    <w:rsid w:val="00514F7F"/>
    <w:rsid w:val="0051714F"/>
    <w:rsid w:val="005204F9"/>
    <w:rsid w:val="00523EF2"/>
    <w:rsid w:val="00526DEC"/>
    <w:rsid w:val="005320AF"/>
    <w:rsid w:val="005327BD"/>
    <w:rsid w:val="00535E1A"/>
    <w:rsid w:val="00536F60"/>
    <w:rsid w:val="00543183"/>
    <w:rsid w:val="0054453D"/>
    <w:rsid w:val="0054457C"/>
    <w:rsid w:val="00545CEF"/>
    <w:rsid w:val="00545EF7"/>
    <w:rsid w:val="00546C1B"/>
    <w:rsid w:val="00551E57"/>
    <w:rsid w:val="00552317"/>
    <w:rsid w:val="00552C85"/>
    <w:rsid w:val="005547C3"/>
    <w:rsid w:val="00555CAA"/>
    <w:rsid w:val="005560BC"/>
    <w:rsid w:val="00556236"/>
    <w:rsid w:val="0055721F"/>
    <w:rsid w:val="005611B5"/>
    <w:rsid w:val="005618C0"/>
    <w:rsid w:val="00563520"/>
    <w:rsid w:val="005639B3"/>
    <w:rsid w:val="005646B2"/>
    <w:rsid w:val="005647B9"/>
    <w:rsid w:val="0056562B"/>
    <w:rsid w:val="00567E12"/>
    <w:rsid w:val="00571033"/>
    <w:rsid w:val="00572279"/>
    <w:rsid w:val="00574713"/>
    <w:rsid w:val="005777AC"/>
    <w:rsid w:val="005812F1"/>
    <w:rsid w:val="005835DA"/>
    <w:rsid w:val="00583BC4"/>
    <w:rsid w:val="00585EF4"/>
    <w:rsid w:val="00586C8D"/>
    <w:rsid w:val="0059154F"/>
    <w:rsid w:val="00592F9A"/>
    <w:rsid w:val="0059335A"/>
    <w:rsid w:val="00596AF1"/>
    <w:rsid w:val="005A1124"/>
    <w:rsid w:val="005A154E"/>
    <w:rsid w:val="005A2D54"/>
    <w:rsid w:val="005A32F5"/>
    <w:rsid w:val="005A38EB"/>
    <w:rsid w:val="005A5D33"/>
    <w:rsid w:val="005A7C6C"/>
    <w:rsid w:val="005B1CA3"/>
    <w:rsid w:val="005B26CD"/>
    <w:rsid w:val="005B3B90"/>
    <w:rsid w:val="005B3D23"/>
    <w:rsid w:val="005B46A4"/>
    <w:rsid w:val="005B498A"/>
    <w:rsid w:val="005B60A6"/>
    <w:rsid w:val="005C18AD"/>
    <w:rsid w:val="005C37C0"/>
    <w:rsid w:val="005C5F01"/>
    <w:rsid w:val="005C6CA0"/>
    <w:rsid w:val="005C7015"/>
    <w:rsid w:val="005D0480"/>
    <w:rsid w:val="005D0DD2"/>
    <w:rsid w:val="005D2699"/>
    <w:rsid w:val="005D47EF"/>
    <w:rsid w:val="005D6C37"/>
    <w:rsid w:val="005D722A"/>
    <w:rsid w:val="005E0C6A"/>
    <w:rsid w:val="005E1DB5"/>
    <w:rsid w:val="005E2146"/>
    <w:rsid w:val="005E2909"/>
    <w:rsid w:val="005E593E"/>
    <w:rsid w:val="005E5E6D"/>
    <w:rsid w:val="005E5EC8"/>
    <w:rsid w:val="005F17CA"/>
    <w:rsid w:val="005F37FA"/>
    <w:rsid w:val="005F3C5E"/>
    <w:rsid w:val="005F46D5"/>
    <w:rsid w:val="006011A7"/>
    <w:rsid w:val="006031D8"/>
    <w:rsid w:val="00604070"/>
    <w:rsid w:val="00605B8A"/>
    <w:rsid w:val="00606142"/>
    <w:rsid w:val="0060652F"/>
    <w:rsid w:val="00611B14"/>
    <w:rsid w:val="00613540"/>
    <w:rsid w:val="00613EA9"/>
    <w:rsid w:val="00616E28"/>
    <w:rsid w:val="00620191"/>
    <w:rsid w:val="00620830"/>
    <w:rsid w:val="00620F3D"/>
    <w:rsid w:val="00625796"/>
    <w:rsid w:val="00626AEF"/>
    <w:rsid w:val="0062704F"/>
    <w:rsid w:val="00627B55"/>
    <w:rsid w:val="0063115F"/>
    <w:rsid w:val="0063341C"/>
    <w:rsid w:val="00633E5B"/>
    <w:rsid w:val="0063440D"/>
    <w:rsid w:val="00634861"/>
    <w:rsid w:val="00634869"/>
    <w:rsid w:val="00635000"/>
    <w:rsid w:val="006359DF"/>
    <w:rsid w:val="00636825"/>
    <w:rsid w:val="00641F6F"/>
    <w:rsid w:val="0064230E"/>
    <w:rsid w:val="00642986"/>
    <w:rsid w:val="00642A3A"/>
    <w:rsid w:val="00642CAA"/>
    <w:rsid w:val="006455E7"/>
    <w:rsid w:val="00645E12"/>
    <w:rsid w:val="00646131"/>
    <w:rsid w:val="0064652C"/>
    <w:rsid w:val="00650991"/>
    <w:rsid w:val="00651BA3"/>
    <w:rsid w:val="00652B76"/>
    <w:rsid w:val="00655795"/>
    <w:rsid w:val="00655A51"/>
    <w:rsid w:val="00660AEC"/>
    <w:rsid w:val="00662203"/>
    <w:rsid w:val="00663680"/>
    <w:rsid w:val="006644BF"/>
    <w:rsid w:val="006644CF"/>
    <w:rsid w:val="00670E2C"/>
    <w:rsid w:val="006737B3"/>
    <w:rsid w:val="00675ABF"/>
    <w:rsid w:val="006760B6"/>
    <w:rsid w:val="00677E68"/>
    <w:rsid w:val="00682F24"/>
    <w:rsid w:val="00683690"/>
    <w:rsid w:val="00684D86"/>
    <w:rsid w:val="00690BC4"/>
    <w:rsid w:val="00692102"/>
    <w:rsid w:val="0069221A"/>
    <w:rsid w:val="00694833"/>
    <w:rsid w:val="00694AFC"/>
    <w:rsid w:val="00694B5D"/>
    <w:rsid w:val="00694EDD"/>
    <w:rsid w:val="00695C97"/>
    <w:rsid w:val="006A037F"/>
    <w:rsid w:val="006A07C7"/>
    <w:rsid w:val="006A3DF5"/>
    <w:rsid w:val="006A486F"/>
    <w:rsid w:val="006A5117"/>
    <w:rsid w:val="006A5263"/>
    <w:rsid w:val="006A7971"/>
    <w:rsid w:val="006B146B"/>
    <w:rsid w:val="006B245E"/>
    <w:rsid w:val="006B3EF2"/>
    <w:rsid w:val="006B4512"/>
    <w:rsid w:val="006B5022"/>
    <w:rsid w:val="006B5AF8"/>
    <w:rsid w:val="006B7868"/>
    <w:rsid w:val="006C1C3F"/>
    <w:rsid w:val="006C2964"/>
    <w:rsid w:val="006C2D68"/>
    <w:rsid w:val="006C691A"/>
    <w:rsid w:val="006C6EA1"/>
    <w:rsid w:val="006C7726"/>
    <w:rsid w:val="006D05F0"/>
    <w:rsid w:val="006D2390"/>
    <w:rsid w:val="006D4EAE"/>
    <w:rsid w:val="006D7031"/>
    <w:rsid w:val="006E0501"/>
    <w:rsid w:val="006E1194"/>
    <w:rsid w:val="006E52DC"/>
    <w:rsid w:val="006E6734"/>
    <w:rsid w:val="006E68DB"/>
    <w:rsid w:val="006E75D1"/>
    <w:rsid w:val="006F3606"/>
    <w:rsid w:val="006F4364"/>
    <w:rsid w:val="006F5720"/>
    <w:rsid w:val="006F74F3"/>
    <w:rsid w:val="006F7F69"/>
    <w:rsid w:val="007003FA"/>
    <w:rsid w:val="00702BE2"/>
    <w:rsid w:val="007034A5"/>
    <w:rsid w:val="00710629"/>
    <w:rsid w:val="00713438"/>
    <w:rsid w:val="00717533"/>
    <w:rsid w:val="0072035E"/>
    <w:rsid w:val="00722D67"/>
    <w:rsid w:val="00724B56"/>
    <w:rsid w:val="00725DE6"/>
    <w:rsid w:val="007266A9"/>
    <w:rsid w:val="0072684F"/>
    <w:rsid w:val="00727125"/>
    <w:rsid w:val="007275E3"/>
    <w:rsid w:val="00727E4A"/>
    <w:rsid w:val="00732130"/>
    <w:rsid w:val="0073286C"/>
    <w:rsid w:val="0073793D"/>
    <w:rsid w:val="007412E2"/>
    <w:rsid w:val="007413DF"/>
    <w:rsid w:val="00741FA1"/>
    <w:rsid w:val="0074244F"/>
    <w:rsid w:val="007438EC"/>
    <w:rsid w:val="00754080"/>
    <w:rsid w:val="0075576E"/>
    <w:rsid w:val="00757A99"/>
    <w:rsid w:val="0076242E"/>
    <w:rsid w:val="00763559"/>
    <w:rsid w:val="007641C0"/>
    <w:rsid w:val="007660BB"/>
    <w:rsid w:val="007679E2"/>
    <w:rsid w:val="007709A8"/>
    <w:rsid w:val="00771546"/>
    <w:rsid w:val="00772658"/>
    <w:rsid w:val="007731D7"/>
    <w:rsid w:val="00773632"/>
    <w:rsid w:val="00781A40"/>
    <w:rsid w:val="00782783"/>
    <w:rsid w:val="00782BB4"/>
    <w:rsid w:val="00783642"/>
    <w:rsid w:val="00784CAB"/>
    <w:rsid w:val="00784DC6"/>
    <w:rsid w:val="00785344"/>
    <w:rsid w:val="00786849"/>
    <w:rsid w:val="00787BD1"/>
    <w:rsid w:val="00790E6E"/>
    <w:rsid w:val="007928B5"/>
    <w:rsid w:val="007931C1"/>
    <w:rsid w:val="0079703A"/>
    <w:rsid w:val="00797289"/>
    <w:rsid w:val="007A185D"/>
    <w:rsid w:val="007A26FF"/>
    <w:rsid w:val="007A2A24"/>
    <w:rsid w:val="007A2DDF"/>
    <w:rsid w:val="007A3E1C"/>
    <w:rsid w:val="007A4244"/>
    <w:rsid w:val="007A4C0C"/>
    <w:rsid w:val="007A4EBA"/>
    <w:rsid w:val="007B3A36"/>
    <w:rsid w:val="007B474F"/>
    <w:rsid w:val="007B483A"/>
    <w:rsid w:val="007B621A"/>
    <w:rsid w:val="007B74CD"/>
    <w:rsid w:val="007C0240"/>
    <w:rsid w:val="007C0FB4"/>
    <w:rsid w:val="007C25AA"/>
    <w:rsid w:val="007C3882"/>
    <w:rsid w:val="007C5596"/>
    <w:rsid w:val="007C5B15"/>
    <w:rsid w:val="007C7A2C"/>
    <w:rsid w:val="007D160E"/>
    <w:rsid w:val="007D469D"/>
    <w:rsid w:val="007D51EC"/>
    <w:rsid w:val="007D6F19"/>
    <w:rsid w:val="007E1446"/>
    <w:rsid w:val="007E1781"/>
    <w:rsid w:val="007E2495"/>
    <w:rsid w:val="007E2525"/>
    <w:rsid w:val="007E26B6"/>
    <w:rsid w:val="007E3857"/>
    <w:rsid w:val="007E38E3"/>
    <w:rsid w:val="007E3FDA"/>
    <w:rsid w:val="007E68B8"/>
    <w:rsid w:val="007E6E1D"/>
    <w:rsid w:val="007E6F90"/>
    <w:rsid w:val="007E77E4"/>
    <w:rsid w:val="007F09D5"/>
    <w:rsid w:val="007F242C"/>
    <w:rsid w:val="007F275F"/>
    <w:rsid w:val="007F3368"/>
    <w:rsid w:val="007F5C49"/>
    <w:rsid w:val="0080091A"/>
    <w:rsid w:val="00803FF3"/>
    <w:rsid w:val="00804A13"/>
    <w:rsid w:val="0080593B"/>
    <w:rsid w:val="00806A7C"/>
    <w:rsid w:val="00807B24"/>
    <w:rsid w:val="00810405"/>
    <w:rsid w:val="008134AF"/>
    <w:rsid w:val="0081363E"/>
    <w:rsid w:val="0081450E"/>
    <w:rsid w:val="00815CBD"/>
    <w:rsid w:val="00816FD2"/>
    <w:rsid w:val="008173F6"/>
    <w:rsid w:val="008200F6"/>
    <w:rsid w:val="008201DA"/>
    <w:rsid w:val="00821379"/>
    <w:rsid w:val="008220BE"/>
    <w:rsid w:val="00822653"/>
    <w:rsid w:val="008230F0"/>
    <w:rsid w:val="00823811"/>
    <w:rsid w:val="00825596"/>
    <w:rsid w:val="00825E05"/>
    <w:rsid w:val="0082614A"/>
    <w:rsid w:val="00826799"/>
    <w:rsid w:val="00827226"/>
    <w:rsid w:val="008358BF"/>
    <w:rsid w:val="00836BD5"/>
    <w:rsid w:val="00837AD5"/>
    <w:rsid w:val="00837C90"/>
    <w:rsid w:val="008403BA"/>
    <w:rsid w:val="00842843"/>
    <w:rsid w:val="00846D47"/>
    <w:rsid w:val="00847360"/>
    <w:rsid w:val="008477F8"/>
    <w:rsid w:val="00847DA8"/>
    <w:rsid w:val="008516B0"/>
    <w:rsid w:val="00851E62"/>
    <w:rsid w:val="00853979"/>
    <w:rsid w:val="00854795"/>
    <w:rsid w:val="00855E0B"/>
    <w:rsid w:val="00856C5F"/>
    <w:rsid w:val="00856F40"/>
    <w:rsid w:val="008603A5"/>
    <w:rsid w:val="00860D25"/>
    <w:rsid w:val="00860D83"/>
    <w:rsid w:val="008618D5"/>
    <w:rsid w:val="008643D3"/>
    <w:rsid w:val="00864C51"/>
    <w:rsid w:val="00865C2C"/>
    <w:rsid w:val="00865FBB"/>
    <w:rsid w:val="00870656"/>
    <w:rsid w:val="0087282B"/>
    <w:rsid w:val="008747F4"/>
    <w:rsid w:val="00881082"/>
    <w:rsid w:val="00881359"/>
    <w:rsid w:val="00882266"/>
    <w:rsid w:val="008823FD"/>
    <w:rsid w:val="008853E5"/>
    <w:rsid w:val="0088658B"/>
    <w:rsid w:val="0088729C"/>
    <w:rsid w:val="008929AC"/>
    <w:rsid w:val="00895521"/>
    <w:rsid w:val="0089596D"/>
    <w:rsid w:val="008A123B"/>
    <w:rsid w:val="008A1A62"/>
    <w:rsid w:val="008A1D00"/>
    <w:rsid w:val="008A2499"/>
    <w:rsid w:val="008A2594"/>
    <w:rsid w:val="008A295E"/>
    <w:rsid w:val="008A45CD"/>
    <w:rsid w:val="008A4F2E"/>
    <w:rsid w:val="008A5D51"/>
    <w:rsid w:val="008A673C"/>
    <w:rsid w:val="008B116D"/>
    <w:rsid w:val="008B1207"/>
    <w:rsid w:val="008B2DCA"/>
    <w:rsid w:val="008B2E8C"/>
    <w:rsid w:val="008B4537"/>
    <w:rsid w:val="008B560B"/>
    <w:rsid w:val="008B5742"/>
    <w:rsid w:val="008B6AFE"/>
    <w:rsid w:val="008B6B51"/>
    <w:rsid w:val="008B6BA8"/>
    <w:rsid w:val="008B7A27"/>
    <w:rsid w:val="008C021C"/>
    <w:rsid w:val="008C039F"/>
    <w:rsid w:val="008C1555"/>
    <w:rsid w:val="008C1C1C"/>
    <w:rsid w:val="008C51E3"/>
    <w:rsid w:val="008C5516"/>
    <w:rsid w:val="008C68BF"/>
    <w:rsid w:val="008C6DEB"/>
    <w:rsid w:val="008C7035"/>
    <w:rsid w:val="008C708F"/>
    <w:rsid w:val="008D2463"/>
    <w:rsid w:val="008D3790"/>
    <w:rsid w:val="008D428B"/>
    <w:rsid w:val="008D436A"/>
    <w:rsid w:val="008D50A3"/>
    <w:rsid w:val="008E11DD"/>
    <w:rsid w:val="008E294B"/>
    <w:rsid w:val="008E42B9"/>
    <w:rsid w:val="008E58C7"/>
    <w:rsid w:val="008E5D7E"/>
    <w:rsid w:val="008E7205"/>
    <w:rsid w:val="008E73C2"/>
    <w:rsid w:val="008E77AB"/>
    <w:rsid w:val="008E7900"/>
    <w:rsid w:val="008F0F41"/>
    <w:rsid w:val="008F1032"/>
    <w:rsid w:val="008F138C"/>
    <w:rsid w:val="008F21B6"/>
    <w:rsid w:val="008F3404"/>
    <w:rsid w:val="008F4836"/>
    <w:rsid w:val="008F697C"/>
    <w:rsid w:val="008F6FB5"/>
    <w:rsid w:val="00900705"/>
    <w:rsid w:val="00900CE1"/>
    <w:rsid w:val="0090100F"/>
    <w:rsid w:val="00902310"/>
    <w:rsid w:val="00903564"/>
    <w:rsid w:val="00903B55"/>
    <w:rsid w:val="0090416B"/>
    <w:rsid w:val="00904286"/>
    <w:rsid w:val="009042D3"/>
    <w:rsid w:val="00911D25"/>
    <w:rsid w:val="009129FD"/>
    <w:rsid w:val="00912DD7"/>
    <w:rsid w:val="00915237"/>
    <w:rsid w:val="0091526E"/>
    <w:rsid w:val="009172E0"/>
    <w:rsid w:val="00920015"/>
    <w:rsid w:val="00922E00"/>
    <w:rsid w:val="00926C59"/>
    <w:rsid w:val="00927E84"/>
    <w:rsid w:val="00931ED8"/>
    <w:rsid w:val="00931FB6"/>
    <w:rsid w:val="009327D7"/>
    <w:rsid w:val="00932ADE"/>
    <w:rsid w:val="00933C6E"/>
    <w:rsid w:val="00934540"/>
    <w:rsid w:val="009346A2"/>
    <w:rsid w:val="009348E5"/>
    <w:rsid w:val="009352F9"/>
    <w:rsid w:val="00935D80"/>
    <w:rsid w:val="00936997"/>
    <w:rsid w:val="009372AC"/>
    <w:rsid w:val="009373E2"/>
    <w:rsid w:val="0094103A"/>
    <w:rsid w:val="009422AB"/>
    <w:rsid w:val="00943DC5"/>
    <w:rsid w:val="00943EC6"/>
    <w:rsid w:val="009456BE"/>
    <w:rsid w:val="00946734"/>
    <w:rsid w:val="00950F4F"/>
    <w:rsid w:val="00952B44"/>
    <w:rsid w:val="00952BEB"/>
    <w:rsid w:val="00953580"/>
    <w:rsid w:val="00953E1F"/>
    <w:rsid w:val="00954A50"/>
    <w:rsid w:val="0095688D"/>
    <w:rsid w:val="009569EA"/>
    <w:rsid w:val="00956D81"/>
    <w:rsid w:val="00960D7A"/>
    <w:rsid w:val="00965000"/>
    <w:rsid w:val="009650A7"/>
    <w:rsid w:val="0096685D"/>
    <w:rsid w:val="009676E0"/>
    <w:rsid w:val="0096778D"/>
    <w:rsid w:val="00967C65"/>
    <w:rsid w:val="009701EB"/>
    <w:rsid w:val="00970988"/>
    <w:rsid w:val="00972E16"/>
    <w:rsid w:val="0097491B"/>
    <w:rsid w:val="009762FB"/>
    <w:rsid w:val="00981CBE"/>
    <w:rsid w:val="00981CE6"/>
    <w:rsid w:val="009860CE"/>
    <w:rsid w:val="00990280"/>
    <w:rsid w:val="009921ED"/>
    <w:rsid w:val="00992465"/>
    <w:rsid w:val="00994D29"/>
    <w:rsid w:val="00996294"/>
    <w:rsid w:val="00997303"/>
    <w:rsid w:val="009A0CC5"/>
    <w:rsid w:val="009A11EF"/>
    <w:rsid w:val="009A13BB"/>
    <w:rsid w:val="009A1A67"/>
    <w:rsid w:val="009A2A54"/>
    <w:rsid w:val="009A2A5D"/>
    <w:rsid w:val="009A558B"/>
    <w:rsid w:val="009A7B7F"/>
    <w:rsid w:val="009B0321"/>
    <w:rsid w:val="009B0DBB"/>
    <w:rsid w:val="009B126D"/>
    <w:rsid w:val="009B206C"/>
    <w:rsid w:val="009B2339"/>
    <w:rsid w:val="009B3B87"/>
    <w:rsid w:val="009B57AD"/>
    <w:rsid w:val="009B6B4F"/>
    <w:rsid w:val="009C03BC"/>
    <w:rsid w:val="009C3A2D"/>
    <w:rsid w:val="009C439C"/>
    <w:rsid w:val="009C49E8"/>
    <w:rsid w:val="009C51E6"/>
    <w:rsid w:val="009C61E1"/>
    <w:rsid w:val="009D36F7"/>
    <w:rsid w:val="009D4E96"/>
    <w:rsid w:val="009D617D"/>
    <w:rsid w:val="009E0858"/>
    <w:rsid w:val="009E226C"/>
    <w:rsid w:val="009E2F54"/>
    <w:rsid w:val="009E6801"/>
    <w:rsid w:val="009E73D5"/>
    <w:rsid w:val="009E755E"/>
    <w:rsid w:val="009F0682"/>
    <w:rsid w:val="009F10E8"/>
    <w:rsid w:val="009F181E"/>
    <w:rsid w:val="009F2F1E"/>
    <w:rsid w:val="009F630C"/>
    <w:rsid w:val="009F6C75"/>
    <w:rsid w:val="00A001EA"/>
    <w:rsid w:val="00A00A6D"/>
    <w:rsid w:val="00A01317"/>
    <w:rsid w:val="00A01E37"/>
    <w:rsid w:val="00A02467"/>
    <w:rsid w:val="00A04BF4"/>
    <w:rsid w:val="00A06D91"/>
    <w:rsid w:val="00A06EC4"/>
    <w:rsid w:val="00A10387"/>
    <w:rsid w:val="00A10A87"/>
    <w:rsid w:val="00A145BD"/>
    <w:rsid w:val="00A14C98"/>
    <w:rsid w:val="00A2384C"/>
    <w:rsid w:val="00A25ECA"/>
    <w:rsid w:val="00A265C1"/>
    <w:rsid w:val="00A26768"/>
    <w:rsid w:val="00A272E1"/>
    <w:rsid w:val="00A31225"/>
    <w:rsid w:val="00A32184"/>
    <w:rsid w:val="00A32AF6"/>
    <w:rsid w:val="00A33B29"/>
    <w:rsid w:val="00A34C52"/>
    <w:rsid w:val="00A3696C"/>
    <w:rsid w:val="00A37B61"/>
    <w:rsid w:val="00A415C4"/>
    <w:rsid w:val="00A4542C"/>
    <w:rsid w:val="00A4671B"/>
    <w:rsid w:val="00A4673C"/>
    <w:rsid w:val="00A4773A"/>
    <w:rsid w:val="00A54C18"/>
    <w:rsid w:val="00A55D95"/>
    <w:rsid w:val="00A5693A"/>
    <w:rsid w:val="00A56B5E"/>
    <w:rsid w:val="00A57625"/>
    <w:rsid w:val="00A60C26"/>
    <w:rsid w:val="00A6339F"/>
    <w:rsid w:val="00A63415"/>
    <w:rsid w:val="00A647B8"/>
    <w:rsid w:val="00A65A7E"/>
    <w:rsid w:val="00A70C3B"/>
    <w:rsid w:val="00A70EEF"/>
    <w:rsid w:val="00A72CF4"/>
    <w:rsid w:val="00A72F9A"/>
    <w:rsid w:val="00A75BAF"/>
    <w:rsid w:val="00A771FF"/>
    <w:rsid w:val="00A807FB"/>
    <w:rsid w:val="00A83E78"/>
    <w:rsid w:val="00A87167"/>
    <w:rsid w:val="00A873B9"/>
    <w:rsid w:val="00A900FD"/>
    <w:rsid w:val="00A916FC"/>
    <w:rsid w:val="00A9349F"/>
    <w:rsid w:val="00A94134"/>
    <w:rsid w:val="00A95121"/>
    <w:rsid w:val="00A9529C"/>
    <w:rsid w:val="00A95658"/>
    <w:rsid w:val="00A971C8"/>
    <w:rsid w:val="00AA0EAF"/>
    <w:rsid w:val="00AA26EB"/>
    <w:rsid w:val="00AA2F4C"/>
    <w:rsid w:val="00AA2F93"/>
    <w:rsid w:val="00AA3274"/>
    <w:rsid w:val="00AA3291"/>
    <w:rsid w:val="00AA4611"/>
    <w:rsid w:val="00AA5C54"/>
    <w:rsid w:val="00AA5F1E"/>
    <w:rsid w:val="00AA612D"/>
    <w:rsid w:val="00AA6EFC"/>
    <w:rsid w:val="00AB1862"/>
    <w:rsid w:val="00AB2503"/>
    <w:rsid w:val="00AB3FF9"/>
    <w:rsid w:val="00AB423F"/>
    <w:rsid w:val="00AB443B"/>
    <w:rsid w:val="00AB4F8C"/>
    <w:rsid w:val="00AB51C7"/>
    <w:rsid w:val="00AC0005"/>
    <w:rsid w:val="00AC1863"/>
    <w:rsid w:val="00AC4B67"/>
    <w:rsid w:val="00AC589D"/>
    <w:rsid w:val="00AC7B24"/>
    <w:rsid w:val="00AD1211"/>
    <w:rsid w:val="00AD164B"/>
    <w:rsid w:val="00AD191D"/>
    <w:rsid w:val="00AD1ACF"/>
    <w:rsid w:val="00AD3D8D"/>
    <w:rsid w:val="00AD43CB"/>
    <w:rsid w:val="00AD508A"/>
    <w:rsid w:val="00AD525C"/>
    <w:rsid w:val="00AD5272"/>
    <w:rsid w:val="00AD6677"/>
    <w:rsid w:val="00AD7F84"/>
    <w:rsid w:val="00AE0653"/>
    <w:rsid w:val="00AE184D"/>
    <w:rsid w:val="00AE5463"/>
    <w:rsid w:val="00AF0D3C"/>
    <w:rsid w:val="00AF0F6F"/>
    <w:rsid w:val="00AF1936"/>
    <w:rsid w:val="00AF3445"/>
    <w:rsid w:val="00AF3FEB"/>
    <w:rsid w:val="00AF54BA"/>
    <w:rsid w:val="00AF5898"/>
    <w:rsid w:val="00AF61DC"/>
    <w:rsid w:val="00AF6F8F"/>
    <w:rsid w:val="00AF7405"/>
    <w:rsid w:val="00B00B93"/>
    <w:rsid w:val="00B01551"/>
    <w:rsid w:val="00B01624"/>
    <w:rsid w:val="00B029B6"/>
    <w:rsid w:val="00B037B2"/>
    <w:rsid w:val="00B04B6E"/>
    <w:rsid w:val="00B1486A"/>
    <w:rsid w:val="00B2253D"/>
    <w:rsid w:val="00B22B57"/>
    <w:rsid w:val="00B260D7"/>
    <w:rsid w:val="00B32A40"/>
    <w:rsid w:val="00B34CED"/>
    <w:rsid w:val="00B37A39"/>
    <w:rsid w:val="00B406B0"/>
    <w:rsid w:val="00B41EF6"/>
    <w:rsid w:val="00B42302"/>
    <w:rsid w:val="00B42CC6"/>
    <w:rsid w:val="00B435A3"/>
    <w:rsid w:val="00B43E96"/>
    <w:rsid w:val="00B45564"/>
    <w:rsid w:val="00B460B1"/>
    <w:rsid w:val="00B464B7"/>
    <w:rsid w:val="00B46B12"/>
    <w:rsid w:val="00B50B0D"/>
    <w:rsid w:val="00B514BB"/>
    <w:rsid w:val="00B518B5"/>
    <w:rsid w:val="00B51960"/>
    <w:rsid w:val="00B52C59"/>
    <w:rsid w:val="00B5369B"/>
    <w:rsid w:val="00B53741"/>
    <w:rsid w:val="00B545DA"/>
    <w:rsid w:val="00B5461E"/>
    <w:rsid w:val="00B552A6"/>
    <w:rsid w:val="00B57CFE"/>
    <w:rsid w:val="00B61BDF"/>
    <w:rsid w:val="00B63C5B"/>
    <w:rsid w:val="00B67687"/>
    <w:rsid w:val="00B70F2F"/>
    <w:rsid w:val="00B714AB"/>
    <w:rsid w:val="00B7205D"/>
    <w:rsid w:val="00B733B0"/>
    <w:rsid w:val="00B734EE"/>
    <w:rsid w:val="00B7377C"/>
    <w:rsid w:val="00B744D3"/>
    <w:rsid w:val="00B7627B"/>
    <w:rsid w:val="00B81080"/>
    <w:rsid w:val="00B81EBC"/>
    <w:rsid w:val="00B83797"/>
    <w:rsid w:val="00B84614"/>
    <w:rsid w:val="00B86408"/>
    <w:rsid w:val="00B90526"/>
    <w:rsid w:val="00B925C1"/>
    <w:rsid w:val="00B93505"/>
    <w:rsid w:val="00B952E1"/>
    <w:rsid w:val="00B95ACC"/>
    <w:rsid w:val="00B974A5"/>
    <w:rsid w:val="00BA3764"/>
    <w:rsid w:val="00BA666C"/>
    <w:rsid w:val="00BA6962"/>
    <w:rsid w:val="00BA7BE2"/>
    <w:rsid w:val="00BA7F96"/>
    <w:rsid w:val="00BB1AB5"/>
    <w:rsid w:val="00BB471A"/>
    <w:rsid w:val="00BB5E08"/>
    <w:rsid w:val="00BB619A"/>
    <w:rsid w:val="00BB683B"/>
    <w:rsid w:val="00BB7CF5"/>
    <w:rsid w:val="00BC00D5"/>
    <w:rsid w:val="00BC06B5"/>
    <w:rsid w:val="00BC23F2"/>
    <w:rsid w:val="00BC2CEA"/>
    <w:rsid w:val="00BC6DB0"/>
    <w:rsid w:val="00BC731B"/>
    <w:rsid w:val="00BC7D20"/>
    <w:rsid w:val="00BC7DF1"/>
    <w:rsid w:val="00BD048B"/>
    <w:rsid w:val="00BD0B81"/>
    <w:rsid w:val="00BD354D"/>
    <w:rsid w:val="00BD5308"/>
    <w:rsid w:val="00BD5B57"/>
    <w:rsid w:val="00BD637C"/>
    <w:rsid w:val="00BD667A"/>
    <w:rsid w:val="00BE0202"/>
    <w:rsid w:val="00BE1D18"/>
    <w:rsid w:val="00BE221C"/>
    <w:rsid w:val="00BE2FC2"/>
    <w:rsid w:val="00BE67D1"/>
    <w:rsid w:val="00BE7739"/>
    <w:rsid w:val="00BF0281"/>
    <w:rsid w:val="00BF0B71"/>
    <w:rsid w:val="00BF18A2"/>
    <w:rsid w:val="00BF23CE"/>
    <w:rsid w:val="00BF4BEC"/>
    <w:rsid w:val="00BF579D"/>
    <w:rsid w:val="00BF586D"/>
    <w:rsid w:val="00C00B9C"/>
    <w:rsid w:val="00C03339"/>
    <w:rsid w:val="00C0338D"/>
    <w:rsid w:val="00C04FA2"/>
    <w:rsid w:val="00C054AB"/>
    <w:rsid w:val="00C066E5"/>
    <w:rsid w:val="00C06CFE"/>
    <w:rsid w:val="00C078B6"/>
    <w:rsid w:val="00C1306B"/>
    <w:rsid w:val="00C137D1"/>
    <w:rsid w:val="00C13A5C"/>
    <w:rsid w:val="00C14B37"/>
    <w:rsid w:val="00C15073"/>
    <w:rsid w:val="00C15091"/>
    <w:rsid w:val="00C201C4"/>
    <w:rsid w:val="00C22B07"/>
    <w:rsid w:val="00C2713C"/>
    <w:rsid w:val="00C27355"/>
    <w:rsid w:val="00C27517"/>
    <w:rsid w:val="00C30689"/>
    <w:rsid w:val="00C3087B"/>
    <w:rsid w:val="00C3164B"/>
    <w:rsid w:val="00C33330"/>
    <w:rsid w:val="00C44770"/>
    <w:rsid w:val="00C46C8F"/>
    <w:rsid w:val="00C50C0D"/>
    <w:rsid w:val="00C53A4D"/>
    <w:rsid w:val="00C53D71"/>
    <w:rsid w:val="00C547CB"/>
    <w:rsid w:val="00C55506"/>
    <w:rsid w:val="00C56C10"/>
    <w:rsid w:val="00C571CA"/>
    <w:rsid w:val="00C63153"/>
    <w:rsid w:val="00C6426C"/>
    <w:rsid w:val="00C660FF"/>
    <w:rsid w:val="00C704C5"/>
    <w:rsid w:val="00C7055E"/>
    <w:rsid w:val="00C714CF"/>
    <w:rsid w:val="00C75C98"/>
    <w:rsid w:val="00C75D51"/>
    <w:rsid w:val="00C75E7C"/>
    <w:rsid w:val="00C776F3"/>
    <w:rsid w:val="00C77FC7"/>
    <w:rsid w:val="00C85C1E"/>
    <w:rsid w:val="00C8716C"/>
    <w:rsid w:val="00C87208"/>
    <w:rsid w:val="00C93901"/>
    <w:rsid w:val="00C941EF"/>
    <w:rsid w:val="00C9423D"/>
    <w:rsid w:val="00C94620"/>
    <w:rsid w:val="00C94793"/>
    <w:rsid w:val="00C95CDC"/>
    <w:rsid w:val="00C97CA1"/>
    <w:rsid w:val="00CA04C1"/>
    <w:rsid w:val="00CA068D"/>
    <w:rsid w:val="00CA2107"/>
    <w:rsid w:val="00CA296A"/>
    <w:rsid w:val="00CA48CF"/>
    <w:rsid w:val="00CA4BA7"/>
    <w:rsid w:val="00CA4D36"/>
    <w:rsid w:val="00CA5C46"/>
    <w:rsid w:val="00CA6B06"/>
    <w:rsid w:val="00CA7BBE"/>
    <w:rsid w:val="00CB2E23"/>
    <w:rsid w:val="00CB4EEE"/>
    <w:rsid w:val="00CB5516"/>
    <w:rsid w:val="00CB5A2F"/>
    <w:rsid w:val="00CB5B05"/>
    <w:rsid w:val="00CB5EB6"/>
    <w:rsid w:val="00CB60F5"/>
    <w:rsid w:val="00CC0A36"/>
    <w:rsid w:val="00CC0DD6"/>
    <w:rsid w:val="00CC24E5"/>
    <w:rsid w:val="00CC2FE5"/>
    <w:rsid w:val="00CC6407"/>
    <w:rsid w:val="00CC64BA"/>
    <w:rsid w:val="00CD08B2"/>
    <w:rsid w:val="00CD1942"/>
    <w:rsid w:val="00CD38A8"/>
    <w:rsid w:val="00CD3CA4"/>
    <w:rsid w:val="00CD3ED4"/>
    <w:rsid w:val="00CD5B31"/>
    <w:rsid w:val="00CD79B8"/>
    <w:rsid w:val="00CE195D"/>
    <w:rsid w:val="00CE2413"/>
    <w:rsid w:val="00CE4EA9"/>
    <w:rsid w:val="00CE6106"/>
    <w:rsid w:val="00CE7026"/>
    <w:rsid w:val="00CF176A"/>
    <w:rsid w:val="00CF24A3"/>
    <w:rsid w:val="00CF2F54"/>
    <w:rsid w:val="00CF453D"/>
    <w:rsid w:val="00CF5BD4"/>
    <w:rsid w:val="00CF6F07"/>
    <w:rsid w:val="00CF73E7"/>
    <w:rsid w:val="00D02610"/>
    <w:rsid w:val="00D0303A"/>
    <w:rsid w:val="00D042D6"/>
    <w:rsid w:val="00D044A1"/>
    <w:rsid w:val="00D04707"/>
    <w:rsid w:val="00D04E89"/>
    <w:rsid w:val="00D058F0"/>
    <w:rsid w:val="00D06D40"/>
    <w:rsid w:val="00D07FCC"/>
    <w:rsid w:val="00D101A8"/>
    <w:rsid w:val="00D1275D"/>
    <w:rsid w:val="00D13E11"/>
    <w:rsid w:val="00D13E7B"/>
    <w:rsid w:val="00D13F4E"/>
    <w:rsid w:val="00D1583B"/>
    <w:rsid w:val="00D16144"/>
    <w:rsid w:val="00D20BA2"/>
    <w:rsid w:val="00D20D96"/>
    <w:rsid w:val="00D21141"/>
    <w:rsid w:val="00D23B56"/>
    <w:rsid w:val="00D23FE4"/>
    <w:rsid w:val="00D242DC"/>
    <w:rsid w:val="00D24EB0"/>
    <w:rsid w:val="00D27480"/>
    <w:rsid w:val="00D31F66"/>
    <w:rsid w:val="00D32D03"/>
    <w:rsid w:val="00D33C6A"/>
    <w:rsid w:val="00D34279"/>
    <w:rsid w:val="00D34752"/>
    <w:rsid w:val="00D34972"/>
    <w:rsid w:val="00D35ADC"/>
    <w:rsid w:val="00D365DF"/>
    <w:rsid w:val="00D3665F"/>
    <w:rsid w:val="00D37301"/>
    <w:rsid w:val="00D41411"/>
    <w:rsid w:val="00D414C7"/>
    <w:rsid w:val="00D42A77"/>
    <w:rsid w:val="00D4355E"/>
    <w:rsid w:val="00D45EB5"/>
    <w:rsid w:val="00D4642E"/>
    <w:rsid w:val="00D475E0"/>
    <w:rsid w:val="00D47833"/>
    <w:rsid w:val="00D50A7F"/>
    <w:rsid w:val="00D522FA"/>
    <w:rsid w:val="00D52380"/>
    <w:rsid w:val="00D538E3"/>
    <w:rsid w:val="00D5499F"/>
    <w:rsid w:val="00D5643F"/>
    <w:rsid w:val="00D6342D"/>
    <w:rsid w:val="00D63CC4"/>
    <w:rsid w:val="00D65822"/>
    <w:rsid w:val="00D670B9"/>
    <w:rsid w:val="00D70352"/>
    <w:rsid w:val="00D74BD2"/>
    <w:rsid w:val="00D76B33"/>
    <w:rsid w:val="00D80DDF"/>
    <w:rsid w:val="00D820A9"/>
    <w:rsid w:val="00D821FE"/>
    <w:rsid w:val="00D854F1"/>
    <w:rsid w:val="00D85EBF"/>
    <w:rsid w:val="00D86B8F"/>
    <w:rsid w:val="00D87F9E"/>
    <w:rsid w:val="00D9059E"/>
    <w:rsid w:val="00D9098A"/>
    <w:rsid w:val="00D913E9"/>
    <w:rsid w:val="00D91C87"/>
    <w:rsid w:val="00D91E1B"/>
    <w:rsid w:val="00D92933"/>
    <w:rsid w:val="00D92D61"/>
    <w:rsid w:val="00D93806"/>
    <w:rsid w:val="00D93CD1"/>
    <w:rsid w:val="00D95BB8"/>
    <w:rsid w:val="00D95DF3"/>
    <w:rsid w:val="00D9633B"/>
    <w:rsid w:val="00D969FF"/>
    <w:rsid w:val="00D96FD4"/>
    <w:rsid w:val="00DA4E57"/>
    <w:rsid w:val="00DA56A4"/>
    <w:rsid w:val="00DA57F6"/>
    <w:rsid w:val="00DA7023"/>
    <w:rsid w:val="00DB1245"/>
    <w:rsid w:val="00DB19F2"/>
    <w:rsid w:val="00DB23B4"/>
    <w:rsid w:val="00DB3606"/>
    <w:rsid w:val="00DB38B0"/>
    <w:rsid w:val="00DB74EB"/>
    <w:rsid w:val="00DC1C4E"/>
    <w:rsid w:val="00DC47E4"/>
    <w:rsid w:val="00DC66FD"/>
    <w:rsid w:val="00DD0455"/>
    <w:rsid w:val="00DD0DB4"/>
    <w:rsid w:val="00DD1B49"/>
    <w:rsid w:val="00DD210F"/>
    <w:rsid w:val="00DD375E"/>
    <w:rsid w:val="00DD3BCD"/>
    <w:rsid w:val="00DE4107"/>
    <w:rsid w:val="00DE6328"/>
    <w:rsid w:val="00DE67B3"/>
    <w:rsid w:val="00DF0491"/>
    <w:rsid w:val="00DF064A"/>
    <w:rsid w:val="00DF1190"/>
    <w:rsid w:val="00DF51FE"/>
    <w:rsid w:val="00DF7CF5"/>
    <w:rsid w:val="00E02806"/>
    <w:rsid w:val="00E03114"/>
    <w:rsid w:val="00E031D4"/>
    <w:rsid w:val="00E04007"/>
    <w:rsid w:val="00E044C6"/>
    <w:rsid w:val="00E04CED"/>
    <w:rsid w:val="00E05283"/>
    <w:rsid w:val="00E100CE"/>
    <w:rsid w:val="00E10AAE"/>
    <w:rsid w:val="00E10E8E"/>
    <w:rsid w:val="00E14790"/>
    <w:rsid w:val="00E16CC7"/>
    <w:rsid w:val="00E17A5A"/>
    <w:rsid w:val="00E20EA3"/>
    <w:rsid w:val="00E2132A"/>
    <w:rsid w:val="00E21331"/>
    <w:rsid w:val="00E22F41"/>
    <w:rsid w:val="00E2328E"/>
    <w:rsid w:val="00E2388A"/>
    <w:rsid w:val="00E2424B"/>
    <w:rsid w:val="00E24972"/>
    <w:rsid w:val="00E27985"/>
    <w:rsid w:val="00E30105"/>
    <w:rsid w:val="00E31141"/>
    <w:rsid w:val="00E31772"/>
    <w:rsid w:val="00E31A83"/>
    <w:rsid w:val="00E31DA0"/>
    <w:rsid w:val="00E320E3"/>
    <w:rsid w:val="00E3392F"/>
    <w:rsid w:val="00E339AF"/>
    <w:rsid w:val="00E3528D"/>
    <w:rsid w:val="00E35712"/>
    <w:rsid w:val="00E35E0B"/>
    <w:rsid w:val="00E361E9"/>
    <w:rsid w:val="00E3681D"/>
    <w:rsid w:val="00E36F75"/>
    <w:rsid w:val="00E44085"/>
    <w:rsid w:val="00E45782"/>
    <w:rsid w:val="00E47418"/>
    <w:rsid w:val="00E5133B"/>
    <w:rsid w:val="00E51804"/>
    <w:rsid w:val="00E52E3A"/>
    <w:rsid w:val="00E53207"/>
    <w:rsid w:val="00E53615"/>
    <w:rsid w:val="00E554D5"/>
    <w:rsid w:val="00E605AF"/>
    <w:rsid w:val="00E622BC"/>
    <w:rsid w:val="00E64570"/>
    <w:rsid w:val="00E66A65"/>
    <w:rsid w:val="00E6757D"/>
    <w:rsid w:val="00E676AA"/>
    <w:rsid w:val="00E70C59"/>
    <w:rsid w:val="00E72CE6"/>
    <w:rsid w:val="00E72F83"/>
    <w:rsid w:val="00E75044"/>
    <w:rsid w:val="00E764D7"/>
    <w:rsid w:val="00E76F49"/>
    <w:rsid w:val="00E77198"/>
    <w:rsid w:val="00E810C7"/>
    <w:rsid w:val="00E82856"/>
    <w:rsid w:val="00E82E18"/>
    <w:rsid w:val="00E839D8"/>
    <w:rsid w:val="00E83C80"/>
    <w:rsid w:val="00E84EEC"/>
    <w:rsid w:val="00E853B6"/>
    <w:rsid w:val="00E87450"/>
    <w:rsid w:val="00E87F3F"/>
    <w:rsid w:val="00E90C16"/>
    <w:rsid w:val="00E93689"/>
    <w:rsid w:val="00EA0CB7"/>
    <w:rsid w:val="00EA17CF"/>
    <w:rsid w:val="00EA1AE8"/>
    <w:rsid w:val="00EA1E3D"/>
    <w:rsid w:val="00EA391C"/>
    <w:rsid w:val="00EA3E12"/>
    <w:rsid w:val="00EA4AAE"/>
    <w:rsid w:val="00EA525E"/>
    <w:rsid w:val="00EB2F7A"/>
    <w:rsid w:val="00EB3123"/>
    <w:rsid w:val="00EB5C2E"/>
    <w:rsid w:val="00EB6D0F"/>
    <w:rsid w:val="00EB6D44"/>
    <w:rsid w:val="00EB7969"/>
    <w:rsid w:val="00EB7DB5"/>
    <w:rsid w:val="00EB7E59"/>
    <w:rsid w:val="00EC1C19"/>
    <w:rsid w:val="00EC23C1"/>
    <w:rsid w:val="00EC6E89"/>
    <w:rsid w:val="00ED0A9D"/>
    <w:rsid w:val="00ED0D12"/>
    <w:rsid w:val="00ED0D52"/>
    <w:rsid w:val="00ED2A05"/>
    <w:rsid w:val="00ED36D3"/>
    <w:rsid w:val="00ED60E7"/>
    <w:rsid w:val="00ED6787"/>
    <w:rsid w:val="00EE120F"/>
    <w:rsid w:val="00EE1476"/>
    <w:rsid w:val="00EE1CEA"/>
    <w:rsid w:val="00EE26BE"/>
    <w:rsid w:val="00EE4597"/>
    <w:rsid w:val="00EE498B"/>
    <w:rsid w:val="00EE5DF8"/>
    <w:rsid w:val="00EE6AAD"/>
    <w:rsid w:val="00EE74CC"/>
    <w:rsid w:val="00EF15E2"/>
    <w:rsid w:val="00EF1859"/>
    <w:rsid w:val="00EF23CA"/>
    <w:rsid w:val="00EF2559"/>
    <w:rsid w:val="00EF2F38"/>
    <w:rsid w:val="00EF307F"/>
    <w:rsid w:val="00EF3CD1"/>
    <w:rsid w:val="00EF5970"/>
    <w:rsid w:val="00F006CA"/>
    <w:rsid w:val="00F008FD"/>
    <w:rsid w:val="00F00AFE"/>
    <w:rsid w:val="00F05B09"/>
    <w:rsid w:val="00F05E7D"/>
    <w:rsid w:val="00F061B5"/>
    <w:rsid w:val="00F102B1"/>
    <w:rsid w:val="00F109A3"/>
    <w:rsid w:val="00F11389"/>
    <w:rsid w:val="00F126EF"/>
    <w:rsid w:val="00F14C96"/>
    <w:rsid w:val="00F1783B"/>
    <w:rsid w:val="00F17EC4"/>
    <w:rsid w:val="00F204D5"/>
    <w:rsid w:val="00F20C6B"/>
    <w:rsid w:val="00F21C74"/>
    <w:rsid w:val="00F22BE8"/>
    <w:rsid w:val="00F238B9"/>
    <w:rsid w:val="00F2599C"/>
    <w:rsid w:val="00F25CC8"/>
    <w:rsid w:val="00F274A4"/>
    <w:rsid w:val="00F322C6"/>
    <w:rsid w:val="00F326B5"/>
    <w:rsid w:val="00F32E0A"/>
    <w:rsid w:val="00F35F85"/>
    <w:rsid w:val="00F36D9B"/>
    <w:rsid w:val="00F37BE7"/>
    <w:rsid w:val="00F40CD8"/>
    <w:rsid w:val="00F42CAB"/>
    <w:rsid w:val="00F43C05"/>
    <w:rsid w:val="00F44F62"/>
    <w:rsid w:val="00F45034"/>
    <w:rsid w:val="00F452FB"/>
    <w:rsid w:val="00F46C46"/>
    <w:rsid w:val="00F501E0"/>
    <w:rsid w:val="00F519CE"/>
    <w:rsid w:val="00F519FF"/>
    <w:rsid w:val="00F523E7"/>
    <w:rsid w:val="00F52939"/>
    <w:rsid w:val="00F53492"/>
    <w:rsid w:val="00F53B7E"/>
    <w:rsid w:val="00F56F90"/>
    <w:rsid w:val="00F60ACB"/>
    <w:rsid w:val="00F60B50"/>
    <w:rsid w:val="00F61E2A"/>
    <w:rsid w:val="00F62D0F"/>
    <w:rsid w:val="00F63F81"/>
    <w:rsid w:val="00F643EE"/>
    <w:rsid w:val="00F644B2"/>
    <w:rsid w:val="00F65DB2"/>
    <w:rsid w:val="00F6631D"/>
    <w:rsid w:val="00F67A47"/>
    <w:rsid w:val="00F7001D"/>
    <w:rsid w:val="00F70E87"/>
    <w:rsid w:val="00F716FC"/>
    <w:rsid w:val="00F74679"/>
    <w:rsid w:val="00F75C14"/>
    <w:rsid w:val="00F76BA3"/>
    <w:rsid w:val="00F76BBF"/>
    <w:rsid w:val="00F81B04"/>
    <w:rsid w:val="00F82337"/>
    <w:rsid w:val="00F86F75"/>
    <w:rsid w:val="00F8794D"/>
    <w:rsid w:val="00F879FE"/>
    <w:rsid w:val="00F90745"/>
    <w:rsid w:val="00F90B68"/>
    <w:rsid w:val="00F93E7F"/>
    <w:rsid w:val="00F95742"/>
    <w:rsid w:val="00F9648C"/>
    <w:rsid w:val="00F975C9"/>
    <w:rsid w:val="00FA104D"/>
    <w:rsid w:val="00FA11F0"/>
    <w:rsid w:val="00FA1796"/>
    <w:rsid w:val="00FA1ECA"/>
    <w:rsid w:val="00FA3FB7"/>
    <w:rsid w:val="00FA4690"/>
    <w:rsid w:val="00FA4D78"/>
    <w:rsid w:val="00FA60D4"/>
    <w:rsid w:val="00FA6F3B"/>
    <w:rsid w:val="00FA73AC"/>
    <w:rsid w:val="00FA7E33"/>
    <w:rsid w:val="00FB02D5"/>
    <w:rsid w:val="00FB0CE4"/>
    <w:rsid w:val="00FB2C2B"/>
    <w:rsid w:val="00FB4261"/>
    <w:rsid w:val="00FB4327"/>
    <w:rsid w:val="00FB4C85"/>
    <w:rsid w:val="00FB4C94"/>
    <w:rsid w:val="00FB6BEE"/>
    <w:rsid w:val="00FB7637"/>
    <w:rsid w:val="00FC09A1"/>
    <w:rsid w:val="00FC3C1E"/>
    <w:rsid w:val="00FC4A88"/>
    <w:rsid w:val="00FC4C4C"/>
    <w:rsid w:val="00FC527E"/>
    <w:rsid w:val="00FC591F"/>
    <w:rsid w:val="00FC5B0D"/>
    <w:rsid w:val="00FC69B3"/>
    <w:rsid w:val="00FD1BDB"/>
    <w:rsid w:val="00FD2AEA"/>
    <w:rsid w:val="00FD7B71"/>
    <w:rsid w:val="00FE225E"/>
    <w:rsid w:val="00FE2748"/>
    <w:rsid w:val="00FE2C29"/>
    <w:rsid w:val="00FE3696"/>
    <w:rsid w:val="00FE4799"/>
    <w:rsid w:val="00FE564F"/>
    <w:rsid w:val="00FE5BD8"/>
    <w:rsid w:val="00FF1ED3"/>
    <w:rsid w:val="00FF3ABF"/>
    <w:rsid w:val="00FF530A"/>
    <w:rsid w:val="00FF6312"/>
    <w:rsid w:val="00FF6A0C"/>
    <w:rsid w:val="00FF7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D284E8-FFF4-439E-85C3-5971272AC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F1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64E3"/>
    <w:pPr>
      <w:ind w:left="720"/>
      <w:contextualSpacing/>
    </w:pPr>
  </w:style>
  <w:style w:type="paragraph" w:styleId="a4">
    <w:name w:val="Balloon Text"/>
    <w:basedOn w:val="a"/>
    <w:link w:val="a5"/>
    <w:uiPriority w:val="99"/>
    <w:semiHidden/>
    <w:unhideWhenUsed/>
    <w:rsid w:val="002764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64E3"/>
    <w:rPr>
      <w:rFonts w:ascii="Tahoma" w:hAnsi="Tahoma" w:cs="Tahoma"/>
      <w:sz w:val="16"/>
      <w:szCs w:val="16"/>
    </w:rPr>
  </w:style>
  <w:style w:type="table" w:styleId="a6">
    <w:name w:val="Table Grid"/>
    <w:basedOn w:val="a1"/>
    <w:uiPriority w:val="59"/>
    <w:rsid w:val="000434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rsid w:val="00043455"/>
    <w:pPr>
      <w:spacing w:after="0" w:line="240" w:lineRule="auto"/>
    </w:pPr>
    <w:rPr>
      <w:rFonts w:ascii="Times New Roman" w:eastAsia="Times New Roman" w:hAnsi="Times New Roman" w:cs="Times New Roman"/>
      <w:sz w:val="28"/>
      <w:szCs w:val="20"/>
    </w:rPr>
  </w:style>
  <w:style w:type="character" w:customStyle="1" w:styleId="a8">
    <w:name w:val="Основной текст Знак"/>
    <w:basedOn w:val="a0"/>
    <w:link w:val="a7"/>
    <w:rsid w:val="00043455"/>
    <w:rPr>
      <w:rFonts w:ascii="Times New Roman" w:eastAsia="Times New Roman" w:hAnsi="Times New Roman" w:cs="Times New Roman"/>
      <w:sz w:val="28"/>
      <w:szCs w:val="20"/>
    </w:rPr>
  </w:style>
  <w:style w:type="character" w:styleId="a9">
    <w:name w:val="Hyperlink"/>
    <w:basedOn w:val="a0"/>
    <w:rsid w:val="005028FF"/>
    <w:rPr>
      <w:color w:val="0000FF"/>
      <w:u w:val="single"/>
    </w:rPr>
  </w:style>
  <w:style w:type="paragraph" w:styleId="aa">
    <w:name w:val="Title"/>
    <w:basedOn w:val="a"/>
    <w:link w:val="ab"/>
    <w:qFormat/>
    <w:rsid w:val="00E70C59"/>
    <w:pPr>
      <w:spacing w:after="0" w:line="240" w:lineRule="auto"/>
      <w:jc w:val="center"/>
    </w:pPr>
    <w:rPr>
      <w:rFonts w:ascii="Times New Roman" w:eastAsia="Times New Roman" w:hAnsi="Times New Roman" w:cs="Times New Roman"/>
      <w:sz w:val="28"/>
      <w:szCs w:val="20"/>
    </w:rPr>
  </w:style>
  <w:style w:type="character" w:customStyle="1" w:styleId="ab">
    <w:name w:val="Название Знак"/>
    <w:basedOn w:val="a0"/>
    <w:link w:val="aa"/>
    <w:rsid w:val="00E70C59"/>
    <w:rPr>
      <w:rFonts w:ascii="Times New Roman" w:eastAsia="Times New Roman" w:hAnsi="Times New Roman" w:cs="Times New Roman"/>
      <w:sz w:val="28"/>
      <w:szCs w:val="20"/>
    </w:rPr>
  </w:style>
  <w:style w:type="paragraph" w:styleId="ac">
    <w:name w:val="caption"/>
    <w:basedOn w:val="a"/>
    <w:next w:val="a"/>
    <w:uiPriority w:val="35"/>
    <w:unhideWhenUsed/>
    <w:qFormat/>
    <w:rsid w:val="00E17A5A"/>
    <w:pPr>
      <w:spacing w:line="240" w:lineRule="auto"/>
    </w:pPr>
    <w:rPr>
      <w:b/>
      <w:bCs/>
      <w:color w:val="4F81BD" w:themeColor="accent1"/>
      <w:sz w:val="18"/>
      <w:szCs w:val="18"/>
    </w:rPr>
  </w:style>
  <w:style w:type="paragraph" w:styleId="ad">
    <w:name w:val="No Spacing"/>
    <w:uiPriority w:val="1"/>
    <w:qFormat/>
    <w:rsid w:val="00B7205D"/>
    <w:pPr>
      <w:spacing w:after="0" w:line="240" w:lineRule="auto"/>
    </w:pPr>
  </w:style>
  <w:style w:type="paragraph" w:customStyle="1" w:styleId="Style5">
    <w:name w:val="Style5"/>
    <w:basedOn w:val="a"/>
    <w:uiPriority w:val="99"/>
    <w:rsid w:val="00D52380"/>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paragraph" w:customStyle="1" w:styleId="Style7">
    <w:name w:val="Style7"/>
    <w:basedOn w:val="a"/>
    <w:uiPriority w:val="99"/>
    <w:rsid w:val="00D52380"/>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paragraph" w:customStyle="1" w:styleId="Style8">
    <w:name w:val="Style8"/>
    <w:basedOn w:val="a"/>
    <w:uiPriority w:val="99"/>
    <w:rsid w:val="00D52380"/>
    <w:pPr>
      <w:widowControl w:val="0"/>
      <w:autoSpaceDE w:val="0"/>
      <w:autoSpaceDN w:val="0"/>
      <w:adjustRightInd w:val="0"/>
      <w:spacing w:after="0" w:line="278" w:lineRule="exact"/>
      <w:ind w:firstLine="710"/>
    </w:pPr>
    <w:rPr>
      <w:rFonts w:ascii="Times New Roman" w:eastAsia="Times New Roman" w:hAnsi="Times New Roman" w:cs="Times New Roman"/>
      <w:sz w:val="24"/>
      <w:szCs w:val="24"/>
    </w:rPr>
  </w:style>
  <w:style w:type="character" w:customStyle="1" w:styleId="FontStyle15">
    <w:name w:val="Font Style15"/>
    <w:basedOn w:val="a0"/>
    <w:uiPriority w:val="99"/>
    <w:rsid w:val="00D52380"/>
    <w:rPr>
      <w:rFonts w:ascii="Times New Roman" w:hAnsi="Times New Roman" w:cs="Times New Roman"/>
      <w:sz w:val="24"/>
      <w:szCs w:val="24"/>
    </w:rPr>
  </w:style>
  <w:style w:type="paragraph" w:customStyle="1" w:styleId="Style2">
    <w:name w:val="Style2"/>
    <w:basedOn w:val="a"/>
    <w:uiPriority w:val="99"/>
    <w:rsid w:val="00185463"/>
    <w:pPr>
      <w:widowControl w:val="0"/>
      <w:autoSpaceDE w:val="0"/>
      <w:autoSpaceDN w:val="0"/>
      <w:adjustRightInd w:val="0"/>
      <w:spacing w:after="0" w:line="277" w:lineRule="exact"/>
      <w:ind w:firstLine="715"/>
      <w:jc w:val="both"/>
    </w:pPr>
    <w:rPr>
      <w:rFonts w:ascii="Times New Roman" w:eastAsia="Times New Roman" w:hAnsi="Times New Roman" w:cs="Times New Roman"/>
      <w:sz w:val="24"/>
      <w:szCs w:val="24"/>
    </w:rPr>
  </w:style>
  <w:style w:type="character" w:customStyle="1" w:styleId="FontStyle14">
    <w:name w:val="Font Style14"/>
    <w:uiPriority w:val="99"/>
    <w:rsid w:val="0014046D"/>
    <w:rPr>
      <w:rFonts w:ascii="Times New Roman" w:hAnsi="Times New Roman" w:cs="Times New Roman"/>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660320">
      <w:bodyDiv w:val="1"/>
      <w:marLeft w:val="0"/>
      <w:marRight w:val="0"/>
      <w:marTop w:val="0"/>
      <w:marBottom w:val="0"/>
      <w:divBdr>
        <w:top w:val="none" w:sz="0" w:space="0" w:color="auto"/>
        <w:left w:val="none" w:sz="0" w:space="0" w:color="auto"/>
        <w:bottom w:val="none" w:sz="0" w:space="0" w:color="auto"/>
        <w:right w:val="none" w:sz="0" w:space="0" w:color="auto"/>
      </w:divBdr>
    </w:div>
    <w:div w:id="442767311">
      <w:bodyDiv w:val="1"/>
      <w:marLeft w:val="0"/>
      <w:marRight w:val="0"/>
      <w:marTop w:val="0"/>
      <w:marBottom w:val="0"/>
      <w:divBdr>
        <w:top w:val="none" w:sz="0" w:space="0" w:color="auto"/>
        <w:left w:val="none" w:sz="0" w:space="0" w:color="auto"/>
        <w:bottom w:val="none" w:sz="0" w:space="0" w:color="auto"/>
        <w:right w:val="none" w:sz="0" w:space="0" w:color="auto"/>
      </w:divBdr>
    </w:div>
    <w:div w:id="1029909676">
      <w:bodyDiv w:val="1"/>
      <w:marLeft w:val="0"/>
      <w:marRight w:val="0"/>
      <w:marTop w:val="0"/>
      <w:marBottom w:val="0"/>
      <w:divBdr>
        <w:top w:val="none" w:sz="0" w:space="0" w:color="auto"/>
        <w:left w:val="none" w:sz="0" w:space="0" w:color="auto"/>
        <w:bottom w:val="none" w:sz="0" w:space="0" w:color="auto"/>
        <w:right w:val="none" w:sz="0" w:space="0" w:color="auto"/>
      </w:divBdr>
    </w:div>
    <w:div w:id="148852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1 полугодие 2019 года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Средняя численность безработных граждан, ищущих работу и зарегистрированных в Центре занятости</c:v>
                </c:pt>
                <c:pt idx="1">
                  <c:v>Количество граждан, обратившихся в Центр занятости в поиске работы</c:v>
                </c:pt>
                <c:pt idx="2">
                  <c:v>Количество трудоустроенных граждан через Центр занятости</c:v>
                </c:pt>
              </c:strCache>
            </c:strRef>
          </c:cat>
          <c:val>
            <c:numRef>
              <c:f>Лист1!$B$2:$B$4</c:f>
              <c:numCache>
                <c:formatCode>General</c:formatCode>
                <c:ptCount val="3"/>
                <c:pt idx="0">
                  <c:v>242</c:v>
                </c:pt>
                <c:pt idx="1">
                  <c:v>101</c:v>
                </c:pt>
                <c:pt idx="2">
                  <c:v>68</c:v>
                </c:pt>
              </c:numCache>
            </c:numRef>
          </c:val>
        </c:ser>
        <c:ser>
          <c:idx val="1"/>
          <c:order val="1"/>
          <c:tx>
            <c:strRef>
              <c:f>Лист1!$C$1</c:f>
              <c:strCache>
                <c:ptCount val="1"/>
                <c:pt idx="0">
                  <c:v>1 полугодие 2020 года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Средняя численность безработных граждан, ищущих работу и зарегистрированных в Центре занятости</c:v>
                </c:pt>
                <c:pt idx="1">
                  <c:v>Количество граждан, обратившихся в Центр занятости в поиске работы</c:v>
                </c:pt>
                <c:pt idx="2">
                  <c:v>Количество трудоустроенных граждан через Центр занятости</c:v>
                </c:pt>
              </c:strCache>
            </c:strRef>
          </c:cat>
          <c:val>
            <c:numRef>
              <c:f>Лист1!$C$2:$C$4</c:f>
              <c:numCache>
                <c:formatCode>General</c:formatCode>
                <c:ptCount val="3"/>
                <c:pt idx="0">
                  <c:v>250</c:v>
                </c:pt>
                <c:pt idx="1">
                  <c:v>108</c:v>
                </c:pt>
                <c:pt idx="2">
                  <c:v>43</c:v>
                </c:pt>
              </c:numCache>
            </c:numRef>
          </c:val>
        </c:ser>
        <c:dLbls>
          <c:showLegendKey val="0"/>
          <c:showVal val="0"/>
          <c:showCatName val="0"/>
          <c:showSerName val="0"/>
          <c:showPercent val="0"/>
          <c:showBubbleSize val="0"/>
        </c:dLbls>
        <c:gapWidth val="150"/>
        <c:shape val="cylinder"/>
        <c:axId val="1753892016"/>
        <c:axId val="1753893104"/>
        <c:axId val="0"/>
      </c:bar3DChart>
      <c:catAx>
        <c:axId val="1753892016"/>
        <c:scaling>
          <c:orientation val="minMax"/>
        </c:scaling>
        <c:delete val="0"/>
        <c:axPos val="b"/>
        <c:numFmt formatCode="General" sourceLinked="0"/>
        <c:majorTickMark val="out"/>
        <c:minorTickMark val="none"/>
        <c:tickLblPos val="nextTo"/>
        <c:crossAx val="1753893104"/>
        <c:crosses val="autoZero"/>
        <c:auto val="1"/>
        <c:lblAlgn val="ctr"/>
        <c:lblOffset val="100"/>
        <c:noMultiLvlLbl val="0"/>
      </c:catAx>
      <c:valAx>
        <c:axId val="1753893104"/>
        <c:scaling>
          <c:orientation val="minMax"/>
        </c:scaling>
        <c:delete val="0"/>
        <c:axPos val="l"/>
        <c:numFmt formatCode="General" sourceLinked="1"/>
        <c:majorTickMark val="out"/>
        <c:minorTickMark val="none"/>
        <c:tickLblPos val="nextTo"/>
        <c:crossAx val="1753892016"/>
        <c:crosses val="autoZero"/>
        <c:crossBetween val="between"/>
      </c:valAx>
    </c:plotArea>
    <c:legend>
      <c:legendPos val="r"/>
      <c:layout>
        <c:manualLayout>
          <c:xMode val="edge"/>
          <c:yMode val="edge"/>
          <c:x val="0.71384933106537651"/>
          <c:y val="0.40198962934511234"/>
          <c:w val="0.27470574761845756"/>
          <c:h val="0.19602074130977531"/>
        </c:manualLayout>
      </c:layout>
      <c:overlay val="0"/>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C579F-76FB-4451-8211-23E48E6D9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23328</TotalTime>
  <Pages>32</Pages>
  <Words>13309</Words>
  <Characters>75863</Characters>
  <Application>Microsoft Office Word</Application>
  <DocSecurity>0</DocSecurity>
  <Lines>632</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Братчук</cp:lastModifiedBy>
  <cp:revision>478</cp:revision>
  <cp:lastPrinted>2020-07-27T21:44:00Z</cp:lastPrinted>
  <dcterms:created xsi:type="dcterms:W3CDTF">2008-10-14T22:29:00Z</dcterms:created>
  <dcterms:modified xsi:type="dcterms:W3CDTF">2020-11-09T22:50:00Z</dcterms:modified>
</cp:coreProperties>
</file>