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FC" w:rsidRDefault="00B936FC" w:rsidP="00510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6FC" w:rsidRDefault="00B936FC" w:rsidP="00510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6FC" w:rsidRDefault="00B936FC" w:rsidP="00510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B5B" w:rsidRPr="004A2360" w:rsidRDefault="00510B5B" w:rsidP="00510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inline distT="0" distB="0" distL="0" distR="0" wp14:anchorId="011635B3" wp14:editId="4C16D30B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5B" w:rsidRPr="00C55FA2" w:rsidRDefault="00510B5B" w:rsidP="00510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55FA2">
        <w:rPr>
          <w:rFonts w:ascii="Times New Roman" w:eastAsia="Times New Roman" w:hAnsi="Times New Roman" w:cs="Times New Roman"/>
          <w:b/>
          <w:sz w:val="24"/>
          <w:szCs w:val="28"/>
        </w:rPr>
        <w:t>П О С Т А Н О В Л Е Н И Е</w:t>
      </w:r>
    </w:p>
    <w:p w:rsidR="00510B5B" w:rsidRPr="004A2360" w:rsidRDefault="00510B5B" w:rsidP="0051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B5B" w:rsidRPr="004A2360" w:rsidRDefault="00510B5B" w:rsidP="0051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510B5B" w:rsidRPr="004A2360" w:rsidRDefault="00510B5B" w:rsidP="00510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0B5B" w:rsidRPr="004A2360" w:rsidRDefault="009629A7" w:rsidP="0051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10B5B" w:rsidRPr="004A236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510B5B" w:rsidRPr="004A2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E9A">
        <w:rPr>
          <w:rFonts w:ascii="Times New Roman" w:eastAsia="Times New Roman" w:hAnsi="Times New Roman" w:cs="Times New Roman"/>
          <w:sz w:val="24"/>
          <w:szCs w:val="24"/>
        </w:rPr>
        <w:t xml:space="preserve">23.12.2021 </w:t>
      </w:r>
      <w:r w:rsidR="00D1635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0B5B" w:rsidRPr="004A236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16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E9A">
        <w:rPr>
          <w:rFonts w:ascii="Times New Roman" w:eastAsia="Times New Roman" w:hAnsi="Times New Roman" w:cs="Times New Roman"/>
          <w:sz w:val="24"/>
          <w:szCs w:val="24"/>
        </w:rPr>
        <w:t>401</w:t>
      </w:r>
      <w:r w:rsidR="00510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B5B" w:rsidRPr="00636FE4" w:rsidRDefault="00510B5B" w:rsidP="00510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510B5B" w:rsidRPr="004A2360" w:rsidRDefault="00510B5B" w:rsidP="00510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510B5B" w:rsidRPr="004A2360" w:rsidTr="001D3CCA">
        <w:tc>
          <w:tcPr>
            <w:tcW w:w="6771" w:type="dxa"/>
          </w:tcPr>
          <w:p w:rsidR="00510B5B" w:rsidRPr="004A2360" w:rsidRDefault="00992AFE" w:rsidP="00992AFE">
            <w:pPr>
              <w:widowControl w:val="0"/>
              <w:autoSpaceDE w:val="0"/>
              <w:autoSpaceDN w:val="0"/>
              <w:adjustRightInd w:val="0"/>
              <w:ind w:right="17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изменения в постановление </w:t>
            </w:r>
            <w:r w:rsidRPr="00992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Усть-Большерецкого муниципального района от 21.03.2019 № 103 «Об утверждении Административного регламента предоставления Администрацией Усть-Большерецкого муниципального района муниципальной услуги по выдаче разрешения на строительство, реконструкцию объектов капитального строительства»</w:t>
            </w:r>
          </w:p>
        </w:tc>
      </w:tr>
    </w:tbl>
    <w:p w:rsidR="00510B5B" w:rsidRPr="00AF1F93" w:rsidRDefault="00510B5B" w:rsidP="0051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</w:p>
    <w:p w:rsidR="00510B5B" w:rsidRPr="004A2360" w:rsidRDefault="00510B5B" w:rsidP="00510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информационной открытости деятельности органов местного самоуправления Администрации Усть-Большерецкого муниципального района,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06 октября 2003 года № 131-ФЗ «Об общих принципах организации местного самоуправления в РФ»,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Устава Усть-Большерецкого муниципального района, Постановления Администрации Усть-Большерецкого муниципального района от 16.04.2012 № 170 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района», </w:t>
      </w:r>
      <w:r w:rsidRPr="004A236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510B5B" w:rsidRPr="00636FE4" w:rsidRDefault="00510B5B" w:rsidP="00510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510B5B" w:rsidRPr="004A2360" w:rsidRDefault="00510B5B" w:rsidP="00510B5B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10B5B" w:rsidRPr="00636FE4" w:rsidRDefault="00510B5B" w:rsidP="00510B5B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992AFE" w:rsidRPr="008C34C6" w:rsidRDefault="00992AFE" w:rsidP="00992A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07E">
        <w:rPr>
          <w:rFonts w:ascii="Times New Roman" w:eastAsia="Times New Roman" w:hAnsi="Times New Roman" w:cs="Times New Roman"/>
          <w:szCs w:val="24"/>
        </w:rPr>
        <w:t xml:space="preserve">           </w:t>
      </w:r>
      <w:r w:rsidRPr="00A6507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C34C6">
        <w:rPr>
          <w:rFonts w:ascii="Times New Roman" w:eastAsia="Times New Roman" w:hAnsi="Times New Roman" w:cs="Times New Roman"/>
          <w:sz w:val="24"/>
          <w:szCs w:val="24"/>
        </w:rPr>
        <w:t xml:space="preserve"> Внести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6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480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Усть-Большерецкого муниципал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ьного района от 21.03.2019 № 103 «</w:t>
      </w:r>
      <w:r w:rsidRPr="00992AF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 Администрацией Усть-Большерецкого муниципального района муниципальной услуги по выдаче разрешения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A6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4C6">
        <w:rPr>
          <w:rFonts w:ascii="Times New Roman" w:eastAsia="Times New Roman" w:hAnsi="Times New Roman" w:cs="Times New Roman"/>
          <w:sz w:val="24"/>
          <w:szCs w:val="24"/>
        </w:rPr>
        <w:t>следующее изменение,</w:t>
      </w:r>
      <w:r w:rsidR="008C3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4C6">
        <w:rPr>
          <w:rFonts w:ascii="Times New Roman" w:eastAsia="Times New Roman" w:hAnsi="Times New Roman" w:cs="Times New Roman"/>
          <w:sz w:val="24"/>
          <w:szCs w:val="24"/>
        </w:rPr>
        <w:t>изложив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</w:t>
      </w:r>
      <w:r w:rsidR="008C34C6" w:rsidRPr="008C34C6">
        <w:t xml:space="preserve"> </w:t>
      </w:r>
      <w:r w:rsidR="008C34C6">
        <w:t>«</w:t>
      </w:r>
      <w:r w:rsidR="008C34C6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  <w:r w:rsidR="008C34C6" w:rsidRPr="008C34C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Администрацией Усть-Большерецкого муниципального района муниципальной услуги по выдаче разрешения на строительство, реконструкцию объектов капитального строительства»</w:t>
      </w:r>
      <w:r w:rsidR="008C3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в новой редакции, согласно приложению к настоящему постановлению.</w:t>
      </w:r>
    </w:p>
    <w:p w:rsidR="00992AFE" w:rsidRPr="00A6507E" w:rsidRDefault="00992AFE" w:rsidP="00992A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A6507E">
        <w:rPr>
          <w:rFonts w:ascii="Times New Roman" w:eastAsia="Times New Roman" w:hAnsi="Times New Roman" w:cs="Times New Roman"/>
          <w:sz w:val="24"/>
        </w:rPr>
        <w:t xml:space="preserve">. Аппарату Администрации Усть-Большерецкого муниципального района опубликовать настоящее постановление в Усть-Большерецкой еженедельной районной </w:t>
      </w:r>
      <w:r w:rsidRPr="00A6507E">
        <w:rPr>
          <w:rFonts w:ascii="Times New Roman" w:eastAsia="Times New Roman" w:hAnsi="Times New Roman" w:cs="Times New Roman"/>
          <w:sz w:val="24"/>
        </w:rPr>
        <w:lastRenderedPageBreak/>
        <w:t>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2AFE" w:rsidRPr="00A6507E" w:rsidRDefault="00992AFE" w:rsidP="00992A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A6507E">
        <w:rPr>
          <w:rFonts w:ascii="Times New Roman" w:eastAsia="Times New Roman" w:hAnsi="Times New Roman" w:cs="Times New Roman"/>
          <w:sz w:val="24"/>
        </w:rPr>
        <w:t>. Настоящее постановление вступает в силу после дня его официального опубликования.</w:t>
      </w:r>
    </w:p>
    <w:p w:rsidR="00992AFE" w:rsidRDefault="00992AFE" w:rsidP="00992AFE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4</w:t>
      </w:r>
      <w:r w:rsidRPr="00A6507E">
        <w:rPr>
          <w:rFonts w:ascii="Times New Roman" w:eastAsia="Times New Roman" w:hAnsi="Times New Roman" w:cs="Times New Roman"/>
          <w:sz w:val="24"/>
        </w:rPr>
        <w:t xml:space="preserve">. Контроль,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</w:rPr>
        <w:t xml:space="preserve">руководителя </w:t>
      </w:r>
      <w:r w:rsidRPr="00A6507E">
        <w:rPr>
          <w:rFonts w:ascii="Times New Roman" w:eastAsia="Times New Roman" w:hAnsi="Times New Roman" w:cs="Times New Roman"/>
          <w:sz w:val="24"/>
        </w:rPr>
        <w:t>Комитет</w:t>
      </w:r>
      <w:r>
        <w:rPr>
          <w:rFonts w:ascii="Times New Roman" w:eastAsia="Times New Roman" w:hAnsi="Times New Roman" w:cs="Times New Roman"/>
          <w:sz w:val="24"/>
        </w:rPr>
        <w:t>а</w:t>
      </w:r>
      <w:r w:rsidRPr="00A6507E">
        <w:rPr>
          <w:rFonts w:ascii="Times New Roman" w:eastAsia="Times New Roman" w:hAnsi="Times New Roman" w:cs="Times New Roman"/>
          <w:sz w:val="24"/>
        </w:rPr>
        <w:t xml:space="preserve"> ЖКХ, ТЭК, транспорта, связи и строительства Администрации Усть-Большерецкого муниципального района.</w:t>
      </w:r>
    </w:p>
    <w:p w:rsidR="00510B5B" w:rsidRDefault="00510B5B" w:rsidP="0051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B5B" w:rsidRPr="004A2360" w:rsidRDefault="001C7A89" w:rsidP="0051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510B5B" w:rsidRPr="004A2360">
        <w:rPr>
          <w:rFonts w:ascii="Times New Roman" w:eastAsia="Times New Roman" w:hAnsi="Times New Roman" w:cs="Times New Roman"/>
          <w:sz w:val="24"/>
          <w:szCs w:val="24"/>
        </w:rPr>
        <w:t xml:space="preserve"> Усть-Большерецкого </w:t>
      </w:r>
    </w:p>
    <w:p w:rsidR="00BA603A" w:rsidRDefault="00510B5B" w:rsidP="00510B5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236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163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7A89">
        <w:rPr>
          <w:rFonts w:ascii="Times New Roman" w:eastAsia="Times New Roman" w:hAnsi="Times New Roman" w:cs="Times New Roman"/>
          <w:sz w:val="24"/>
          <w:szCs w:val="24"/>
        </w:rPr>
        <w:t>К.С. Волков</w:t>
      </w: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510B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4438" w:rsidRDefault="001C7A89" w:rsidP="00F44710">
      <w:pPr>
        <w:widowControl w:val="0"/>
        <w:suppressAutoHyphens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</w:t>
      </w:r>
      <w:r w:rsidR="00F44710" w:rsidRPr="00F447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24438" w:rsidRDefault="00624438" w:rsidP="00F44710">
      <w:pPr>
        <w:widowControl w:val="0"/>
        <w:suppressAutoHyphens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4438" w:rsidRDefault="00624438" w:rsidP="00F44710">
      <w:pPr>
        <w:widowControl w:val="0"/>
        <w:suppressAutoHyphens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4438" w:rsidRDefault="00624438" w:rsidP="00F44710">
      <w:pPr>
        <w:widowControl w:val="0"/>
        <w:suppressAutoHyphens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4710" w:rsidRPr="00F44710" w:rsidRDefault="00F44710" w:rsidP="00F44710">
      <w:pPr>
        <w:widowControl w:val="0"/>
        <w:suppressAutoHyphens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471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F44710" w:rsidRPr="00F44710" w:rsidRDefault="00F44710" w:rsidP="00F44710">
      <w:pPr>
        <w:widowControl w:val="0"/>
        <w:suppressAutoHyphens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44710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F4471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постановлению Администрации</w:t>
      </w:r>
    </w:p>
    <w:p w:rsidR="001C7A89" w:rsidRDefault="00F44710" w:rsidP="00F44710">
      <w:pPr>
        <w:widowControl w:val="0"/>
        <w:suppressAutoHyphens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4710">
        <w:rPr>
          <w:rFonts w:ascii="Times New Roman" w:eastAsia="Times New Roman" w:hAnsi="Times New Roman" w:cs="Times New Roman"/>
          <w:bCs/>
          <w:sz w:val="24"/>
          <w:szCs w:val="24"/>
        </w:rPr>
        <w:t>Усть-Большерецкого муниципального</w:t>
      </w:r>
    </w:p>
    <w:p w:rsidR="00F44710" w:rsidRPr="00F44710" w:rsidRDefault="001C7A89" w:rsidP="00F44710">
      <w:pPr>
        <w:widowControl w:val="0"/>
        <w:suppressAutoHyphens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 №_________                 </w:t>
      </w:r>
      <w:r w:rsidR="00F44710" w:rsidRPr="00F4471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44710" w:rsidRPr="00F44710" w:rsidRDefault="00F44710" w:rsidP="00F447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710" w:rsidRPr="00F44710" w:rsidRDefault="00F44710" w:rsidP="00F447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 предоставления Администрацией Усть-Большерецкого муниципального района муниципальной услуги по выдаче разрешения на строительство, реконструкцию объектов капитального строительства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710" w:rsidRPr="001C7A89" w:rsidRDefault="00F44710" w:rsidP="00F44710">
      <w:pPr>
        <w:keepNext/>
        <w:numPr>
          <w:ilvl w:val="0"/>
          <w:numId w:val="25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1.1. Предмет регулирования административного регламента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1.1.1. Административный регламент по предоставлению Администрацией Усть-Большерецкого муниципального района муниципальной услуги по выдаче разрешения на строительство, реконструкцию объектов капитального строительства (далее – Административный регламент, Регламент) разработан в целях регулирования предоставления и доступности муниципальной услуги по выдаче разрешения на строительство, реконструкцию объектов капительного строительства (далее – муниципальная услуга). 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>Действие Административного регламента распространяется на объекты, строительство и реконструкция которых планируется на территории Усть-Большерецкого муниципального района, за исключением случаев, предусмотренных частями 5 и 5</w:t>
      </w:r>
      <w:r w:rsidRPr="001C7A89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</w:rPr>
        <w:t xml:space="preserve">1 </w:t>
      </w:r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>статьи 51 Градостроительного Кодекса Российской Федерации.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>Действие Административного регламента не распространяется на объекты, при строительстве которых в соответствии с частью 17 статьи 51 Градостроительного кодекса Российской Федерации выдача разрешения не требуется.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1.1.2. 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с использованием портала государственных и муниципальных услуг Камчатского края (далее – РПГУ)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1.2. Круг заявителей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От имени заявителей за предоставлением муниципальной услуги могут выступать лица, имеющие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заявителей за предоставлением муниципальной услуги (далее – представители заявителей).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1.3. Требования к порядку информирования</w:t>
      </w: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предоставления</w:t>
      </w:r>
      <w:proofErr w:type="gramEnd"/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муниципальной услуги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1.3.1. Информирование заявителей о предоставлении муниципальной услуги осуществляется: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непосредственно в помещениях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 уполномоченного на предоставление муниципальной услуги (далее – Комитет);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посредством телефонной связи и электронного информирования;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посредством Федеральной государственной информационной системы «Единый портал государственных и муниципальных услуг (функций)» (далее - ЕПГУ);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пользования, в том числе на официальном сайте Администрации Усть-Большерецкого муниципального района в сети «Интернет»;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посредством публикации в средствах массовой информации, изданиях информационных материалов (брошюр, буклетов);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при личном обращении в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МФЦ):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на портале МФЦ.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1.3.2. На официальном сайте, на информационных стендах в помещениях Комитета, на ЕПГУ/РПГУ,</w:t>
      </w: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МФЦ в сети «Интернет» и на информационных стендах в помещениях МФЦ, предназначенных для приема заявителей 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на портале МФЦ размещаются: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адрес Комитета (в том числе адрес официального сайта и электронной почты), а также график (режим) работы с заявителями.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здание Комитета по адресу с. Усть-Большерецк, ул. Юбилейная, д. 16, 2 этаж, 103 </w:t>
      </w:r>
      <w:proofErr w:type="spellStart"/>
      <w:r w:rsidRPr="001C7A8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1C7A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Справочная информация о месте нахождения, контактных телефонах, адресе электронной почты, графике (режиме) работы с заявителями, а также перечень филиалов и дополнительных офисов МФЦ размещена: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на официальном сайте Администрации Усть-Большерецкого муниципального района в сети «Интернет» - http://убмр.рф/;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- на ЕПГУ </w:t>
      </w:r>
      <w:r w:rsidRPr="001C7A89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C7A89">
        <w:rPr>
          <w:rFonts w:ascii="Times New Roman" w:eastAsia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C7A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7A8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; /РПГУ 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C7A89">
        <w:rPr>
          <w:rFonts w:ascii="Times New Roman" w:eastAsia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C7A89">
        <w:rPr>
          <w:rFonts w:ascii="Times New Roman" w:eastAsia="Times New Roman" w:hAnsi="Times New Roman" w:cs="Times New Roman"/>
          <w:sz w:val="24"/>
          <w:szCs w:val="24"/>
        </w:rPr>
        <w:t>41.</w:t>
      </w:r>
      <w:r w:rsidRPr="001C7A8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в Реестре государственных и муниципальных услуг.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keepNext/>
        <w:numPr>
          <w:ilvl w:val="0"/>
          <w:numId w:val="25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2.1. Наименование муниципальной услуги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 - Выдача разрешения на строительство, реконструкцию объектов капительного строительства.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2.2. Наименование органа, предоставляющего муниципальную услугу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Усть-Большерецкого муниципального района в лице Комитета.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МФЦ осуществляется в порядке, предусмотренном Соглашением о взаимодействии, заключенным между Администрацией 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lastRenderedPageBreak/>
        <w:t>Усть-Большерецкого муниципального района и уполномоченным МФЦ, со дня вступления в силу соответствующего Соглашения о взаимодействии.</w:t>
      </w:r>
    </w:p>
    <w:p w:rsidR="00F44710" w:rsidRPr="001C7A89" w:rsidRDefault="00F44710" w:rsidP="00F4471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2.3. Результат предоставления муниципальной услуги</w:t>
      </w:r>
    </w:p>
    <w:p w:rsidR="00F44710" w:rsidRPr="001C7A89" w:rsidRDefault="00F44710" w:rsidP="00F44710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2.3.1. Выдача разрешения на строительство </w:t>
      </w:r>
      <w:r w:rsidRPr="001C7A89">
        <w:rPr>
          <w:rFonts w:ascii="Times New Roman" w:eastAsia="Calibri" w:hAnsi="Times New Roman" w:cs="Times New Roman"/>
          <w:sz w:val="24"/>
          <w:szCs w:val="24"/>
        </w:rPr>
        <w:t>(за исключением выдачи разрешения на строительство в целях строительства объекта индивидуального жилищного строительства).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2.3.2. Мотивированный отказ в выдаче разрешения на строительство.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2.3.3. Продление срока действия разрешения на строительство.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2.3.4. Мотивированный отказ в продлении срока действия разрешения на строительство.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2.3.5. Внесение изменений в разрешение на строительство.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2.3.6. Мотивированный отказ во внесении изменений в разрешение на строительство.</w:t>
      </w: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2.4. Срок предоставления муниципальной услуги</w:t>
      </w:r>
    </w:p>
    <w:p w:rsidR="00F44710" w:rsidRPr="001C7A89" w:rsidRDefault="00F44710" w:rsidP="00F4471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услуга предоставляется в течение 5 рабочих дней со дня регистрации заявления. </w:t>
      </w:r>
    </w:p>
    <w:p w:rsidR="00F44710" w:rsidRPr="001C7A89" w:rsidRDefault="00F44710" w:rsidP="00F44710">
      <w:pPr>
        <w:keepNext/>
        <w:suppressAutoHyphens/>
        <w:spacing w:before="240"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2.5. Нормативные правовые акты, регулирующие предоставление </w:t>
      </w: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муниципальной</w:t>
      </w:r>
      <w:proofErr w:type="gramEnd"/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услуги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2.5.1. Конституцией Российской Федерации;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2.5.2. Градостроительным кодексом Российской Федерации;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2.5.3. Федеральным законом от 27.07.2010 № 210-ФЗ «Об организации предоставления государственных и муниципальных услуг»;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2.5.4. Федеральным законом от 06.10.2003 № 131-ФЗ «Об общих принципах организации местного самоуправления в Российской Федерации»;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2.5.5. Федеральным законом от 27.07.2006 № 152-ФЗ «О персональных данных»;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2.5.6.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2.5.7. Федеральным законом от 06.04.2011 № 63-</w:t>
      </w:r>
      <w:proofErr w:type="gramStart"/>
      <w:r w:rsidRPr="001C7A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ФЗ</w:t>
      </w:r>
      <w:r w:rsidRPr="001C7A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«</w:t>
      </w:r>
      <w:proofErr w:type="gramEnd"/>
      <w:r w:rsidRPr="001C7A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 электронной подписи»;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2.5.8.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2.5.9. 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2.5.10.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 муниципальные услуги, в том числе с использованием информационно – технологической и коммуникационной инфраструктуры, документов,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включая составление на бумажном носителе и заверенных выписок из указанных информационных систем»;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2.5.11. Федеральным законом от 24.11.1995 № 181-ФЗ «О социальной защите инвалидов в Российской Федерации»;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2.5.12. Налоговым кодексом Российской Федерации (часть первая) от 31.07.1998 № 146-ФЗ;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2.5.13. Законом Камчатского края от 14.11.2012 № 160 «О регулировании отдельных вопросов градостроительной деятельности в Камчатском крае»;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2.5.14. Федеральным законом от 02.05.2006 № 59-ФЗ «О порядке рассмотрения обращений граждан Российской Федерации»;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2.5.15. Приказом Минстроя России от 19.02.2015 № 117/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пр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2.5.16. Постановлением Правительства Российской Федерации от 17.08.2019 № 1064 «Об определении случаев, при которых не требуется получение разрешения на строительство»;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2.5.17. Уставом Усть-Большерецкого муниципального района;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2.5.18. Решение Думы Усть-Большерецкого муниципального района от 21.12.2011 № 103 «Об утверждении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Переченя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услуг, которые являются необходимыми и обязательными для предоставления муниципальных услуг Администрацией Усть-Большерецкого муниципального района,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 структурными подразделениями Администрации Усть-Большерецкого муниципального района»;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2.5.19. Положение о Комитете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 принятое Решением Думы Усть-Большерецкого муниципального района от 15.02.2018 № 293;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2.5.20. Настоящим Административным регламентом.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2.6. Исчерпывающий перечень документов, необходимых для предоставления муниципальной услуги с разделением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2.6.1. Перечень необходимых документов для предоставления муниципальной услуги: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2.6.1.1. Для выдачи разрешения на строительство: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1) заявление о выдаче разрешения на строительство по форме, согласно приложению № 1 к настоящему Административному регламенту;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(доверенность);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территории, в случае, предусмотренном частью 7.3 статьи 51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ГрК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РФ; 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4) при наличии соглашения о передаче в случаях, установленных бюджетным </w:t>
      </w:r>
      <w:hyperlink r:id="rId8">
        <w:r w:rsidRPr="001C7A89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«Росатом», Государственной корпорацией по космической деятельности «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Роскосмос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5)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6)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F44710" w:rsidRPr="001C7A89" w:rsidRDefault="00F44710" w:rsidP="00F44710">
      <w:p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 пояснительная записка;</w:t>
      </w:r>
    </w:p>
    <w:p w:rsidR="00F44710" w:rsidRPr="001C7A89" w:rsidRDefault="00F44710" w:rsidP="00F44710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44710" w:rsidRPr="001C7A89" w:rsidRDefault="00F44710" w:rsidP="00F44710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F44710" w:rsidRPr="001C7A89" w:rsidRDefault="00F44710" w:rsidP="00F44710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ГрК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 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Российской Федерации;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9)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10)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11)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12)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«Росатом», Государственной корпорацией по космической деятельности «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Роскосмос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числе, условия и порядок возмещения ущерба, причиненного указанному объекту при осуществлении реконструкции.</w:t>
      </w:r>
    </w:p>
    <w:p w:rsidR="00F44710" w:rsidRPr="001C7A89" w:rsidRDefault="00F44710" w:rsidP="00F44710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13) в случае реконструкции многоквартирного дома заявитель дополнительно предоставляет:</w:t>
      </w:r>
    </w:p>
    <w:p w:rsidR="00F44710" w:rsidRPr="001C7A89" w:rsidRDefault="00F44710" w:rsidP="00F447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ab/>
        <w:t xml:space="preserve">- решение общего собрания собственников помещений и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машино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>-мест в многоквартирном доме, принятое в соответствии с жилищным законодательством;</w:t>
      </w:r>
    </w:p>
    <w:p w:rsidR="00F44710" w:rsidRPr="001C7A89" w:rsidRDefault="00F44710" w:rsidP="00F447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ab/>
        <w:t xml:space="preserve">- согласие всех собственников помещений и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машино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>-мест в многоквартирном доме, в случае в результате такой реконструкции произойдет уменьшение размера общего имущества в многоквартирном доме;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14)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15)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16)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lastRenderedPageBreak/>
        <w:t>17)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F44710" w:rsidRPr="001C7A89" w:rsidRDefault="00F44710" w:rsidP="00F447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        Документы (их копии или сведения, содержащиеся в них), указанные в разделах 1, 4, 6, 7 подпункта 2.6.1.1 пункта 2.6.1 части 2.6 раздела 2 настоящего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F44710" w:rsidRPr="001C7A89" w:rsidRDefault="00F44710" w:rsidP="00F44710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Документы (их копии или сведения, содержащиеся в них), указанные в разделах 3-10, 14-17 подпункта 2.6.1.1 пункта 2.6.1 части 2.6 раздела 2 настоящего Административного регламента, запрашиваются специалистом Комитета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F44710" w:rsidRPr="001C7A89" w:rsidRDefault="00F44710" w:rsidP="00F44710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Ответ на указанные выше межведомственные запросы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Pr="001C7A89">
        <w:rPr>
          <w:rFonts w:ascii="Times New Roman" w:eastAsia="Calibri" w:hAnsi="Times New Roman" w:cs="Times New Roman"/>
          <w:sz w:val="24"/>
          <w:szCs w:val="24"/>
          <w:u w:val="single"/>
        </w:rPr>
        <w:t>трех рабочих дней</w:t>
      </w: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со дня получения соответствующего межведомственного запроса.</w:t>
      </w:r>
    </w:p>
    <w:p w:rsidR="00F44710" w:rsidRPr="001C7A89" w:rsidRDefault="00F44710" w:rsidP="00F447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ab/>
        <w:t xml:space="preserve">2.6.1.2. Для продления срока действия разрешения на строительство объекта капитального строительства: 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1) заявление о продлении срока действия разрешения на строительство подается по форме согласно приложению № 2 к настоящему Административному регламенту, с указанием обоснования причины продления срока действия данного разрешения. К заявлению прилагаются два экземпляра оригинала такого разрешения.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(доверенность).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Срок действия разрешения на строительство может быть продлен по заявлению заявителя, поданному не менее чем за десять рабочих дней до истечения срока действия такого разрешения. 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2.6.1.3 Для внесения изменений в разрешение на строительство: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1) Заявление о внесении изменений в разрешение на строительство по форме, согласно приложению № 5 к настоящему Административному регламенту;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2) Уведомление о переходе прав на земельный участок, права пользования недрами, об образовании земельного участка, оформленное в соответствии с частью 21.10 статьи 51 Градостроительного кодекса Российской Федерации, согласно приложению № 4 к настоящему Административному регламенту;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3)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(доверенность);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4) документы, предусмотренные разделами 3-17 подпункта 2.6.1.1 пункта 2.6.1 части 2.6 раздела 2 настоящего Административного регламента, порядок представления которых осуществляется по правилам, установленным данным подпунктом.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143"/>
      <w:bookmarkEnd w:id="0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2.6.2. Направление заявления и прилагаемых к нему документов через РПГУ.</w:t>
      </w:r>
    </w:p>
    <w:p w:rsidR="00F44710" w:rsidRPr="001C7A89" w:rsidRDefault="00F44710" w:rsidP="00F4471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направлении заявления и прилагаемых к нему документов в электронной форме через РПГУ применяется специализированное программное обеспечение,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предусматривающее заполнение электронных форм, а также прикрепление к заявлениям электронных копий документов.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2.6.3. Требования к электронным документам, предоставляемым заявителем для получения услуги.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1) Прилагаемые к заявлению электронные документы представляются в одном из следующих форматов: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doc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docx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C7A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rtf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C7A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pdf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когда документ состоит из нескольких файлов или документы имеют подписи в формате файла </w:t>
      </w:r>
      <w:r w:rsidRPr="001C7A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SIG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их необходимо направить в виде электронного архива формата </w:t>
      </w:r>
      <w:r w:rsidRPr="001C7A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zip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rar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непосредственно с оригинала документа в масштабе 1:1 (не допускается сканирование с копий) с разрешением 300 </w:t>
      </w:r>
      <w:r w:rsidRPr="001C7A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dpi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) в черно-белом режиме при отсутствии в документе графических изображений;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) в режиме полной цветопередачи при наличии в документе цветных графических изображений либо цветного текста;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) в режиме «оттенки серого» при наличии в документе изображений, отличных от цветного изображения.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3) Документы в электронном виде могут быть подписаны ЭП.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2.6.4. Запрещается требовать от заявителя:</w:t>
      </w:r>
    </w:p>
    <w:p w:rsidR="00F44710" w:rsidRPr="001C7A89" w:rsidRDefault="00F44710" w:rsidP="00F44710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44710" w:rsidRPr="001C7A89" w:rsidRDefault="00F44710" w:rsidP="00F44710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44710" w:rsidRPr="001C7A89" w:rsidRDefault="00F44710" w:rsidP="00F44710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F44710" w:rsidRPr="001C7A89" w:rsidRDefault="00F44710" w:rsidP="00F44710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указанных в части 4 статьи 7 Федерального закона от 27.07.2010 № 210-ФЗ «Об организации предоставления государственных и муниципальных услуг».</w:t>
      </w: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44710" w:rsidRPr="001C7A89" w:rsidRDefault="00F44710" w:rsidP="00F4471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44710" w:rsidRPr="001C7A89" w:rsidRDefault="00F44710" w:rsidP="00F4471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A89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-  отсутствует.</w:t>
      </w:r>
    </w:p>
    <w:p w:rsidR="00F44710" w:rsidRPr="001C7A89" w:rsidRDefault="00F44710" w:rsidP="00F447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отказывается при наличии одного из следующих оснований:</w:t>
      </w:r>
    </w:p>
    <w:p w:rsidR="00F44710" w:rsidRPr="001C7A89" w:rsidRDefault="00F44710" w:rsidP="00F4471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2.8.1. В выдаче разрешения на строительство:</w:t>
      </w:r>
    </w:p>
    <w:p w:rsidR="00F44710" w:rsidRPr="001C7A89" w:rsidRDefault="00F44710" w:rsidP="00F4471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1) отсутствие документов, предусмотренных подпунктом 2.6.1.1 пункта 2.6.1 части 2.6 раздела 2 настоящего Административного регламента;</w:t>
      </w:r>
    </w:p>
    <w:p w:rsidR="00F44710" w:rsidRPr="001C7A89" w:rsidRDefault="00F44710" w:rsidP="00F4471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2) несоответствия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F44710" w:rsidRPr="001C7A89" w:rsidRDefault="00F44710" w:rsidP="00F4471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3) в случае выдачи разрешения на строительство линейного объекта - несоответствие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44710" w:rsidRPr="001C7A89" w:rsidRDefault="00F44710" w:rsidP="00F4471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4) несоответствия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F44710" w:rsidRPr="001C7A89" w:rsidRDefault="00F44710" w:rsidP="00F4471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5) несоответствия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44710" w:rsidRPr="001C7A89" w:rsidRDefault="00F44710" w:rsidP="00F4471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6)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2.8.2. В продлении срока действия разрешения на строительство: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lastRenderedPageBreak/>
        <w:t>1) наличие у Комитета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2) подача заявления о продлении разрешения на строительство менее чем за десять рабочих дней до истечения срока действия разрешения на строительство.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2.8.3. В случае внесения изменений в разрешение на строительство: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следующих документов: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правоустанавливающего документа на такой земельный участок;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решения об образовании земельных участков,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2) отсутствие правоустанавливающих документов на земельный участок,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3) отсутствие документов, предусмотренных разделами 3-17 подпункта 2.6.1.1 пункта 2.6.1 части 2.6 раздела 2 настоящего Административного регламента;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4)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5)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выдано разрешение на строительство.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земельный участок права пользования недрами, об образовании земельного участка;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6)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</w:t>
      </w:r>
      <w:r w:rsidRPr="001C7A89">
        <w:rPr>
          <w:rFonts w:ascii="Times New Roman" w:eastAsia="Calibri" w:hAnsi="Times New Roman" w:cs="Times New Roman"/>
          <w:sz w:val="24"/>
          <w:szCs w:val="24"/>
        </w:rPr>
        <w:lastRenderedPageBreak/>
        <w:t>градостроительного плана земельного участка.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7)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настоящим Кодексом выдано разрешение на строительство;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8)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9)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F44710" w:rsidRPr="001C7A89" w:rsidRDefault="00F44710" w:rsidP="00F44710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До 1 января 2024 года в отношении объектов капитального строительства, разрешения на строительство которых выданы до 1 января 2020 года 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и по которым не 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выданы </w:t>
      </w: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разрешен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на ввод их в эксплуатацию, положения настоящего 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подпункта</w:t>
      </w: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не применяются.</w:t>
      </w:r>
    </w:p>
    <w:p w:rsidR="00F44710" w:rsidRPr="001C7A89" w:rsidRDefault="00F44710" w:rsidP="00F44710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2.9. Перечень услуг, которые являются необходимыми и</w:t>
      </w: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C7A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обязательными для пред</w:t>
      </w: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оставления муниципальной услуги</w:t>
      </w:r>
    </w:p>
    <w:p w:rsidR="00F44710" w:rsidRPr="001C7A89" w:rsidRDefault="00F44710" w:rsidP="00F4471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7A89">
        <w:rPr>
          <w:rFonts w:ascii="Times New Roman" w:eastAsia="Calibri" w:hAnsi="Times New Roman" w:cs="Times New Roman"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услуги:</w:t>
      </w:r>
    </w:p>
    <w:p w:rsidR="00F44710" w:rsidRPr="001C7A89" w:rsidRDefault="00F44710" w:rsidP="00F4471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2.9.1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. выдача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правоустанавливающего документа на земельный участок, в том числе:</w:t>
      </w:r>
    </w:p>
    <w:p w:rsidR="00F44710" w:rsidRPr="001C7A89" w:rsidRDefault="00F44710" w:rsidP="00F4471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соглашение об установлении сервитута, решение об установлении публичного сервитута;</w:t>
      </w:r>
    </w:p>
    <w:p w:rsidR="00F44710" w:rsidRPr="001C7A89" w:rsidRDefault="00F44710" w:rsidP="00F4471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-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ГрК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РФ;</w:t>
      </w:r>
    </w:p>
    <w:p w:rsidR="00F44710" w:rsidRPr="001C7A89" w:rsidRDefault="00F44710" w:rsidP="00F4471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2.9.2. выдача соглашения о передаче в случаях, установленных бюджетным законодательством РФ, органом государственной власти (государственным органом), Государственной корпорацией по атомной энергии «Росатом», Государственной корпорацией по космической деятельности «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Роскосмос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правоустанавливающего документа на земельный участок правообладателя, с которым заключено соглашение;</w:t>
      </w:r>
    </w:p>
    <w:p w:rsidR="00F44710" w:rsidRPr="001C7A89" w:rsidRDefault="00F44710" w:rsidP="00F4471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2.9.3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. выдача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результатов инженерных изысканий и материалов, содержащихся в утвержденной в соответствии с частью 15 ст. 48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ГрК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РФ проектной документации;</w:t>
      </w:r>
    </w:p>
    <w:p w:rsidR="00F44710" w:rsidRPr="001C7A89" w:rsidRDefault="00F44710" w:rsidP="00F4471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2.9.4. выдача положительного заключения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</w:t>
      </w:r>
      <w:r w:rsidRPr="001C7A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строительства, включая линейные объекты (применительно к отдельным этапам строительства в случае, предусмотренном частью 12.1 ст. 48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ГрК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РФ), если такая проектная документация подлежит экспертизе в соответствии со статьей 49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ГрК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РФ, положительное заключение государственной экспертизы проектной документации в случаях, предусмотренных частью 3.4. статьи 49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ГрК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ГрК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РФ;</w:t>
      </w:r>
    </w:p>
    <w:p w:rsidR="00F44710" w:rsidRPr="001C7A89" w:rsidRDefault="00F44710" w:rsidP="00F4471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2.9.5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. выдача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согласия всех правообладателей объекта капитального строительства в случае реконструкции такого объекта, за исключением указанных в пункте 6.2 части 7 ст. 51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ГрК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РФ;</w:t>
      </w:r>
    </w:p>
    <w:p w:rsidR="00F44710" w:rsidRPr="001C7A89" w:rsidRDefault="00F44710" w:rsidP="00F4471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2.9.6. выдача соглашения о проведении реконструкции, определяющее в том числе условия и порядок возмещения ущерба, причиненного указанному объекту при осуществлении реконструкции, 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Гос. корпорацией по атомной энергии «Росатом», Гос. корпорацией по космической деятельности «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Роскосмос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F44710" w:rsidRPr="001C7A89" w:rsidRDefault="00F44710" w:rsidP="00F4471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2.9.7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. выдача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решения общего собрания собственников помещений и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машино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машино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>-мест в многоквартирном доме;</w:t>
      </w:r>
    </w:p>
    <w:p w:rsidR="00F44710" w:rsidRPr="001C7A89" w:rsidRDefault="00F44710" w:rsidP="00F4471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2.9.8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. выдача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документов,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44710" w:rsidRPr="001C7A89" w:rsidRDefault="00F44710" w:rsidP="00F4471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Услуга выполняется за счет средств заявителя.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2.10. Размер платы, взимаемой с заявителя при предоставлении муниципальной услуги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  <w:r w:rsidRPr="001C7A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A89">
        <w:rPr>
          <w:rFonts w:ascii="Times New Roman" w:eastAsia="Calibri" w:hAnsi="Times New Roman" w:cs="Times New Roman"/>
          <w:b/>
          <w:sz w:val="24"/>
          <w:szCs w:val="24"/>
        </w:rPr>
        <w:t>2.11.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2.12. Срок и порядок регистрации заявления заявителя о предоставлении муниципальной услуги, в том числе в электронной форме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Регистрация заявления о выдаче разрешения на строительство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РПГУ, – не позднее рабочего дня, следующего за днем поступления запроса.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2.13. Требования к помещениям, в которых предоставляется муниципальная услуга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услуга оказывается в специально предназначенных зданиях и помещениях, доступных для заявителей.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F44710" w:rsidRPr="001C7A89" w:rsidRDefault="00F44710" w:rsidP="00F4471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На информационных стендах Комитета размещается следующая информация: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место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расположения, график работы, номера справочных телефонов Комитета;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адреса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официального сайта Администрации Усть-Большерецкого муниципального района</w:t>
      </w:r>
      <w:r w:rsidRPr="001C7A8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и электронной почты Комитета;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документов, необходимых для получения муниципальной услуги;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образцы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формы документов;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обжалования решений и действий (бездействия) должностных лиц и муниципальных служащих Комитета.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Заявителям-инвалидам, имеющим стойкие расстройства функции зрения, обеспечивается сопровождение и оказание им помощи в здании 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получении ими муниципальной услуги, а также на территорию Комитета допускаются собаки – проводники.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Комитета.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 (предоставление муниципальной услуги по месту жительства инвалида или в дистанционном режиме).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2.14.</w:t>
      </w: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Показатели доступности и качества муниципальной услуги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2.14.1. Показателями доступности предоставления муниципальной услуги являются: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- наличие различных каналов получения информации о предоставлении муниципальной услуги; 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наличие полной, актуальной и достоверной информации о порядке предоставления муниципальной услуги;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предоставление возможности подачи заявления о предоставлении муниципальной услуги и документов через РПГУ;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предоставление возможности получения информации о ходе предоставления муниципальной услуги, в том числе через РПГУ, а также предоставления услуги в личный кабинет заявителя (при заполнении заявления через РПГУ);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возможность досудебного (внесудебного) рассмотрения жалоб в процессе предоставления муниципальной услуги;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 транспортная доступность к местам предоставления муниципальной услуги.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2.14.2. Показателями качества муниципальной услуги являются: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своевременное получение муниципальной услуги в соответствии со стандартом предоставления муниципальной услуги;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2.14.3. Показатели доступности и качества муниципальной услуги при предоставлении в электронном виде: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возможность получения информации о порядке и сроках предоставления услуги, с использованием РПГУ;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возможность записи на прием в орган для подачи запроса о предоставлении муниципальной услуги посредством РПГУ;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возможность формирования запроса для подачи заявления заявителем на РПГУ;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возможность приема и регистрации уполномоченным органом местного самоуправления заявления и иных документов, необходимых для предоставления муниципальной услуги, поданных посредством РПГУ;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lastRenderedPageBreak/>
        <w:t>- при наличии технической возможности оценка доступности и качества муниципальной услуги на РПГУ.</w:t>
      </w:r>
    </w:p>
    <w:p w:rsidR="00F44710" w:rsidRPr="001C7A89" w:rsidRDefault="00F44710" w:rsidP="00F44710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2.15. Особенности получения муниципальной услуги через МФЦ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взаимодействии, заключенного Администрацией Усть-Большерецкого муниципального района с уполномоченным многофункциональным центром.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2.16. Особенности предоставления муниципальной услуги в электронной форме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Возможность оформления заявления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Для регистрации заявления на предоставление муниципальной услуги посредством РПГУ заявителю необходимо: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авторизоваться на РПГУ с использованием подтвержденной учетной записи, зарегистрированной в ЕСИА;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из списка муниципальных услуг выбрать соответствующую муниципальную услугу;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нажатием кнопки «Получить услугу» инициализировать операцию по заполнению электронной формы одного из заявлений:</w:t>
      </w:r>
    </w:p>
    <w:p w:rsidR="00F44710" w:rsidRPr="001C7A89" w:rsidRDefault="00F44710" w:rsidP="00F44710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- отправить электронную форму заявления в Комитет.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подписью. При несоблюдении требований к электронной подписи заявитель предъявляет оригиналы указанных документов для сличения при личной явке в Комитет только в случае принятия решения о предоставлении муниципальной услуги.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в МФЦ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3.1. Исчерпывающий перечень административных процедур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3.1.1. 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44710" w:rsidRPr="001C7A89" w:rsidRDefault="00F44710" w:rsidP="00F4471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приём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регистрация заявления и прилагаемых к нему документов;</w:t>
      </w:r>
    </w:p>
    <w:p w:rsidR="00F44710" w:rsidRPr="001C7A89" w:rsidRDefault="00F44710" w:rsidP="00F44710">
      <w:pPr>
        <w:widowControl w:val="0"/>
        <w:numPr>
          <w:ilvl w:val="0"/>
          <w:numId w:val="27"/>
        </w:numPr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>рассмотрение</w:t>
      </w:r>
      <w:proofErr w:type="gramEnd"/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представленных документов и принятие решения о выдаче разрешения на строительство или об отказе в его выдаче;</w:t>
      </w:r>
    </w:p>
    <w:p w:rsidR="00F44710" w:rsidRPr="001C7A89" w:rsidRDefault="00F44710" w:rsidP="00F44710">
      <w:pPr>
        <w:widowControl w:val="0"/>
        <w:numPr>
          <w:ilvl w:val="0"/>
          <w:numId w:val="27"/>
        </w:numPr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>выдача</w:t>
      </w:r>
      <w:proofErr w:type="gramEnd"/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разрешения на строительство или уведомления об отказе в выдаче такого разрешения;</w:t>
      </w:r>
    </w:p>
    <w:p w:rsidR="00F44710" w:rsidRPr="001C7A89" w:rsidRDefault="00F44710" w:rsidP="00F44710">
      <w:pPr>
        <w:widowControl w:val="0"/>
        <w:numPr>
          <w:ilvl w:val="0"/>
          <w:numId w:val="27"/>
        </w:numPr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>продление</w:t>
      </w:r>
      <w:proofErr w:type="gramEnd"/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срока действия разрешения на строительство или уведомление об отказе в продлении разрешения на строительство.</w:t>
      </w:r>
    </w:p>
    <w:p w:rsidR="00F44710" w:rsidRPr="001C7A89" w:rsidRDefault="00F44710" w:rsidP="00F44710">
      <w:pPr>
        <w:widowControl w:val="0"/>
        <w:numPr>
          <w:ilvl w:val="0"/>
          <w:numId w:val="27"/>
        </w:numPr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>внесение</w:t>
      </w:r>
      <w:proofErr w:type="gramEnd"/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изменений в разрешение на строительство или уведомление об отказе о внесении изменений в разрешение на строительство.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2. Прием и регистрация заявления и прилагаемых к нему документов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3.2.1. Основанием для начала административной процедуры по приему и регистрации заявления заявителя о выдаче разрешения на строительство является обращение заявителя в Комитет с приложением к нему документов.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Уполномоченное должностное лицо Комитета, ответственное за прием и регистрацию заявления о выдаче разрешения на строительство: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 устанавливает предмет обращения, личность заявителя;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 проверяет правильность оформления заявления о выдаче разрешения на строительство и комплектность представленных документов (в случае представления их заявителем по собственной инициативе);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обеспечивает внесение соответствующей записи в журнал регистрации с указанием даты приема, номера заявления о выдаче разрешения на строительство,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 поступившие почтовым отправлением, регистрируются в день их поступления в Комитет, а документы, поступившие в электронной форме, в том числе посредством РПГУ, – не позднее рабочего дня, следующего за днем их поступления.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При получении заявления о выдаче разрешения на строительство в форме электронного документа уполномоченное должностное лицо не позднее рабочего дня, следующего за днем поступления заявления о выдаче разрешения на строительства, направляет заявителю уведомление в электронной форме, подтверждающее получение и регистрацию заявления о выдаче разрешения на строительство.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представления заявления через МФЦ, уполномоченное должностное лицо МФЦ осуществляет: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 процедуру приема заявления. Принятое заявление регистрируется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размещается в форме электронных копий и направляется для рассмотрения в Комитет;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выдает заявителю расписку о приеме заявления и документов с указанием ФИО уполномоченного должностного лица, принявшего заявление, даты приема, срока оказания услуги, контактов Комитета. 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Максимальный срок выполнения действия 15 минут.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Зарегистрированный пакет документов передается в Комитет в порядке, определенном соглашением между уполномоченным МФЦ и Администрацией Усть-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БОльшерецкого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3.2.2.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3.2.3. Срок выполнения административной процедуры по приему и регистрации заявления о выдаче разрешения на строительство и документов – один рабочий день.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3.3. Рассмотрение представленных документов и принятие решения о выдаче разрешения на строительство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3.3.1. Основанием для начала административной процедуры по рассмотрению заявления о выдаче разрешения на строительство, является поступление заявления о выдаче разрешения на строительство уполномоченному должностному лицу Комитета, ответственному за подготовку документов.</w:t>
      </w:r>
    </w:p>
    <w:p w:rsidR="00F44710" w:rsidRPr="001C7A89" w:rsidRDefault="00F44710" w:rsidP="00F4471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с приложением документов передается уполномоченному должностному лицу для исполнения.</w:t>
      </w:r>
    </w:p>
    <w:p w:rsidR="00F44710" w:rsidRPr="001C7A89" w:rsidRDefault="00F44710" w:rsidP="00F4471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3.3.2. Уполномоченное должностное лицо, ответственное за подготовку разрешения на строительство, в течение 3 (трёх) рабочих дней со дня регистрации заявления:</w:t>
      </w:r>
    </w:p>
    <w:p w:rsidR="00F44710" w:rsidRPr="001C7A89" w:rsidRDefault="00F44710" w:rsidP="00F4471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проводит проверку наличия документов, необходимых для принятия решения о выдаче разрешения на строительство;</w:t>
      </w:r>
    </w:p>
    <w:p w:rsidR="00F44710" w:rsidRPr="001C7A89" w:rsidRDefault="00F44710" w:rsidP="00F4471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-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</w:t>
      </w:r>
      <w:r w:rsidRPr="001C7A89">
        <w:rPr>
          <w:rFonts w:ascii="Times New Roman" w:eastAsia="Calibri" w:hAnsi="Times New Roman" w:cs="Times New Roman"/>
          <w:sz w:val="24"/>
          <w:szCs w:val="24"/>
        </w:rPr>
        <w:lastRenderedPageBreak/>
        <w:t>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F44710" w:rsidRPr="001C7A89" w:rsidRDefault="00F44710" w:rsidP="00F4471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в случае выдачи лицу разрешения на отклонение от предельных параметров разрешенного строительства, реконструкции проводит проверку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44710" w:rsidRPr="001C7A89" w:rsidRDefault="00F44710" w:rsidP="00F4471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оформляет проект разрешения на строительство либо мотивированный отказ в выдаче разрешения на строительство.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В течение 1 рабочего дня со дня получения заявления о выдаче разрешения на строительство, уполномоченное должностное лицо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разделах 3 - 8, 12 - 14 подпункта 2.6.1.1 пункта 2.6.1 части 2.6 раздела 2 настоящего Административного регламента.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217"/>
      <w:bookmarkEnd w:id="1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В течение 1 (одного) рабочего дня, следующего за днем получения запрашиваемой информации в рамках межведомственного информационного взаимодействия, специалист проверяет полноту полученной 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информации,  подготавливает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и направляет руководителю Комитета:</w:t>
      </w:r>
    </w:p>
    <w:p w:rsidR="00F44710" w:rsidRPr="001C7A89" w:rsidRDefault="00F44710" w:rsidP="00F44710">
      <w:pPr>
        <w:numPr>
          <w:ilvl w:val="0"/>
          <w:numId w:val="36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уведомления об отказе в выдаче разрешения на строительство (приложение № 3 к настоящему Административному регламенту) при наличии оснований для отказа в предоставлении муниципальной услуги в соответствии с частью 2.8 раздела 2 настоящего Административного регламента;</w:t>
      </w:r>
    </w:p>
    <w:p w:rsidR="00F44710" w:rsidRPr="001C7A89" w:rsidRDefault="00F44710" w:rsidP="00F44710">
      <w:pPr>
        <w:numPr>
          <w:ilvl w:val="0"/>
          <w:numId w:val="3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разрешения на строительство при отсутствии оснований для отказа.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Разрешение на строительство оформляется по форме, утверждённой </w:t>
      </w:r>
      <w:hyperlink r:id="rId9">
        <w:r w:rsidRPr="001C7A89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F44710" w:rsidRPr="001C7A89" w:rsidRDefault="00F44710" w:rsidP="00F4471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исполнения административной процедуры является подписание руководителем Комитета разрешения на строительство и скрепление его печатью или уведомления об отказе в выдаче такого разрешения.</w:t>
      </w:r>
    </w:p>
    <w:p w:rsidR="00F44710" w:rsidRPr="001C7A89" w:rsidRDefault="00F44710" w:rsidP="00F44710">
      <w:pPr>
        <w:widowControl w:val="0"/>
        <w:tabs>
          <w:tab w:val="left" w:pos="0"/>
        </w:tabs>
        <w:suppressAutoHyphens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>Разрешение на строительство оформляется в трех экземплярах.</w:t>
      </w:r>
    </w:p>
    <w:p w:rsidR="00F44710" w:rsidRPr="001C7A89" w:rsidRDefault="00F44710" w:rsidP="00F44710">
      <w:pPr>
        <w:widowControl w:val="0"/>
        <w:tabs>
          <w:tab w:val="left" w:pos="1282"/>
        </w:tabs>
        <w:suppressAutoHyphens/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Уведомление об отказе в выдаче разрешения на строительство оформляется в двух экземплярах. </w:t>
      </w:r>
    </w:p>
    <w:p w:rsidR="00F44710" w:rsidRPr="001C7A89" w:rsidRDefault="00F44710" w:rsidP="00F447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уполномоченным должностным лицом Комитета по желанию заявителя:</w:t>
      </w:r>
    </w:p>
    <w:p w:rsidR="00F44710" w:rsidRPr="001C7A89" w:rsidRDefault="00F44710" w:rsidP="00F4471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 лично;</w:t>
      </w:r>
    </w:p>
    <w:p w:rsidR="00F44710" w:rsidRPr="001C7A89" w:rsidRDefault="00F44710" w:rsidP="00F4471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 по почте;</w:t>
      </w:r>
    </w:p>
    <w:p w:rsidR="00F44710" w:rsidRPr="001C7A89" w:rsidRDefault="00F44710" w:rsidP="00F4471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 на адрес электронной почты заявителя;</w:t>
      </w:r>
    </w:p>
    <w:p w:rsidR="00F44710" w:rsidRPr="001C7A89" w:rsidRDefault="00F44710" w:rsidP="00F4471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телефону; </w:t>
      </w:r>
    </w:p>
    <w:p w:rsidR="00F44710" w:rsidRPr="001C7A89" w:rsidRDefault="00F44710" w:rsidP="00F4471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 через уполномоченный МФЦ (при наличии Соглашения о взаимодействии);</w:t>
      </w:r>
    </w:p>
    <w:p w:rsidR="00F44710" w:rsidRPr="001C7A89" w:rsidRDefault="00F44710" w:rsidP="00F4471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электронной форме в личный кабинет заявителя (при направлении заявления через РПГУ). В данном случае документы готовятся в формате </w:t>
      </w:r>
      <w:r w:rsidRPr="001C7A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pdf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, подписываются квалифицированной электронной подписью уполномоченного должностного лица Комитета.</w:t>
      </w:r>
    </w:p>
    <w:p w:rsidR="00F44710" w:rsidRPr="001C7A89" w:rsidRDefault="00F44710" w:rsidP="00F4471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Указанные документы в формате электронного архива </w:t>
      </w:r>
      <w:r w:rsidRPr="001C7A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zip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rar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направляются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личный кабинет заявителя.</w:t>
      </w:r>
    </w:p>
    <w:p w:rsidR="00F44710" w:rsidRPr="001C7A89" w:rsidRDefault="00F44710" w:rsidP="00F44710">
      <w:pPr>
        <w:widowControl w:val="0"/>
        <w:tabs>
          <w:tab w:val="left" w:pos="1292"/>
        </w:tabs>
        <w:suppressAutoHyphens/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</w:t>
      </w:r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или об отказе в его выдаче составляет 3 (три) рабочих дня.</w:t>
      </w:r>
    </w:p>
    <w:p w:rsidR="00F44710" w:rsidRPr="001C7A89" w:rsidRDefault="00F44710" w:rsidP="00F44710">
      <w:pPr>
        <w:widowControl w:val="0"/>
        <w:tabs>
          <w:tab w:val="left" w:pos="1292"/>
        </w:tabs>
        <w:suppressAutoHyphens/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3.4. Выдача разрешения на строительство или уведомления об отказе в выдаче такого разрешения</w:t>
      </w:r>
    </w:p>
    <w:p w:rsidR="00F44710" w:rsidRPr="001C7A89" w:rsidRDefault="00F44710" w:rsidP="00F447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Основанием для начала административной процедуры является поступление должностному лицу, ответственному за прием и регистрацию подписанного разрешения на строительство или уведомления об отказе в выдаче такого разрешения.</w:t>
      </w:r>
    </w:p>
    <w:p w:rsidR="00F44710" w:rsidRPr="001C7A89" w:rsidRDefault="00F44710" w:rsidP="00F447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Уполномоченное должностное лицо, ответственное за прием и регистрацию подписанного разрешения на строительство или уведомления об отказе в выдаче такого разрешения:</w:t>
      </w:r>
    </w:p>
    <w:p w:rsidR="00F44710" w:rsidRPr="001C7A89" w:rsidRDefault="00F44710" w:rsidP="00F447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1) регистрирует:</w:t>
      </w:r>
    </w:p>
    <w:p w:rsidR="00F44710" w:rsidRPr="001C7A89" w:rsidRDefault="00F44710" w:rsidP="00F447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 разрешение на строительство - в журнале регистрации разрешений на строительство;</w:t>
      </w:r>
    </w:p>
    <w:p w:rsidR="00F44710" w:rsidRPr="001C7A89" w:rsidRDefault="00F44710" w:rsidP="00F447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 уведомление об отказе в выдаче разрешения на строительство - в журнале регистрации отказов в выдаче разрешения на строительство;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>2) сообщает заявителю о готовности к выдаче разрешения на строительство или уведомления об отказе в выдаче такого разрешения;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A89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3) направляет результат предоставления муниципальной услуги в уполномоченный МФЦ на бумажном носителе или в электронном виде (при подаче заявления в уполномоченный МФЦ);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>4) выдает подготовленный документ заявителю под роспись в графе соответствующего журнала регистрации;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A89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5) </w:t>
      </w:r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заносит сведения о выданном разрешении на строительство или уведомлении об отказе в </w:t>
      </w:r>
      <w:r w:rsidRPr="001C7A89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автоматизированную муниципальную информационную систему обеспечения градостроительной деятельности.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Заявителю выдается два экземпляра подготовленного документа. Третий экземпляр остается в Комитете.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>Выдача разрешения на строительство или уведомления об отказе в выдаче такого разрешения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F44710" w:rsidRPr="001C7A89" w:rsidRDefault="00F44710" w:rsidP="00F447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отказа в выдаче разрешения на строительство документы возвращаются заявителю. В случае неявки заявителя для получения уведомления об отказе в выдаче разрешения на строительство документы хранятся в Комитете в течение одного года. </w:t>
      </w:r>
    </w:p>
    <w:p w:rsidR="00F44710" w:rsidRPr="001C7A89" w:rsidRDefault="00F44710" w:rsidP="00F447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неявки заявителя в установленный срок за разрешением на строительство документ остается в Комитете и хранится в течение срока действия такого разрешения.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>Разрешение на строительство выдается на срок, предусмотренный проектом организации строительства объекта.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>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выдаче.</w:t>
      </w:r>
    </w:p>
    <w:p w:rsidR="00F44710" w:rsidRPr="001C7A89" w:rsidRDefault="00F44710" w:rsidP="00F447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услуги. При этом заявление остается в Комитете, а документы возвращаются заявителю.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>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pacing w:val="1"/>
          <w:sz w:val="24"/>
          <w:szCs w:val="24"/>
        </w:rPr>
        <w:t>Максимальная продолжительность данной административной процедуры составляет 1 (один) рабочий день.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3.5. Описание результата предоставления муниципальной услуги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) выдача разрешения на строительство;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lastRenderedPageBreak/>
        <w:t>б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) уведомление об отказе в выдаче разрешения на строительство;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) продление срока действия разрешения на строительство;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) уведомление об отказе в продлении срока действия разрешения на строительство;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) внесение изменений в разрешение на строительство;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) уведомление об отказе о внесении изменений в разрешение на строительство;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3.7.4 части 3.7 раздела 3 настоящего Административного регламента.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3.6.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Комитета,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разделах 3 - 8, 12 - 14 подпункта 2.6.1.1 пункта 2.6.2 части 2.6 раздела 2 настоящего Административного регламента (в случае, если заявитель не представил данные документы по собственной инициативе). 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Специалист Комитета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, ответственный за межведомственное взаимодействие, не позднее 1 рабочего дня, следующего за днем поступления заявления: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оформляет межведомственный запрос;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подписывает оформленный межведомственный запрос у руководителя (при необходимости);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при необходимости регистрирует межведомственный запрос в соответствующем реестре;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Направление запросов, контроль за получением ответов на запросы и своевременной передачей полученных ответов осуществляет специалист Комитета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, ответственный за межведомственное взаимодействие.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специалисту, ответственному за предоставление муниципальной услуги, зарегистрированные ответы и запросы для принятия решения о предоставлении муниципальной услуги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4710" w:rsidRPr="001C7A89" w:rsidRDefault="00F44710" w:rsidP="00F44710">
      <w:pPr>
        <w:keepNext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7A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3.7. Порядок осуществления административных процедур в электронной форме, в том числе с использованием РПГУ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3.7.1. Порядок записи на прием в орган (организацию) посредством РПГУ.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Запись на прием проводится посредством РПГУ. 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Комитете графика приема заявителей.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Комитет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lastRenderedPageBreak/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заявления.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1) возможность копирования и сохранения заявления и иных документов, указанных в пунктах 2.6.1- 2.6.2 части 2.6 раздела 2 настоящего Административного регламента, необходимых для предоставления муниципальной услуги;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2) возможность печати на бумажном носителе копии электронной формы заявления;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ЕПГУ/РПГУ, в части, касающейся сведений, отсутствующих в ЕСИА;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6) возможность доступа заявителя на ЕПГУ/РПГУ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Сформированное и подписанное заявление и иные документы, указанные в пункте 2.6.1 части 2.6 раздела 2 настоящего Административного регламента, необходимые для предоставления муниципальной услуги, направляется в Комитет посредством РПГУ.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3.7.3. Порядок приема и регистрации Комитетом заявления и иных документов, необходимых для предоставления муниципальной услуги.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Комитет обеспечивает прием документов, необходимых для предоставления муниципальной услуги.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Срок регистрации заявления составляет 1 рабочий день.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При получении заявления в электронной форме в автоматическом режиме осуществляется форматно-логический контроль, заявителю сообщается присвоенный уникальный номер, по которому в соответствующем разделе РПГУ отображается информация о ходе обработки заявления.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Прием и регистрация заявления осуществляется уполномоченным лицом Комитета, ответственным за прием и регистрацию заявления на предоставление услуги в электронной форме.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После регистрации заявление направляется специалистом, ответственным за прием и регистрацию заявления, уполномоченному должностному лицу, ответственному за предоставление муниципальной услуги.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3.7.4. Получение результата предоставления муниципальной услуги.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lastRenderedPageBreak/>
        <w:t>В качестве результата предоставления муниципальной услуги заявитель по его выбору вправе получить: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1) при наличии технической возможности подписанное разрешение на строительство или уведомление об отказе в выдаче разрешения на строительство в форме электронного документа, подписанного уполномоченным должностным лицом с использованием ЭП;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2) разрешение на строительство или уведомление об отказе в выдаче разрешения на строительство на бумажном носителе в Комитете или в уполномоченным МФЦ.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3.7.5. Получение сведений о ходе выполнения заявления о предоставлении муниципальной услуги.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почты, в форме смс-уведомления по выбору заявителя.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1) уведомление о записи на прием;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3) уведомление о начале процедуры предоставления муниципальной услуги;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4)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3.7.6. Осуществление оценки качества предоставления муниципальной услуги.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 </w:t>
      </w:r>
    </w:p>
    <w:p w:rsidR="00F44710" w:rsidRPr="001C7A89" w:rsidRDefault="00F44710" w:rsidP="00F44710">
      <w:pPr>
        <w:keepNext/>
        <w:numPr>
          <w:ilvl w:val="0"/>
          <w:numId w:val="26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sz w:val="24"/>
          <w:szCs w:val="24"/>
        </w:rPr>
        <w:t>Порядок и формы контроля за исполнением</w:t>
      </w:r>
    </w:p>
    <w:p w:rsidR="00F44710" w:rsidRPr="001C7A89" w:rsidRDefault="00F44710" w:rsidP="00F44710">
      <w:pPr>
        <w:keepNext/>
        <w:suppressAutoHyphens/>
        <w:spacing w:after="0" w:line="240" w:lineRule="auto"/>
        <w:ind w:left="106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4.1. Текущий контроль за соблюдением и исполнением уполномоченными должностными лицами Комитета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осуществляется уполномоченными должностными лицами Комитета.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Плановые и внеплановые проверки проводятся на основании распорядительных документов руководителя Комитета.</w:t>
      </w:r>
    </w:p>
    <w:p w:rsidR="00F44710" w:rsidRPr="001C7A89" w:rsidRDefault="00F44710" w:rsidP="00F447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4.2.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Комитета просьбы о проведении проверки соблюдения и исполнения нормативных правовых актов, положений Административного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1C7A89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F44710" w:rsidRPr="001C7A89" w:rsidRDefault="00F44710" w:rsidP="00F4471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1C7A89">
        <w:rPr>
          <w:rFonts w:ascii="Times New Roman" w:eastAsia="Times New Roman" w:hAnsi="Times New Roman" w:cs="Times New Roman"/>
          <w:bCs/>
          <w:sz w:val="24"/>
          <w:szCs w:val="24"/>
        </w:rPr>
        <w:t>Предметом досудебного (внесудебного) обжалования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1) нарушение срока регистрации заявления о предоставлении земельного участка в безвозмездное пользование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>
        <w:r w:rsidRPr="001C7A8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1.3 статьи 16</w:t>
        </w:r>
      </w:hyperlink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Федерального закона </w:t>
      </w:r>
      <w:r w:rsidRPr="001C7A8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1C7A89"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  <w:t xml:space="preserve">государственной или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>
        <w:r w:rsidRPr="001C7A8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1.3 статьи 16</w:t>
        </w:r>
      </w:hyperlink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</w:t>
      </w:r>
      <w:r w:rsidRPr="001C7A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нормативными правовыми актами Камчатского края, муниципальными нормативными правовыми актами;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1C7A89">
        <w:rPr>
          <w:rFonts w:ascii="Times New Roman" w:eastAsia="Times New Roman" w:hAnsi="Times New Roman" w:cs="Times New Roman"/>
          <w:bCs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27.07.2010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>
        <w:r w:rsidRPr="001C7A8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1.3 статьи 16</w:t>
        </w:r>
      </w:hyperlink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</w:t>
      </w:r>
      <w:r w:rsidRPr="001C7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>
        <w:r w:rsidRPr="001C7A8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1.3 статьи 16</w:t>
        </w:r>
      </w:hyperlink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</w:t>
      </w:r>
      <w:r w:rsidRPr="001C7A8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>
        <w:r w:rsidRPr="001C7A8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пунктом 4 части 1 статьи 7</w:t>
        </w:r>
      </w:hyperlink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</w:t>
      </w:r>
      <w:r w:rsidRPr="001C7A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>
        <w:r w:rsidRPr="001C7A8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1.3 статьи 16</w:t>
        </w:r>
      </w:hyperlink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</w:t>
      </w:r>
      <w:r w:rsidRPr="001C7A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5.3.1. 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>
        <w:r w:rsidRPr="001C7A8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</w:t>
      </w:r>
      <w:r w:rsidRPr="001C7A8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27.07.2010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№ 210-ФЗ «Об организации предоставления государственных и муниципальных услуг».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>
        <w:r w:rsidRPr="001C7A8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</w:t>
      </w:r>
      <w:r w:rsidRPr="001C7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5.3.2.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Жалоба может быть направлена по почте, через МФЦ, 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сети «Интернет» через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официальный сайт 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, через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портал Федеральной государственной информационной системы «Досудебное обжалование» (</w:t>
      </w:r>
      <w:r w:rsidRPr="001C7A89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C7A89">
        <w:rPr>
          <w:rFonts w:ascii="Times New Roman" w:eastAsia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C7A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7A8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может быть принята при личном приеме заявителя. 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5.3.3. 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Жалоба должна содержать: 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18">
        <w:r w:rsidRPr="001C7A8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</w:t>
      </w:r>
      <w:r w:rsidRPr="001C7A8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9">
        <w:r w:rsidRPr="001C7A8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</w:t>
      </w:r>
      <w:r w:rsidRPr="001C7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услуг», их работников;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0">
        <w:r w:rsidRPr="001C7A8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</w:t>
      </w:r>
      <w:r w:rsidRPr="001C7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27.07.2010 № 210-ФЗ «Об организации предоставления государственных и муниципальных услуг», их работников. 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Регистрация жалоб выполняется специалистом, ответственным за делопроизводство.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5.5.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lastRenderedPageBreak/>
        <w:t>5.6. По результатам рассмотрения жалобы принимается одно из следующих решений: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в удовлетворении жалобы отказывается.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 части 5.6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. раздела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4710" w:rsidRPr="001C7A89" w:rsidRDefault="00F44710" w:rsidP="00F4471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44710" w:rsidRPr="001C7A89" w:rsidRDefault="00F44710" w:rsidP="00F4471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5.8. В случае признания жалобы подлежащей удовлетворению в ответе заявителю, указанном в </w:t>
      </w:r>
      <w:hyperlink r:id="rId21">
        <w:r w:rsidRPr="001C7A89">
          <w:rPr>
            <w:rFonts w:ascii="Times New Roman" w:eastAsia="Times New Roman" w:hAnsi="Times New Roman" w:cs="Times New Roman"/>
            <w:sz w:val="24"/>
            <w:szCs w:val="24"/>
          </w:rPr>
          <w:t xml:space="preserve">части </w:t>
        </w:r>
      </w:hyperlink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5.7 раздела 5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2">
        <w:r w:rsidRPr="001C7A89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r w:rsidRPr="001C7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44710" w:rsidRPr="001C7A89" w:rsidRDefault="00F44710" w:rsidP="00F4471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5.9. В случае признания жалобы не подлежащей удовлетворению в ответе заявителю, указанном в части </w:t>
      </w:r>
      <w:hyperlink r:id="rId23">
        <w:r w:rsidRPr="001C7A89">
          <w:rPr>
            <w:rFonts w:ascii="Times New Roman" w:eastAsia="Times New Roman" w:hAnsi="Times New Roman" w:cs="Times New Roman"/>
            <w:sz w:val="24"/>
            <w:szCs w:val="24"/>
          </w:rPr>
          <w:t>5.7</w:t>
        </w:r>
      </w:hyperlink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раздела 5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4710" w:rsidRPr="001C7A89" w:rsidRDefault="00F44710" w:rsidP="00F4471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работник, наделенные 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полномочиями по рассмотрению жалоб в соответствии с пунктом 5.3.1 части 5.3 раздела 5 Регламента, незамедлительно направляют имеющиеся материалы в органы прокуратуры.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5.11.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3"/>
        <w:tblW w:w="9429" w:type="dxa"/>
        <w:tblLayout w:type="fixed"/>
        <w:tblLook w:val="04A0" w:firstRow="1" w:lastRow="0" w:firstColumn="1" w:lastColumn="0" w:noHBand="0" w:noVBand="1"/>
      </w:tblPr>
      <w:tblGrid>
        <w:gridCol w:w="3989"/>
        <w:gridCol w:w="5440"/>
      </w:tblGrid>
      <w:tr w:rsidR="00F44710" w:rsidRPr="001C7A89" w:rsidTr="001C7A89">
        <w:trPr>
          <w:trHeight w:val="1706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1C7A89" w:rsidRDefault="001C7A89" w:rsidP="00F44710">
            <w:pPr>
              <w:keepNext/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710" w:rsidRPr="001C7A89" w:rsidRDefault="00F44710" w:rsidP="00F44710">
            <w:pPr>
              <w:keepNext/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F44710" w:rsidRPr="001C7A89" w:rsidRDefault="00F44710" w:rsidP="00F44710">
            <w:pPr>
              <w:keepNext/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Административному регламенту</w:t>
            </w:r>
          </w:p>
          <w:p w:rsidR="00F44710" w:rsidRPr="001C7A89" w:rsidRDefault="00F44710" w:rsidP="00F44710">
            <w:pPr>
              <w:keepNext/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предоставлению муниципальной услуги  «Выдача разрешения на строительство, реконструкцию объектов капитального строительства»</w:t>
            </w:r>
          </w:p>
        </w:tc>
      </w:tr>
    </w:tbl>
    <w:p w:rsidR="00F44710" w:rsidRPr="001C7A89" w:rsidRDefault="00F44710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54"/>
        <w:tblW w:w="4556" w:type="dxa"/>
        <w:jc w:val="right"/>
        <w:tblLayout w:type="fixed"/>
        <w:tblLook w:val="0000" w:firstRow="0" w:lastRow="0" w:firstColumn="0" w:lastColumn="0" w:noHBand="0" w:noVBand="0"/>
      </w:tblPr>
      <w:tblGrid>
        <w:gridCol w:w="4556"/>
      </w:tblGrid>
      <w:tr w:rsidR="00F44710" w:rsidRPr="001C7A89" w:rsidTr="00772C72">
        <w:trPr>
          <w:trHeight w:val="467"/>
          <w:jc w:val="right"/>
        </w:trPr>
        <w:tc>
          <w:tcPr>
            <w:tcW w:w="4556" w:type="dxa"/>
          </w:tcPr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Руководителю </w:t>
            </w:r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Комитета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ЖКХ,ТЭК, транспорта, связи и строительства 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От______________________________________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застройщика)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регистрации: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индекс и адрес)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_______________________________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случае, если застройщиком является физическое лицо: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(серия, </w:t>
            </w:r>
            <w:proofErr w:type="gramStart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номер)_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кем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выдан, когда)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случае, если застройщиком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является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юридическое лицо: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ИНН:_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ОГРН:_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случае, если с заявлением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обращается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представитель заявителя: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представителя____________________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выдачи </w:t>
            </w:r>
            <w:proofErr w:type="gramStart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доверенности:_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Сроком на_______________________________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 доверенности_______________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 ВЫДАЧЕ РАЗРЕШЕНИЯ НА СТРОИТЕЛЬСТВО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Прошу выдать разрешение на строительство, реконструкцию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 в соответствии с проектной документацией)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этапа строительства, реконструкции в случае выдачи разрешения на этап)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по адресу 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улицы, номер здания или строительный адрес, при отсутствии адреса - местоположение)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Кадастровый номер реконструируемого объекта капитального строительства: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Сведения о градостроительном плане земельного участка (реквизиты), в случае строительства линейного объекта проекта планировки и проекта межевания 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территории:_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Сведения о разрешении на отклонение от 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предельных  параметров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 разрешенного строительства, реконструкции________________________________________________________________________________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документа, его реквизиты)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Сроком 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на:_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нормативный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срок продолжительности строительства в соответствии с «Проектом организации строительства»)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Проектная документация разработана (дата 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и  номер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 документа, утверждающего проектную документацию):_______________________________________________________________________________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осуществляющие строительство, технадзор: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Проектные технико-экономические показатели: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Строительный объем, всего (м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>___________   в том числе: подземной части (м</w:t>
      </w:r>
      <w:r w:rsidRPr="001C7A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)_________________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Площадь застройки м2____________________________________________________________________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Площадь встроено-пристроенных помещений (при наличии) (м2) -_______________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Общая площадь (м2) ________________ Жилая площадь (м2) -___________________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Торговая площадь (м2) ____________Складская площадь (м2) -_________________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Количество этажей ________________Количество подземных этажей______________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Высота здания (м)________Высота этажей (м): 1 этаж ________, 2 этаж______________, 3 этаж______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Вместимость (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чел.)_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Для линейных объектов: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A89">
        <w:rPr>
          <w:rFonts w:ascii="Times New Roman" w:eastAsia="Times New Roman" w:hAnsi="Times New Roman" w:cs="Times New Roman"/>
          <w:sz w:val="24"/>
          <w:szCs w:val="24"/>
        </w:rPr>
        <w:t>Протяженность_____________Мощность________________Категория</w:t>
      </w:r>
      <w:proofErr w:type="spell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(класс)_____________________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Тип (КЛ, ВЛ, КВЛ), уровень напряжения линий электропередачи_______________________________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Перечень конструктивных элементов, оказывающих влияние на 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безопасность:_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 заявлению прилагаются: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3) материалы, содержащиеся в проектной документации: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) пояснительная записка;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) архитектурные решения;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) проект организации строительства объекта капитального строительства;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) проект организации работ по сносу объектов капитального строительства, их частей;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6) согласие всех правообладателей объекта капитального строительства в случае реконструкции такого объекта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"Росатом", Государственной корпорацией по космической деятельности "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Роскосмос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ar30"/>
      <w:bookmarkEnd w:id="2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6.2) решение общего собрания собственников помещений и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машино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машино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-мест в многоквартирном доме;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  <w:lang w:eastAsia="en-US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F44710" w:rsidRPr="001C7A89" w:rsidRDefault="00F44710" w:rsidP="00F4471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ab/>
      </w:r>
    </w:p>
    <w:p w:rsidR="00F44710" w:rsidRPr="001C7A89" w:rsidRDefault="00F44710" w:rsidP="00F4471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«О персональных данных» подтверждаю свое согласие на обработку моих персональных данных, необходимых для предоставления муниципальной услуги.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iCs/>
          <w:sz w:val="24"/>
          <w:szCs w:val="24"/>
        </w:rPr>
        <w:t>Способ направления результата/ответа: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23"/>
        <w:tblW w:w="45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4"/>
        <w:gridCol w:w="4247"/>
      </w:tblGrid>
      <w:tr w:rsidR="00F44710" w:rsidRPr="001C7A89" w:rsidTr="00772C72">
        <w:tc>
          <w:tcPr>
            <w:tcW w:w="284" w:type="dxa"/>
          </w:tcPr>
          <w:p w:rsidR="00F44710" w:rsidRPr="001C7A89" w:rsidRDefault="00F44710" w:rsidP="00F44710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лично</w:t>
            </w:r>
            <w:proofErr w:type="gramEnd"/>
          </w:p>
        </w:tc>
      </w:tr>
      <w:tr w:rsidR="00F44710" w:rsidRPr="001C7A89" w:rsidTr="00772C72">
        <w:tc>
          <w:tcPr>
            <w:tcW w:w="284" w:type="dxa"/>
          </w:tcPr>
          <w:p w:rsidR="00F44710" w:rsidRPr="001C7A89" w:rsidRDefault="00F44710" w:rsidP="00F44710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уполномоченному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лицу</w:t>
            </w:r>
          </w:p>
        </w:tc>
      </w:tr>
      <w:tr w:rsidR="00F44710" w:rsidRPr="001C7A89" w:rsidTr="00772C72">
        <w:tc>
          <w:tcPr>
            <w:tcW w:w="284" w:type="dxa"/>
          </w:tcPr>
          <w:p w:rsidR="00F44710" w:rsidRPr="001C7A89" w:rsidRDefault="00F44710" w:rsidP="00F44710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почтовым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отправлением</w:t>
            </w:r>
          </w:p>
        </w:tc>
      </w:tr>
      <w:tr w:rsidR="00F44710" w:rsidRPr="001C7A89" w:rsidTr="00772C72">
        <w:tc>
          <w:tcPr>
            <w:tcW w:w="284" w:type="dxa"/>
          </w:tcPr>
          <w:p w:rsidR="00F44710" w:rsidRPr="001C7A89" w:rsidRDefault="00F44710" w:rsidP="00F44710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форме электронного документа</w:t>
            </w:r>
          </w:p>
        </w:tc>
      </w:tr>
    </w:tbl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- должность)                               (Ф.И.О.)      (Подпись)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44710" w:rsidRPr="001C7A89" w:rsidSect="001C7A89">
          <w:footerReference w:type="default" r:id="rId24"/>
          <w:pgSz w:w="11906" w:h="16838"/>
          <w:pgMar w:top="284" w:right="851" w:bottom="1559" w:left="1701" w:header="0" w:footer="709" w:gutter="0"/>
          <w:cols w:space="720"/>
          <w:formProt w:val="0"/>
          <w:docGrid w:linePitch="360" w:charSpace="4096"/>
        </w:sect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«_____»_____________20_____ г.</w:t>
      </w:r>
    </w:p>
    <w:p w:rsidR="00F44710" w:rsidRPr="001C7A89" w:rsidRDefault="00F44710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9354" w:type="dxa"/>
        <w:tblLayout w:type="fixed"/>
        <w:tblLook w:val="04A0" w:firstRow="1" w:lastRow="0" w:firstColumn="1" w:lastColumn="0" w:noHBand="0" w:noVBand="1"/>
      </w:tblPr>
      <w:tblGrid>
        <w:gridCol w:w="4644"/>
        <w:gridCol w:w="4710"/>
      </w:tblGrid>
      <w:tr w:rsidR="00F44710" w:rsidRPr="001C7A89" w:rsidTr="00772C7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A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</w:p>
          <w:p w:rsidR="00F44710" w:rsidRPr="001C7A89" w:rsidRDefault="00F44710" w:rsidP="00F44710">
            <w:pPr>
              <w:widowControl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Административному регламенту</w:t>
            </w:r>
          </w:p>
          <w:p w:rsidR="00F44710" w:rsidRPr="001C7A89" w:rsidRDefault="00F44710" w:rsidP="00F4471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предоставлению муниципальной услуги «Выдача разрешения на строительство, реконструкцию объектов капитального строительства»</w:t>
            </w:r>
          </w:p>
        </w:tc>
      </w:tr>
    </w:tbl>
    <w:p w:rsidR="00F44710" w:rsidRPr="001C7A89" w:rsidRDefault="00F44710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54"/>
        <w:tblW w:w="4556" w:type="dxa"/>
        <w:jc w:val="right"/>
        <w:tblLayout w:type="fixed"/>
        <w:tblLook w:val="0000" w:firstRow="0" w:lastRow="0" w:firstColumn="0" w:lastColumn="0" w:noHBand="0" w:noVBand="0"/>
      </w:tblPr>
      <w:tblGrid>
        <w:gridCol w:w="4556"/>
      </w:tblGrid>
      <w:tr w:rsidR="00F44710" w:rsidRPr="001C7A89" w:rsidTr="00772C72">
        <w:trPr>
          <w:trHeight w:val="467"/>
          <w:jc w:val="right"/>
        </w:trPr>
        <w:tc>
          <w:tcPr>
            <w:tcW w:w="4556" w:type="dxa"/>
          </w:tcPr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Руководителю Комитета </w:t>
            </w:r>
            <w:proofErr w:type="gramStart"/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ЖКХ,ТЭК</w:t>
            </w:r>
            <w:proofErr w:type="gramEnd"/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, транспорта, связи и строительства</w:t>
            </w:r>
          </w:p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От______________________________________</w:t>
            </w:r>
          </w:p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застройщика)</w:t>
            </w:r>
          </w:p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(серия, </w:t>
            </w:r>
            <w:proofErr w:type="gramStart"/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номер)_</w:t>
            </w:r>
            <w:proofErr w:type="gramEnd"/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</w:t>
            </w:r>
          </w:p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</w:p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кем</w:t>
            </w:r>
            <w:proofErr w:type="gramEnd"/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выдан, когда)</w:t>
            </w:r>
          </w:p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регистрации:</w:t>
            </w:r>
          </w:p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</w:p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почтовый</w:t>
            </w:r>
            <w:proofErr w:type="gramEnd"/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индекс и адрес)</w:t>
            </w:r>
          </w:p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В случае, если с заявлением</w:t>
            </w:r>
          </w:p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обращается</w:t>
            </w:r>
            <w:proofErr w:type="gramEnd"/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представитель заявителя:</w:t>
            </w:r>
          </w:p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Ф.И.О. представителя____________________</w:t>
            </w:r>
          </w:p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</w:p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  <w:proofErr w:type="gramStart"/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доверенности:_</w:t>
            </w:r>
            <w:proofErr w:type="gramEnd"/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______________</w:t>
            </w:r>
          </w:p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Сроком на_______________________________</w:t>
            </w:r>
          </w:p>
          <w:p w:rsidR="00F44710" w:rsidRPr="001C7A89" w:rsidRDefault="00F44710" w:rsidP="001C7A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A89">
              <w:rPr>
                <w:rFonts w:ascii="Times New Roman" w:eastAsia="Calibri" w:hAnsi="Times New Roman" w:cs="Times New Roman"/>
                <w:sz w:val="20"/>
                <w:szCs w:val="20"/>
              </w:rPr>
              <w:t>Серия, номер доверенности_______________</w:t>
            </w:r>
          </w:p>
          <w:p w:rsidR="00F44710" w:rsidRPr="001C7A89" w:rsidRDefault="00F44710" w:rsidP="00F44710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Заявление</w:t>
      </w:r>
    </w:p>
    <w:p w:rsidR="00F44710" w:rsidRPr="001C7A89" w:rsidRDefault="00F44710" w:rsidP="00F44710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proofErr w:type="gramEnd"/>
      <w:r w:rsidRPr="001C7A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продлении срока действия разрешения на строительство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Прошу продлить     разрешение      на      строительство 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1C7A8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подчеркнуть)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«____»______________20___ г.        № __________________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pBdr>
          <w:top w:val="single" w:sz="4" w:space="1" w:color="000000"/>
        </w:pBd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объекта)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земельном участке, расположенному по адресу: 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pBdr>
          <w:top w:val="single" w:sz="4" w:space="1" w:color="000000"/>
        </w:pBd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город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, район, улица, кадастровый номер земельного участка)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сроком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на ____________________________ месяца(ев).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Право на пользование землей закреплено _____________________________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документа)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____________________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от  «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____»______________ г.   № _________________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Проектная документация на строительство объекта разработана 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pBdr>
          <w:top w:val="single" w:sz="4" w:space="1" w:color="000000"/>
        </w:pBd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проектной организации)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Положительное заключение государственной экспертизы  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от  «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___» ___________________  г.    №____________________________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lastRenderedPageBreak/>
        <w:t>Работы будут производиться подрядным (хозяйственным) способом в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с договором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«___»______________20_____ г. №_________________________________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pBdr>
          <w:top w:val="single" w:sz="4" w:space="1" w:color="000000"/>
        </w:pBd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организации)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Обязуюсь обо всех изменениях, связанных с приведенными в настоящем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заявлении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сведениями, сообщать в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pBdr>
          <w:top w:val="single" w:sz="4" w:space="1" w:color="000000"/>
        </w:pBd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органа)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______________________________               _______________________              __________________________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    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(подпись)                                     (Ф.И.О.)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статьи 9 Федерального закона от 27.07.2006 №152-ФЗ «О персональных данных» подтверждаю свое согласие на обработку моих персональных данных, необходимых для предоставления муниципальной услуги.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«___»______________20_____ г.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        М.П.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3"/>
        <w:tblW w:w="9354" w:type="dxa"/>
        <w:tblLayout w:type="fixed"/>
        <w:tblLook w:val="04A0" w:firstRow="1" w:lastRow="0" w:firstColumn="1" w:lastColumn="0" w:noHBand="0" w:noVBand="1"/>
      </w:tblPr>
      <w:tblGrid>
        <w:gridCol w:w="4644"/>
        <w:gridCol w:w="4710"/>
      </w:tblGrid>
      <w:tr w:rsidR="00F44710" w:rsidRPr="001C7A89" w:rsidTr="00772C7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710" w:rsidRPr="001C7A89" w:rsidRDefault="00F44710" w:rsidP="00F4471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1C7A89" w:rsidRDefault="001C7A89" w:rsidP="00F44710">
            <w:pPr>
              <w:keepNext/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438" w:rsidRDefault="00624438" w:rsidP="00F44710">
            <w:pPr>
              <w:keepNext/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438" w:rsidRDefault="00624438" w:rsidP="00F44710">
            <w:pPr>
              <w:keepNext/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710" w:rsidRPr="001C7A89" w:rsidRDefault="00624438" w:rsidP="00F44710">
            <w:pPr>
              <w:keepNext/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710" w:rsidRPr="001C7A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  <w:p w:rsidR="00F44710" w:rsidRPr="001C7A89" w:rsidRDefault="00F44710" w:rsidP="00F44710">
            <w:pPr>
              <w:keepNext/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Административному регламенту</w:t>
            </w:r>
          </w:p>
          <w:p w:rsidR="00F44710" w:rsidRPr="001C7A89" w:rsidRDefault="00F44710" w:rsidP="00F4471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предоставлению муниципальной услуги «Выдача разрешения на строительство, реконструкцию объектов капитального строительства»</w:t>
            </w:r>
          </w:p>
        </w:tc>
      </w:tr>
    </w:tbl>
    <w:p w:rsidR="00F44710" w:rsidRPr="001C7A89" w:rsidRDefault="00F44710" w:rsidP="00F44710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keepNext/>
        <w:suppressAutoHyphens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23"/>
        <w:tblW w:w="9354" w:type="dxa"/>
        <w:tblLayout w:type="fixed"/>
        <w:tblLook w:val="04A0" w:firstRow="1" w:lastRow="0" w:firstColumn="1" w:lastColumn="0" w:noHBand="0" w:noVBand="1"/>
      </w:tblPr>
      <w:tblGrid>
        <w:gridCol w:w="3576"/>
        <w:gridCol w:w="691"/>
        <w:gridCol w:w="1235"/>
        <w:gridCol w:w="3852"/>
      </w:tblGrid>
      <w:tr w:rsidR="00F44710" w:rsidRPr="001C7A89" w:rsidTr="00772C72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spacing w:after="6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Штамп уполномоченного органа местного самоуправления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spacing w:after="6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2" w:type="dxa"/>
            <w:tcBorders>
              <w:left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1C7A89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gramStart"/>
            <w:r w:rsidRPr="001C7A89">
              <w:rPr>
                <w:rFonts w:ascii="Times New Roman" w:eastAsia="Times New Roman" w:hAnsi="Times New Roman" w:cs="Times New Roman"/>
                <w:bCs/>
              </w:rPr>
              <w:t>полное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bCs/>
              </w:rPr>
              <w:t xml:space="preserve"> наименование организации-застройщика</w:t>
            </w:r>
          </w:p>
        </w:tc>
      </w:tr>
      <w:tr w:rsidR="00F44710" w:rsidRPr="001C7A89" w:rsidTr="00772C72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spacing w:after="6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spacing w:after="6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2" w:type="dxa"/>
            <w:tcBorders>
              <w:left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bCs/>
              </w:rPr>
              <w:t>или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bCs/>
              </w:rPr>
              <w:t xml:space="preserve"> Ф.И.О. застройщика – физического лица)</w:t>
            </w:r>
          </w:p>
        </w:tc>
      </w:tr>
      <w:tr w:rsidR="00F44710" w:rsidRPr="001C7A89" w:rsidTr="00772C72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spacing w:after="6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spacing w:after="6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2" w:type="dxa"/>
            <w:tcBorders>
              <w:left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bCs/>
              </w:rPr>
              <w:t>почтовый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bCs/>
              </w:rPr>
              <w:t xml:space="preserve"> адрес</w:t>
            </w:r>
          </w:p>
        </w:tc>
      </w:tr>
      <w:tr w:rsidR="00F44710" w:rsidRPr="001C7A89" w:rsidTr="00772C72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spacing w:after="6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spacing w:after="6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2" w:type="dxa"/>
            <w:tcBorders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bCs/>
              </w:rPr>
              <w:t>или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bCs/>
              </w:rPr>
              <w:t xml:space="preserve"> адрес проживания (для физического лица)</w:t>
            </w:r>
          </w:p>
        </w:tc>
      </w:tr>
      <w:tr w:rsidR="00F44710" w:rsidRPr="001C7A89" w:rsidTr="00772C72"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spacing w:after="6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spacing w:after="6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spacing w:after="6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4710" w:rsidRPr="001C7A89" w:rsidRDefault="00F44710" w:rsidP="00F44710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УВЕДОМЛЕНИЕ      </w:t>
      </w:r>
    </w:p>
    <w:p w:rsidR="00F44710" w:rsidRPr="001C7A89" w:rsidRDefault="00F44710" w:rsidP="00F4471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proofErr w:type="gramEnd"/>
      <w:r w:rsidRPr="001C7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отказе в выдаче разрешения на строительство</w:t>
      </w:r>
    </w:p>
    <w:p w:rsidR="00F44710" w:rsidRPr="001C7A89" w:rsidRDefault="00F44710" w:rsidP="00F44710">
      <w:pPr>
        <w:keepNext/>
        <w:pBdr>
          <w:top w:val="single" w:sz="4" w:space="1" w:color="000000"/>
        </w:pBdr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1C7A89">
        <w:rPr>
          <w:rFonts w:ascii="Times New Roman" w:eastAsia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1C7A89">
        <w:rPr>
          <w:rFonts w:ascii="Times New Roman" w:eastAsia="Times New Roman" w:hAnsi="Times New Roman" w:cs="Times New Roman"/>
          <w:i/>
          <w:sz w:val="24"/>
          <w:szCs w:val="24"/>
        </w:rPr>
        <w:t xml:space="preserve"> уполномоченного органа местного самоуправления, осуществляющего предоставление муниципальной услуги)</w:t>
      </w:r>
    </w:p>
    <w:p w:rsidR="00F44710" w:rsidRPr="001C7A89" w:rsidRDefault="00F44710" w:rsidP="00F44710">
      <w:pPr>
        <w:keepNext/>
        <w:suppressAutoHyphens/>
        <w:spacing w:before="240" w:after="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уведомляет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об отказе в выдаче разрешения на строительство объекта капитального строительства</w:t>
      </w:r>
    </w:p>
    <w:p w:rsidR="00F44710" w:rsidRPr="001C7A89" w:rsidRDefault="00F44710" w:rsidP="00F44710">
      <w:pPr>
        <w:keepNext/>
        <w:pBdr>
          <w:top w:val="single" w:sz="4" w:space="1" w:color="000000"/>
        </w:pBdr>
        <w:tabs>
          <w:tab w:val="left" w:pos="4111"/>
        </w:tabs>
        <w:suppressAutoHyphens/>
        <w:spacing w:before="240" w:after="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объекта в соответствии с проектной документацией)</w:t>
      </w:r>
    </w:p>
    <w:p w:rsidR="00F44710" w:rsidRPr="001C7A89" w:rsidRDefault="00F44710" w:rsidP="00F44710">
      <w:pPr>
        <w:keepNext/>
        <w:suppressAutoHyphens/>
        <w:spacing w:before="240" w:after="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По следующим основаниям___________________________________________</w:t>
      </w:r>
    </w:p>
    <w:p w:rsidR="00F44710" w:rsidRPr="001C7A89" w:rsidRDefault="00F44710" w:rsidP="00F44710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указывается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причина отказа)</w:t>
      </w:r>
    </w:p>
    <w:p w:rsidR="00F44710" w:rsidRPr="001C7A89" w:rsidRDefault="00F44710" w:rsidP="00F447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Данный отказ в выдаче разрешения на строительство </w:t>
      </w:r>
    </w:p>
    <w:p w:rsidR="00F44710" w:rsidRPr="001C7A89" w:rsidRDefault="00F44710" w:rsidP="00F447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объекта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капитального строительства___________________________________</w:t>
      </w:r>
    </w:p>
    <w:p w:rsidR="00F44710" w:rsidRPr="001C7A89" w:rsidRDefault="00F44710" w:rsidP="00F447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может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быть оспорен в судебном порядке.</w:t>
      </w:r>
    </w:p>
    <w:p w:rsidR="00F44710" w:rsidRPr="001C7A89" w:rsidRDefault="00F44710" w:rsidP="00F44710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Данный отказ не является препятствием дня повторной подачи документов для выдачи разрешения на строительство при условии устранения вышеуказанных причин.</w:t>
      </w:r>
    </w:p>
    <w:p w:rsidR="00F44710" w:rsidRPr="001C7A89" w:rsidRDefault="00F44710" w:rsidP="00F4471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F44710" w:rsidRPr="001C7A89" w:rsidRDefault="00F44710" w:rsidP="00F447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_________________________            ______________             _______________</w:t>
      </w:r>
    </w:p>
    <w:p w:rsidR="00F44710" w:rsidRPr="001C7A89" w:rsidRDefault="00F44710" w:rsidP="00F4471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должность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лица органа, (подпись)                    (расшифровка подписи)</w:t>
      </w:r>
    </w:p>
    <w:p w:rsidR="00F44710" w:rsidRPr="001C7A89" w:rsidRDefault="00F44710" w:rsidP="00F4471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осуществляющего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выдачу разрешения на строительство)</w:t>
      </w:r>
    </w:p>
    <w:p w:rsidR="00F44710" w:rsidRPr="001C7A89" w:rsidRDefault="00F44710" w:rsidP="00F447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Уведомление получил: *</w:t>
      </w:r>
    </w:p>
    <w:p w:rsidR="00F44710" w:rsidRPr="001C7A89" w:rsidRDefault="00F44710" w:rsidP="00F447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________________________          _____________________________</w:t>
      </w:r>
    </w:p>
    <w:p w:rsidR="00F44710" w:rsidRPr="001C7A89" w:rsidRDefault="00F44710" w:rsidP="006244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заявитель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или представитель)                                                                (подпись)                                         (расшифровка подписи)</w:t>
      </w:r>
      <w:r w:rsidR="0062443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C7A89">
        <w:rPr>
          <w:rFonts w:ascii="Times New Roman" w:eastAsia="Calibri" w:hAnsi="Times New Roman" w:cs="Times New Roman"/>
          <w:sz w:val="24"/>
          <w:szCs w:val="24"/>
        </w:rPr>
        <w:t>*заполняется при личном посещении</w:t>
      </w:r>
    </w:p>
    <w:tbl>
      <w:tblPr>
        <w:tblStyle w:val="23"/>
        <w:tblW w:w="9354" w:type="dxa"/>
        <w:tblLayout w:type="fixed"/>
        <w:tblLook w:val="04A0" w:firstRow="1" w:lastRow="0" w:firstColumn="1" w:lastColumn="0" w:noHBand="0" w:noVBand="1"/>
      </w:tblPr>
      <w:tblGrid>
        <w:gridCol w:w="4644"/>
        <w:gridCol w:w="4710"/>
      </w:tblGrid>
      <w:tr w:rsidR="00F44710" w:rsidRPr="001C7A89" w:rsidTr="00772C7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keepNext/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  <w:p w:rsidR="00F44710" w:rsidRPr="001C7A89" w:rsidRDefault="00F44710" w:rsidP="00F44710">
            <w:pPr>
              <w:keepNext/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Административному регламенту</w:t>
            </w:r>
          </w:p>
          <w:p w:rsidR="00F44710" w:rsidRPr="001C7A89" w:rsidRDefault="00F44710" w:rsidP="00F44710">
            <w:pPr>
              <w:keepNext/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предоставлению муниципальной услуги «Выдача разрешения на строительство, реконструкцию объектов капитального строительства»</w:t>
            </w:r>
          </w:p>
        </w:tc>
      </w:tr>
    </w:tbl>
    <w:p w:rsidR="001C7A89" w:rsidRDefault="001C7A89" w:rsidP="00F447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переходе прав на земельный участок, </w:t>
      </w:r>
      <w:r w:rsidRPr="001C7A89">
        <w:rPr>
          <w:rFonts w:ascii="Times New Roman" w:eastAsia="Calibri" w:hAnsi="Times New Roman" w:cs="Times New Roman"/>
          <w:sz w:val="24"/>
          <w:szCs w:val="24"/>
        </w:rPr>
        <w:t>права пользования недрами</w:t>
      </w:r>
      <w:r w:rsidRPr="001C7A89">
        <w:rPr>
          <w:rFonts w:ascii="Times New Roman" w:eastAsia="Times New Roman" w:hAnsi="Times New Roman" w:cs="Times New Roman"/>
          <w:sz w:val="24"/>
          <w:szCs w:val="24"/>
        </w:rPr>
        <w:t>, об образовании земельного участка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полное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юридического лица)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ИНН _____________________ КПП __________________ ОГРН __________________________,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   на   основании: - Устава;    - Положения;       - иное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указать  вид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документа) __________________________________________________________,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кем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и когда зарегистрировано юридическое лицо)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Документ,  подтверждающий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 государственную  регистрацию  юридического  лица </w:t>
      </w:r>
    </w:p>
    <w:p w:rsidR="00F44710" w:rsidRPr="001C7A89" w:rsidRDefault="00F44710" w:rsidP="00F44710">
      <w:pPr>
        <w:widowControl w:val="0"/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 от «___» __________ 20__ г.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    (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и реквизиты документа)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«___» ___________ г. ____________________________________________________________________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когда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и кем выдан)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уведомляю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Вас </w:t>
      </w:r>
      <w:r w:rsidRPr="001C7A89">
        <w:rPr>
          <w:rFonts w:ascii="Times New Roman" w:eastAsia="Times New Roman" w:hAnsi="Times New Roman" w:cs="Times New Roman"/>
          <w:i/>
          <w:sz w:val="24"/>
          <w:szCs w:val="24"/>
        </w:rPr>
        <w:t>(напротив необходимого пункта(</w:t>
      </w:r>
      <w:proofErr w:type="spellStart"/>
      <w:r w:rsidRPr="001C7A89"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proofErr w:type="spellEnd"/>
      <w:r w:rsidRPr="001C7A89">
        <w:rPr>
          <w:rFonts w:ascii="Times New Roman" w:eastAsia="Times New Roman" w:hAnsi="Times New Roman" w:cs="Times New Roman"/>
          <w:i/>
          <w:sz w:val="24"/>
          <w:szCs w:val="24"/>
        </w:rPr>
        <w:t>) поставить значок V):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   ┌─┐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   └─┘ о переходе ко мне прав на земельный участок(</w:t>
      </w:r>
      <w:proofErr w:type="spellStart"/>
      <w:r w:rsidRPr="001C7A89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1C7A8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   ┌─┐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   └─┘ об образовании земельного участка(</w:t>
      </w:r>
      <w:proofErr w:type="spellStart"/>
      <w:r w:rsidRPr="001C7A8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1C7A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 </w:t>
      </w:r>
      <w:hyperlink r:id="rId25">
        <w:r w:rsidRPr="001C7A89">
          <w:rPr>
            <w:rFonts w:ascii="Times New Roman" w:eastAsia="Times New Roman" w:hAnsi="Times New Roman" w:cs="Times New Roman"/>
            <w:sz w:val="24"/>
            <w:szCs w:val="24"/>
          </w:rPr>
          <w:t>ч.</w:t>
        </w:r>
        <w:proofErr w:type="gramEnd"/>
        <w:r w:rsidRPr="001C7A89">
          <w:rPr>
            <w:rFonts w:ascii="Times New Roman" w:eastAsia="Times New Roman" w:hAnsi="Times New Roman" w:cs="Times New Roman"/>
            <w:sz w:val="24"/>
            <w:szCs w:val="24"/>
          </w:rPr>
          <w:t xml:space="preserve"> 21.10 ст. 51</w:t>
        </w:r>
      </w:hyperlink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 Градостроительного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кодекса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предоставляю сведения о следующих документах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pBdr>
          <w:top w:val="single" w:sz="4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pBdr>
          <w:top w:val="single" w:sz="4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4710" w:rsidRPr="001C7A89" w:rsidRDefault="00F44710" w:rsidP="00F44710">
      <w:pPr>
        <w:widowControl w:val="0"/>
        <w:pBdr>
          <w:top w:val="single" w:sz="4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(указываются: в случае перехода прав на земельный участок – кадастровый номер участка, а также номер и дата соответствующей регистрационной записи  в ЕГРН, а при отсутствии сведений в ЕГРН - номер, дата     правоустанавливающего документа и наименование органа, выдавшего правоустанавливающий документ; в случае образования земельного участка путем объединения, раздела, перераспределения, выдела - кадастровый номер образованного земельного участка, а также номер, дата решения    об образовании земельного участка и наименование органа, принявшего соответствующее решение, в случае, если решение об образовании земельного  участка принимает исполнительный орган государственной власти или орган местного самоуправления).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вышеизложенного прошу Вас внести соответствующие изменения в разрешение на строительство:     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номер и дата разрешения на строительство)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отношении строительства (реконструкции):</w:t>
      </w:r>
    </w:p>
    <w:p w:rsidR="00F44710" w:rsidRPr="001C7A89" w:rsidRDefault="00F44710" w:rsidP="00F44710">
      <w:pPr>
        <w:widowControl w:val="0"/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A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объекта капитального строительства)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C7A89">
        <w:rPr>
          <w:rFonts w:ascii="Times New Roman" w:eastAsia="Times New Roman" w:hAnsi="Times New Roman" w:cs="Times New Roman"/>
          <w:sz w:val="24"/>
          <w:szCs w:val="24"/>
        </w:rPr>
        <w:t xml:space="preserve"> адресу: _________________________________________________________________.</w:t>
      </w: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Pr="001C7A89" w:rsidRDefault="00F44710" w:rsidP="00F447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710" w:rsidRDefault="00F44710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6E9A" w:rsidRPr="001C7A89" w:rsidRDefault="00206E9A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9354" w:type="dxa"/>
        <w:tblLayout w:type="fixed"/>
        <w:tblLook w:val="04A0" w:firstRow="1" w:lastRow="0" w:firstColumn="1" w:lastColumn="0" w:noHBand="0" w:noVBand="1"/>
      </w:tblPr>
      <w:tblGrid>
        <w:gridCol w:w="3222"/>
        <w:gridCol w:w="1729"/>
        <w:gridCol w:w="4403"/>
      </w:tblGrid>
      <w:tr w:rsidR="00F44710" w:rsidRPr="001C7A89" w:rsidTr="00772C72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nil"/>
              <w:right w:val="nil"/>
            </w:tcBorders>
          </w:tcPr>
          <w:p w:rsidR="00206E9A" w:rsidRPr="001C7A89" w:rsidRDefault="00206E9A" w:rsidP="00206E9A">
            <w:pPr>
              <w:keepNext/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  <w:p w:rsidR="00206E9A" w:rsidRPr="001C7A89" w:rsidRDefault="00206E9A" w:rsidP="00206E9A">
            <w:pPr>
              <w:keepNext/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Административному регламенту</w:t>
            </w:r>
          </w:p>
          <w:p w:rsidR="00F44710" w:rsidRDefault="00206E9A" w:rsidP="00206E9A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предоставлению муниципальной услуги «Выдача разрешения на строительство, реконструкцию объектов капитального строительства»</w:t>
            </w:r>
          </w:p>
          <w:p w:rsidR="00206E9A" w:rsidRPr="00624438" w:rsidRDefault="00206E9A" w:rsidP="00206E9A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206E9A" w:rsidRDefault="00206E9A" w:rsidP="00F4471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44710" w:rsidRPr="00624438" w:rsidRDefault="00F44710" w:rsidP="00F4471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bookmarkStart w:id="3" w:name="_GoBack"/>
            <w:bookmarkEnd w:id="3"/>
            <w:r w:rsidRPr="00624438">
              <w:rPr>
                <w:rFonts w:ascii="Times New Roman" w:eastAsia="Calibri" w:hAnsi="Times New Roman" w:cs="Times New Roman"/>
                <w:bCs/>
              </w:rPr>
              <w:t>Руководителю Комитета ЖКХ,ТЭК, транспорта, связи и строительства Администрации Усть-Большерецкого муниципального района</w:t>
            </w:r>
          </w:p>
        </w:tc>
      </w:tr>
      <w:tr w:rsidR="00F44710" w:rsidRPr="001C7A89" w:rsidTr="00772C72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44710" w:rsidRPr="001C7A89" w:rsidRDefault="00F44710" w:rsidP="00F44710">
            <w:pPr>
              <w:widowControl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От:</w:t>
            </w:r>
          </w:p>
        </w:tc>
        <w:tc>
          <w:tcPr>
            <w:tcW w:w="4403" w:type="dxa"/>
            <w:tcBorders>
              <w:left w:val="nil"/>
              <w:right w:val="nil"/>
            </w:tcBorders>
          </w:tcPr>
          <w:p w:rsidR="00F44710" w:rsidRPr="00624438" w:rsidRDefault="00F44710" w:rsidP="00F4471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438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gramStart"/>
            <w:r w:rsidRPr="00624438">
              <w:rPr>
                <w:rFonts w:ascii="Times New Roman" w:eastAsia="Times New Roman" w:hAnsi="Times New Roman" w:cs="Times New Roman"/>
                <w:bCs/>
              </w:rPr>
              <w:t>полное</w:t>
            </w:r>
            <w:proofErr w:type="gramEnd"/>
            <w:r w:rsidRPr="00624438">
              <w:rPr>
                <w:rFonts w:ascii="Times New Roman" w:eastAsia="Times New Roman" w:hAnsi="Times New Roman" w:cs="Times New Roman"/>
                <w:bCs/>
              </w:rPr>
              <w:t xml:space="preserve"> органа местного самоуправления</w:t>
            </w:r>
          </w:p>
          <w:p w:rsidR="00F44710" w:rsidRPr="00624438" w:rsidRDefault="00F44710" w:rsidP="00F4471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44710" w:rsidRPr="00624438" w:rsidRDefault="00F44710" w:rsidP="00F4471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44710" w:rsidRPr="001C7A89" w:rsidTr="00772C72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left w:val="nil"/>
              <w:right w:val="nil"/>
            </w:tcBorders>
          </w:tcPr>
          <w:p w:rsidR="00F44710" w:rsidRPr="00624438" w:rsidRDefault="00F44710" w:rsidP="00F4471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438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gramStart"/>
            <w:r w:rsidRPr="00624438">
              <w:rPr>
                <w:rFonts w:ascii="Times New Roman" w:eastAsia="Times New Roman" w:hAnsi="Times New Roman" w:cs="Times New Roman"/>
                <w:bCs/>
              </w:rPr>
              <w:t>полное</w:t>
            </w:r>
            <w:proofErr w:type="gramEnd"/>
            <w:r w:rsidRPr="00624438">
              <w:rPr>
                <w:rFonts w:ascii="Times New Roman" w:eastAsia="Times New Roman" w:hAnsi="Times New Roman" w:cs="Times New Roman"/>
                <w:bCs/>
              </w:rPr>
              <w:t xml:space="preserve"> наименование организации-застройщика</w:t>
            </w:r>
          </w:p>
          <w:p w:rsidR="00F44710" w:rsidRPr="00624438" w:rsidRDefault="00F44710" w:rsidP="00F4471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4710" w:rsidRPr="001C7A89" w:rsidTr="00772C72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left w:val="nil"/>
              <w:right w:val="nil"/>
            </w:tcBorders>
          </w:tcPr>
          <w:p w:rsidR="00F44710" w:rsidRPr="00624438" w:rsidRDefault="00F44710" w:rsidP="00F4471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624438">
              <w:rPr>
                <w:rFonts w:ascii="Times New Roman" w:eastAsia="Times New Roman" w:hAnsi="Times New Roman" w:cs="Times New Roman"/>
                <w:bCs/>
              </w:rPr>
              <w:t>или</w:t>
            </w:r>
            <w:proofErr w:type="gramEnd"/>
            <w:r w:rsidRPr="00624438">
              <w:rPr>
                <w:rFonts w:ascii="Times New Roman" w:eastAsia="Times New Roman" w:hAnsi="Times New Roman" w:cs="Times New Roman"/>
                <w:bCs/>
              </w:rPr>
              <w:t xml:space="preserve"> Ф.И.О. застройщика – физического лица)</w:t>
            </w:r>
          </w:p>
          <w:p w:rsidR="00F44710" w:rsidRPr="00624438" w:rsidRDefault="00F44710" w:rsidP="00F4471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44710" w:rsidRPr="00624438" w:rsidRDefault="00F44710" w:rsidP="00F4471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44710" w:rsidRPr="001C7A89" w:rsidTr="00772C72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left w:val="nil"/>
              <w:right w:val="nil"/>
            </w:tcBorders>
          </w:tcPr>
          <w:p w:rsidR="00F44710" w:rsidRPr="00624438" w:rsidRDefault="00F44710" w:rsidP="00F4471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624438">
              <w:rPr>
                <w:rFonts w:ascii="Times New Roman" w:eastAsia="Times New Roman" w:hAnsi="Times New Roman" w:cs="Times New Roman"/>
                <w:bCs/>
              </w:rPr>
              <w:t>почтовый</w:t>
            </w:r>
            <w:proofErr w:type="gramEnd"/>
            <w:r w:rsidRPr="00624438">
              <w:rPr>
                <w:rFonts w:ascii="Times New Roman" w:eastAsia="Times New Roman" w:hAnsi="Times New Roman" w:cs="Times New Roman"/>
                <w:bCs/>
              </w:rPr>
              <w:t xml:space="preserve"> адрес</w:t>
            </w:r>
          </w:p>
          <w:p w:rsidR="00F44710" w:rsidRPr="00624438" w:rsidRDefault="00F44710" w:rsidP="00F4471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4710" w:rsidRPr="001C7A89" w:rsidTr="00772C72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44710" w:rsidRPr="001C7A89" w:rsidRDefault="00F44710" w:rsidP="00F4471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3" w:type="dxa"/>
            <w:tcBorders>
              <w:left w:val="nil"/>
              <w:bottom w:val="nil"/>
              <w:right w:val="nil"/>
            </w:tcBorders>
          </w:tcPr>
          <w:p w:rsidR="00F44710" w:rsidRPr="00624438" w:rsidRDefault="00F44710" w:rsidP="00F4471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24438">
              <w:rPr>
                <w:rFonts w:ascii="Times New Roman" w:eastAsia="Times New Roman" w:hAnsi="Times New Roman" w:cs="Times New Roman"/>
                <w:bCs/>
              </w:rPr>
              <w:t>или</w:t>
            </w:r>
            <w:proofErr w:type="gramEnd"/>
            <w:r w:rsidRPr="00624438">
              <w:rPr>
                <w:rFonts w:ascii="Times New Roman" w:eastAsia="Times New Roman" w:hAnsi="Times New Roman" w:cs="Times New Roman"/>
                <w:bCs/>
              </w:rPr>
              <w:t xml:space="preserve"> адрес проживания (для физического лица)</w:t>
            </w:r>
          </w:p>
        </w:tc>
      </w:tr>
    </w:tbl>
    <w:p w:rsidR="00F44710" w:rsidRPr="001C7A89" w:rsidRDefault="00F44710" w:rsidP="00F44710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F44710" w:rsidRPr="001C7A89" w:rsidRDefault="00F44710" w:rsidP="00F44710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proofErr w:type="gramEnd"/>
      <w:r w:rsidRPr="001C7A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внесении изменений в разрешение на строительство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Прошу внести изменения разрешение на строительство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подчеркнуть)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От  «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____»______________20___ г.        № ______________________________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pBdr>
          <w:top w:val="single" w:sz="4" w:space="1" w:color="000000"/>
        </w:pBd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объекта)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расположенному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pBdr>
          <w:top w:val="single" w:sz="4" w:space="1" w:color="000000"/>
        </w:pBd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город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, район, улица, кадастровый номер земельного участка)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В связи____________________________________________________________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указать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причину внесения изменений)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Право на пользование землей закреплено ______________________________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документа)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____________________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от  «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____»______________ г.   № __________________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Проектная документация на строительство объекта разработана 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pBdr>
          <w:top w:val="single" w:sz="4" w:space="1" w:color="000000"/>
        </w:pBd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проектной организации)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Положительное заключение государственной (негосударственной) экспертизы (при наличии) от «__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______________г. №_________________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pBdr>
          <w:top w:val="single" w:sz="4" w:space="1" w:color="000000"/>
        </w:pBd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кем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выдано)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lastRenderedPageBreak/>
        <w:t>Заявитель: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юридического лица - должность)                               (Ф.И.О.)      (Подпись)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«_____»_____________20_____ г.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) пояснительная записка;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) архитектурные решения;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) проект организации строительства объекта капитального строительства;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ж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>) проект организации работ по сносу объектов капитального строительства, их частей;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</w:t>
      </w:r>
      <w:r w:rsidRPr="001C7A89">
        <w:rPr>
          <w:rFonts w:ascii="Times New Roman" w:eastAsia="Calibri" w:hAnsi="Times New Roman" w:cs="Times New Roman"/>
          <w:sz w:val="24"/>
          <w:szCs w:val="24"/>
        </w:rPr>
        <w:lastRenderedPageBreak/>
        <w:t>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"Росатом", Государственной корпорацией по космической деятельности "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Роскосмос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6.2) решение общего собрания собственников помещений и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машино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C7A89">
        <w:rPr>
          <w:rFonts w:ascii="Times New Roman" w:eastAsia="Calibri" w:hAnsi="Times New Roman" w:cs="Times New Roman"/>
          <w:sz w:val="24"/>
          <w:szCs w:val="24"/>
        </w:rPr>
        <w:t>машино</w:t>
      </w:r>
      <w:proofErr w:type="spellEnd"/>
      <w:r w:rsidRPr="001C7A89">
        <w:rPr>
          <w:rFonts w:ascii="Times New Roman" w:eastAsia="Calibri" w:hAnsi="Times New Roman" w:cs="Times New Roman"/>
          <w:sz w:val="24"/>
          <w:szCs w:val="24"/>
        </w:rPr>
        <w:t>-мест в многоквартирном доме;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44710" w:rsidRPr="001C7A89" w:rsidRDefault="00F44710" w:rsidP="00F4471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ab/>
        <w:t>9) в случае, если с заявлением обращается представитель заявителя - доверенность</w:t>
      </w:r>
    </w:p>
    <w:p w:rsidR="00F44710" w:rsidRPr="001C7A89" w:rsidRDefault="00624438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44710" w:rsidRPr="001C7A8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27.07.2006 № 152-ФЗ </w:t>
      </w:r>
      <w:r w:rsidR="00F44710" w:rsidRPr="001C7A89">
        <w:rPr>
          <w:rFonts w:ascii="Times New Roman" w:eastAsia="Calibri" w:hAnsi="Times New Roman" w:cs="Times New Roman"/>
          <w:sz w:val="24"/>
          <w:szCs w:val="24"/>
        </w:rPr>
        <w:t>«О персональных данных» подтверждаю свое согласие на обработку моих персональных данных, необходимых для предоставления муниципальной услуги.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Заявитель: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________________________________                  _________________________                         _______________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C7A89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1C7A89">
        <w:rPr>
          <w:rFonts w:ascii="Times New Roman" w:eastAsia="Calibri" w:hAnsi="Times New Roman" w:cs="Times New Roman"/>
          <w:sz w:val="24"/>
          <w:szCs w:val="24"/>
        </w:rPr>
        <w:t xml:space="preserve"> юридического лица - должность)                          (Ф.И.О.)                                                           (Подпись)</w:t>
      </w:r>
    </w:p>
    <w:p w:rsidR="00F44710" w:rsidRPr="001C7A89" w:rsidRDefault="00F44710" w:rsidP="00F4471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A89">
        <w:rPr>
          <w:rFonts w:ascii="Times New Roman" w:eastAsia="Calibri" w:hAnsi="Times New Roman" w:cs="Times New Roman"/>
          <w:sz w:val="24"/>
          <w:szCs w:val="24"/>
        </w:rPr>
        <w:t>«_____»_____________20_____ г.</w:t>
      </w:r>
    </w:p>
    <w:sectPr w:rsidR="00F44710" w:rsidRPr="001C7A89" w:rsidSect="001C7A89">
      <w:pgSz w:w="11906" w:h="16838"/>
      <w:pgMar w:top="851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61" w:rsidRDefault="005A3661">
      <w:pPr>
        <w:spacing w:after="0" w:line="240" w:lineRule="auto"/>
      </w:pPr>
      <w:r>
        <w:separator/>
      </w:r>
    </w:p>
  </w:endnote>
  <w:endnote w:type="continuationSeparator" w:id="0">
    <w:p w:rsidR="005A3661" w:rsidRDefault="005A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10" w:rsidRDefault="00F4471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61" w:rsidRDefault="005A3661">
      <w:pPr>
        <w:spacing w:after="0" w:line="240" w:lineRule="auto"/>
      </w:pPr>
      <w:r>
        <w:separator/>
      </w:r>
    </w:p>
  </w:footnote>
  <w:footnote w:type="continuationSeparator" w:id="0">
    <w:p w:rsidR="005A3661" w:rsidRDefault="005A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673"/>
    <w:multiLevelType w:val="multilevel"/>
    <w:tmpl w:val="CC0A430E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F53B3D"/>
    <w:multiLevelType w:val="multilevel"/>
    <w:tmpl w:val="CB2867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4">
    <w:nsid w:val="11077EBC"/>
    <w:multiLevelType w:val="multilevel"/>
    <w:tmpl w:val="70A857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4A412F"/>
    <w:multiLevelType w:val="multilevel"/>
    <w:tmpl w:val="BDD88D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F31FE"/>
    <w:multiLevelType w:val="multilevel"/>
    <w:tmpl w:val="27F428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6C6587A"/>
    <w:multiLevelType w:val="multilevel"/>
    <w:tmpl w:val="FC222B9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D7AD3"/>
    <w:multiLevelType w:val="multilevel"/>
    <w:tmpl w:val="688894F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344" w:hanging="16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4" w:hanging="1635"/>
      </w:p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2344" w:hanging="16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44" w:hanging="163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4" w:hanging="16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1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85FCF"/>
    <w:multiLevelType w:val="multilevel"/>
    <w:tmpl w:val="C08644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F2304"/>
    <w:multiLevelType w:val="multilevel"/>
    <w:tmpl w:val="2612E0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3224D"/>
    <w:multiLevelType w:val="multilevel"/>
    <w:tmpl w:val="36D29C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30"/>
  </w:num>
  <w:num w:numId="16">
    <w:abstractNumId w:val="11"/>
  </w:num>
  <w:num w:numId="17">
    <w:abstractNumId w:val="28"/>
  </w:num>
  <w:num w:numId="18">
    <w:abstractNumId w:val="9"/>
  </w:num>
  <w:num w:numId="19">
    <w:abstractNumId w:val="27"/>
  </w:num>
  <w:num w:numId="20">
    <w:abstractNumId w:val="21"/>
  </w:num>
  <w:num w:numId="21">
    <w:abstractNumId w:val="10"/>
  </w:num>
  <w:num w:numId="22">
    <w:abstractNumId w:val="1"/>
  </w:num>
  <w:num w:numId="23">
    <w:abstractNumId w:val="23"/>
  </w:num>
  <w:num w:numId="24">
    <w:abstractNumId w:val="13"/>
  </w:num>
  <w:num w:numId="25">
    <w:abstractNumId w:val="20"/>
  </w:num>
  <w:num w:numId="26">
    <w:abstractNumId w:val="0"/>
  </w:num>
  <w:num w:numId="27">
    <w:abstractNumId w:val="31"/>
  </w:num>
  <w:num w:numId="28">
    <w:abstractNumId w:val="22"/>
  </w:num>
  <w:num w:numId="29">
    <w:abstractNumId w:val="16"/>
  </w:num>
  <w:num w:numId="30">
    <w:abstractNumId w:val="2"/>
  </w:num>
  <w:num w:numId="31">
    <w:abstractNumId w:val="17"/>
  </w:num>
  <w:num w:numId="32">
    <w:abstractNumId w:val="29"/>
  </w:num>
  <w:num w:numId="33">
    <w:abstractNumId w:val="14"/>
  </w:num>
  <w:num w:numId="34">
    <w:abstractNumId w:val="4"/>
  </w:num>
  <w:num w:numId="35">
    <w:abstractNumId w:val="31"/>
    <w:lvlOverride w:ilvl="0">
      <w:startOverride w:val="1"/>
    </w:lvlOverride>
  </w:num>
  <w:num w:numId="36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64"/>
    <w:rsid w:val="00070CC6"/>
    <w:rsid w:val="001140B7"/>
    <w:rsid w:val="0015533B"/>
    <w:rsid w:val="001C7A89"/>
    <w:rsid w:val="00206E9A"/>
    <w:rsid w:val="002346ED"/>
    <w:rsid w:val="002C2F64"/>
    <w:rsid w:val="00510B5B"/>
    <w:rsid w:val="005A3661"/>
    <w:rsid w:val="00624438"/>
    <w:rsid w:val="00636439"/>
    <w:rsid w:val="008C34C6"/>
    <w:rsid w:val="009629A7"/>
    <w:rsid w:val="00992AFE"/>
    <w:rsid w:val="00B823AA"/>
    <w:rsid w:val="00B936FC"/>
    <w:rsid w:val="00BA603A"/>
    <w:rsid w:val="00BB1F0E"/>
    <w:rsid w:val="00D1635A"/>
    <w:rsid w:val="00DB4995"/>
    <w:rsid w:val="00F4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90F86-55F0-4F5A-9091-037365D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23AA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823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82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B823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510B5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51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rsid w:val="005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10B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B823AA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B823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B82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qFormat/>
    <w:rsid w:val="00B82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qFormat/>
    <w:rsid w:val="00B823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823AA"/>
  </w:style>
  <w:style w:type="character" w:styleId="a6">
    <w:name w:val="Hyperlink"/>
    <w:uiPriority w:val="99"/>
    <w:rsid w:val="00B823AA"/>
    <w:rPr>
      <w:color w:val="0000FF"/>
      <w:u w:val="single"/>
    </w:rPr>
  </w:style>
  <w:style w:type="character" w:customStyle="1" w:styleId="spelle">
    <w:name w:val="spelle"/>
    <w:basedOn w:val="a0"/>
    <w:qFormat/>
    <w:rsid w:val="00B823AA"/>
  </w:style>
  <w:style w:type="character" w:styleId="a7">
    <w:name w:val="Strong"/>
    <w:qFormat/>
    <w:rsid w:val="00B823AA"/>
    <w:rPr>
      <w:b/>
      <w:bCs/>
    </w:rPr>
  </w:style>
  <w:style w:type="paragraph" w:styleId="a8">
    <w:name w:val="Normal (Web)"/>
    <w:basedOn w:val="a"/>
    <w:qFormat/>
    <w:rsid w:val="00B8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nhideWhenUsed/>
    <w:qFormat/>
    <w:rsid w:val="00B823A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qFormat/>
    <w:rsid w:val="00B823AA"/>
    <w:rPr>
      <w:rFonts w:ascii="Consolas" w:eastAsia="Calibri" w:hAnsi="Consolas" w:cs="Times New Roman"/>
      <w:sz w:val="21"/>
      <w:szCs w:val="21"/>
    </w:rPr>
  </w:style>
  <w:style w:type="paragraph" w:customStyle="1" w:styleId="Style10">
    <w:name w:val="Style10"/>
    <w:basedOn w:val="a"/>
    <w:qFormat/>
    <w:rsid w:val="00B823A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qFormat/>
    <w:rsid w:val="00B823A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qFormat/>
    <w:rsid w:val="00B823AA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qFormat/>
    <w:rsid w:val="00B823A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qFormat/>
    <w:rsid w:val="00B823A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qFormat/>
    <w:rsid w:val="00B82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B823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qFormat/>
    <w:rsid w:val="00B82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82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yle11">
    <w:name w:val="Style11"/>
    <w:basedOn w:val="a"/>
    <w:qFormat/>
    <w:rsid w:val="00B82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rsid w:val="00B823A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qFormat/>
    <w:rsid w:val="00B823A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B823A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qFormat/>
    <w:rsid w:val="00B823A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qFormat/>
    <w:rsid w:val="00B82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qFormat/>
    <w:rsid w:val="00B823AA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qFormat/>
    <w:rsid w:val="00B823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qFormat/>
    <w:rsid w:val="00B823AA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qFormat/>
    <w:rsid w:val="00B823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47">
    <w:name w:val="Font Style47"/>
    <w:qFormat/>
    <w:rsid w:val="00B823AA"/>
    <w:rPr>
      <w:rFonts w:ascii="Times New Roman" w:hAnsi="Times New Roman" w:cs="Times New Roman"/>
      <w:sz w:val="22"/>
      <w:szCs w:val="22"/>
    </w:rPr>
  </w:style>
  <w:style w:type="paragraph" w:customStyle="1" w:styleId="ad">
    <w:name w:val="Таблицы (моноширинный)"/>
    <w:basedOn w:val="a"/>
    <w:next w:val="a"/>
    <w:qFormat/>
    <w:rsid w:val="00B823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qFormat/>
    <w:rsid w:val="00B823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qFormat/>
    <w:rsid w:val="00B823AA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ConsPlusNonformat">
    <w:name w:val="ConsPlusNonformat"/>
    <w:qFormat/>
    <w:rsid w:val="00B82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B82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qFormat/>
    <w:rsid w:val="00B823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qFormat/>
    <w:rsid w:val="00B823AA"/>
  </w:style>
  <w:style w:type="paragraph" w:customStyle="1" w:styleId="3f3f3f3f3f3f3f3f3f3f3f">
    <w:name w:val="А3fб3fз3fа3fц3f с3fп3fи3fс3fк3fа3f"/>
    <w:basedOn w:val="a"/>
    <w:qFormat/>
    <w:rsid w:val="00B823AA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f1">
    <w:name w:val="List Paragraph"/>
    <w:basedOn w:val="a"/>
    <w:link w:val="af2"/>
    <w:uiPriority w:val="34"/>
    <w:qFormat/>
    <w:rsid w:val="00B823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footnote text"/>
    <w:basedOn w:val="a"/>
    <w:link w:val="af4"/>
    <w:semiHidden/>
    <w:rsid w:val="00B8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qFormat/>
    <w:rsid w:val="00B82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 Знак Знак"/>
    <w:basedOn w:val="a"/>
    <w:qFormat/>
    <w:rsid w:val="00B823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6">
    <w:name w:val="footer"/>
    <w:basedOn w:val="a"/>
    <w:link w:val="af7"/>
    <w:uiPriority w:val="99"/>
    <w:rsid w:val="00B82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qFormat/>
    <w:rsid w:val="00B823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qFormat/>
    <w:rsid w:val="00B823AA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B823AA"/>
  </w:style>
  <w:style w:type="character" w:customStyle="1" w:styleId="af2">
    <w:name w:val="Абзац списка Знак"/>
    <w:link w:val="af1"/>
    <w:uiPriority w:val="34"/>
    <w:qFormat/>
    <w:locked/>
    <w:rsid w:val="00B823AA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B823A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qFormat/>
    <w:rsid w:val="00B823AA"/>
    <w:rPr>
      <w:rFonts w:eastAsiaTheme="minorEastAsia"/>
      <w:lang w:eastAsia="ru-RU"/>
    </w:rPr>
  </w:style>
  <w:style w:type="numbering" w:customStyle="1" w:styleId="6">
    <w:name w:val="Стиль6"/>
    <w:uiPriority w:val="99"/>
    <w:rsid w:val="00B823AA"/>
    <w:pPr>
      <w:numPr>
        <w:numId w:val="1"/>
      </w:numPr>
    </w:pPr>
  </w:style>
  <w:style w:type="character" w:customStyle="1" w:styleId="afb">
    <w:name w:val="Основной текст_"/>
    <w:basedOn w:val="a0"/>
    <w:link w:val="7"/>
    <w:qFormat/>
    <w:rsid w:val="00B823A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qFormat/>
    <w:rsid w:val="00B823A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  <w:style w:type="character" w:customStyle="1" w:styleId="afc">
    <w:name w:val="Колонтитул_"/>
    <w:basedOn w:val="a0"/>
    <w:link w:val="afd"/>
    <w:qFormat/>
    <w:rsid w:val="00B823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qFormat/>
    <w:rsid w:val="00B823A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qFormat/>
    <w:rsid w:val="00B823AA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qFormat/>
    <w:rsid w:val="00B823AA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qFormat/>
    <w:rsid w:val="00B823AA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qFormat/>
    <w:rsid w:val="00B823A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qFormat/>
    <w:rsid w:val="00B823AA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qFormat/>
    <w:rsid w:val="00B823A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qFormat/>
    <w:rsid w:val="00B823AA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qFormat/>
    <w:rsid w:val="00B823AA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qFormat/>
    <w:rsid w:val="00B823A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71">
    <w:name w:val="Основной текст (7)"/>
    <w:basedOn w:val="a"/>
    <w:link w:val="70"/>
    <w:qFormat/>
    <w:rsid w:val="00B823AA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qFormat/>
    <w:rsid w:val="00B823AA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  <w:lang w:eastAsia="en-US"/>
    </w:rPr>
  </w:style>
  <w:style w:type="paragraph" w:customStyle="1" w:styleId="160">
    <w:name w:val="Основной текст (16)"/>
    <w:basedOn w:val="a"/>
    <w:link w:val="16"/>
    <w:qFormat/>
    <w:rsid w:val="00B823AA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"/>
    <w:qFormat/>
    <w:rsid w:val="00B823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  <w:lang w:eastAsia="en-US"/>
    </w:rPr>
  </w:style>
  <w:style w:type="paragraph" w:customStyle="1" w:styleId="180">
    <w:name w:val="Основной текст (18)"/>
    <w:basedOn w:val="a"/>
    <w:link w:val="18"/>
    <w:qFormat/>
    <w:rsid w:val="00B823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  <w:lang w:eastAsia="en-US"/>
    </w:rPr>
  </w:style>
  <w:style w:type="paragraph" w:customStyle="1" w:styleId="aff">
    <w:name w:val="Сноска"/>
    <w:basedOn w:val="a"/>
    <w:link w:val="afe"/>
    <w:rsid w:val="00B823AA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  <w:lang w:eastAsia="en-US"/>
    </w:rPr>
  </w:style>
  <w:style w:type="paragraph" w:customStyle="1" w:styleId="22">
    <w:name w:val="Основной текст2"/>
    <w:basedOn w:val="a"/>
    <w:qFormat/>
    <w:rsid w:val="00B823AA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qFormat/>
    <w:rsid w:val="00B82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qFormat/>
    <w:locked/>
    <w:rsid w:val="00B823AA"/>
    <w:rPr>
      <w:rFonts w:ascii="Arial" w:eastAsia="Calibri" w:hAnsi="Arial" w:cs="Arial"/>
      <w:sz w:val="20"/>
      <w:szCs w:val="20"/>
    </w:rPr>
  </w:style>
  <w:style w:type="paragraph" w:styleId="aff1">
    <w:name w:val="No Spacing"/>
    <w:uiPriority w:val="1"/>
    <w:qFormat/>
    <w:rsid w:val="00B823AA"/>
    <w:pPr>
      <w:spacing w:after="0" w:line="240" w:lineRule="auto"/>
    </w:pPr>
  </w:style>
  <w:style w:type="character" w:styleId="aff2">
    <w:name w:val="FollowedHyperlink"/>
    <w:basedOn w:val="a0"/>
    <w:uiPriority w:val="99"/>
    <w:semiHidden/>
    <w:unhideWhenUsed/>
    <w:rsid w:val="00B823AA"/>
    <w:rPr>
      <w:color w:val="800080" w:themeColor="followedHyperlink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F44710"/>
  </w:style>
  <w:style w:type="character" w:customStyle="1" w:styleId="-">
    <w:name w:val="Интернет-ссылка"/>
    <w:uiPriority w:val="99"/>
    <w:rsid w:val="00F44710"/>
    <w:rPr>
      <w:color w:val="0000FF"/>
      <w:u w:val="single"/>
    </w:rPr>
  </w:style>
  <w:style w:type="character" w:customStyle="1" w:styleId="aff3">
    <w:name w:val="Посещённая гиперссылка"/>
    <w:basedOn w:val="a0"/>
    <w:uiPriority w:val="99"/>
    <w:semiHidden/>
    <w:unhideWhenUsed/>
    <w:rsid w:val="00F44710"/>
    <w:rPr>
      <w:color w:val="800080"/>
      <w:u w:val="single"/>
    </w:rPr>
  </w:style>
  <w:style w:type="paragraph" w:styleId="aff4">
    <w:name w:val="Title"/>
    <w:basedOn w:val="a"/>
    <w:next w:val="ab"/>
    <w:link w:val="aff5"/>
    <w:qFormat/>
    <w:rsid w:val="00F4471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ff5">
    <w:name w:val="Название Знак"/>
    <w:basedOn w:val="a0"/>
    <w:link w:val="aff4"/>
    <w:rsid w:val="00F44710"/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ff6">
    <w:name w:val="List"/>
    <w:basedOn w:val="ab"/>
    <w:rsid w:val="00F44710"/>
    <w:pPr>
      <w:suppressAutoHyphens/>
    </w:pPr>
    <w:rPr>
      <w:rFonts w:cs="Arial"/>
    </w:rPr>
  </w:style>
  <w:style w:type="paragraph" w:styleId="aff7">
    <w:name w:val="caption"/>
    <w:basedOn w:val="a"/>
    <w:qFormat/>
    <w:rsid w:val="00F44710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F44710"/>
    <w:pPr>
      <w:spacing w:after="0" w:line="240" w:lineRule="auto"/>
      <w:ind w:left="220" w:hanging="220"/>
    </w:pPr>
  </w:style>
  <w:style w:type="paragraph" w:styleId="aff8">
    <w:name w:val="index heading"/>
    <w:basedOn w:val="a"/>
    <w:qFormat/>
    <w:rsid w:val="00F44710"/>
    <w:pPr>
      <w:suppressLineNumbers/>
      <w:suppressAutoHyphens/>
    </w:pPr>
    <w:rPr>
      <w:rFonts w:cs="Arial"/>
    </w:rPr>
  </w:style>
  <w:style w:type="paragraph" w:customStyle="1" w:styleId="aff9">
    <w:name w:val="Верхний и нижний колонтитулы"/>
    <w:basedOn w:val="a"/>
    <w:qFormat/>
    <w:rsid w:val="00F44710"/>
    <w:pPr>
      <w:suppressAutoHyphens/>
    </w:pPr>
  </w:style>
  <w:style w:type="paragraph" w:customStyle="1" w:styleId="14">
    <w:name w:val="Текст сноски1"/>
    <w:basedOn w:val="a"/>
    <w:rsid w:val="00F44710"/>
    <w:pPr>
      <w:widowControl w:val="0"/>
      <w:shd w:val="clear" w:color="auto" w:fill="FFFFFF"/>
      <w:suppressAutoHyphens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a">
    <w:name w:val="Содержимое врезки"/>
    <w:basedOn w:val="a"/>
    <w:qFormat/>
    <w:rsid w:val="00F44710"/>
    <w:pPr>
      <w:suppressAutoHyphens/>
    </w:pPr>
  </w:style>
  <w:style w:type="numbering" w:customStyle="1" w:styleId="110">
    <w:name w:val="Нет списка11"/>
    <w:uiPriority w:val="99"/>
    <w:semiHidden/>
    <w:unhideWhenUsed/>
    <w:qFormat/>
    <w:rsid w:val="00F44710"/>
  </w:style>
  <w:style w:type="numbering" w:customStyle="1" w:styleId="210">
    <w:name w:val="Нет списка21"/>
    <w:uiPriority w:val="99"/>
    <w:semiHidden/>
    <w:unhideWhenUsed/>
    <w:qFormat/>
    <w:rsid w:val="00F44710"/>
  </w:style>
  <w:style w:type="numbering" w:customStyle="1" w:styleId="61">
    <w:name w:val="Стиль61"/>
    <w:uiPriority w:val="99"/>
    <w:qFormat/>
    <w:rsid w:val="00F44710"/>
  </w:style>
  <w:style w:type="table" w:customStyle="1" w:styleId="23">
    <w:name w:val="Сетка таблицы2"/>
    <w:basedOn w:val="a1"/>
    <w:next w:val="a3"/>
    <w:rsid w:val="00F4471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99"/>
    <w:rsid w:val="00F4471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CFB5BA4AD9FFE1B2A95EEBCC833FF295ECE0B097E3C9408601844714C72F6D791B6E0A13A52F7CCA40AEF31B805440E543D4A54AEpAA8W" TargetMode="External"/><Relationship Id="rId13" Type="http://schemas.openxmlformats.org/officeDocument/2006/relationships/hyperlink" Target="consultantplus://offline/ref=4DDF8372B8A4659F96F6369C84B2CFEE582A980756F367FFB79226F91A92898A45231C04A674EC18VDa6D" TargetMode="External"/><Relationship Id="rId18" Type="http://schemas.openxmlformats.org/officeDocument/2006/relationships/hyperlink" Target="consultantplus://offline/ref=2036A951F0B5226C5D87FCDE64D725F15E26216A334E1129A974E7757737596D7F439221EE7F345ENFA9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11839A5E88D0B225A8FACCE078E03035BDFC8A2EB0FF32EB9D237D987472D7DCE758DD049941FABE1952EADD1B56668865AF3C68H5pDW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7204554B52472D34DC5DA7BF99718567895FE67487CF790D59B448DE0581769C26D147490BFF47Df6I0D" TargetMode="External"/><Relationship Id="rId17" Type="http://schemas.openxmlformats.org/officeDocument/2006/relationships/hyperlink" Target="consultantplus://offline/ref=BA523875770AFFB01FE41BEA23E016D2F5E322DB57D092F01E9CE22D49778EF0DA79DC58E791B04EoBc0D" TargetMode="External"/><Relationship Id="rId25" Type="http://schemas.openxmlformats.org/officeDocument/2006/relationships/hyperlink" Target="consultantplus://offline/ref=2E37B4375A39B3A9B59E0E18FE998D29B62E25B2C4878D4EC6A767E971BD3DBD5AF78A8AB0CCp3r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523875770AFFB01FE41BEA23E016D2F5E322DB57D092F01E9CE22D49778EF0DA79DC58E791B04EoBc0D" TargetMode="External"/><Relationship Id="rId20" Type="http://schemas.openxmlformats.org/officeDocument/2006/relationships/hyperlink" Target="consultantplus://offline/ref=F45B82BC49DB5A6D14265A7C478AB2FF1E25A0267CA09E144793A956E0CC40FC22984FDE1BD3883DNFHA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2363A9129FC2616E4792AE4CC161C31A86BE074F40DE7A3DC2357E1C4FE2EEFF2BE3464444A44Ed637C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27A94559F866C8B5BB649BE29141D199D89BFF7D17D22794F36BEC192E613D02AB4E4060703DD0F6D89ACCF8583EB05D1A904362C1EA80CDkDW" TargetMode="External"/><Relationship Id="rId23" Type="http://schemas.openxmlformats.org/officeDocument/2006/relationships/hyperlink" Target="consultantplus://offline/ref=D9726E4102986485167EE81E31A7D9A9259A04456E9D76F84D887749BAADE33E627D3C2FF57CF7C3D75E1E2A5A2DCDFEE9D158DBEBI7s1W" TargetMode="External"/><Relationship Id="rId10" Type="http://schemas.openxmlformats.org/officeDocument/2006/relationships/hyperlink" Target="consultantplus://offline/ref=98C1E760D7F9F2795E4CCD7DCFD1AE19EF8A3E37D012D3595F95F32D5AF7B76E855A4D2ED3154950U2z6C" TargetMode="External"/><Relationship Id="rId19" Type="http://schemas.openxmlformats.org/officeDocument/2006/relationships/hyperlink" Target="consultantplus://offline/ref=F45B82BC49DB5A6D14265A7C478AB2FF1E25A0267CA09E144793A956E0CC40FC22984FDE1BD3883DNFH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EF6381353465E0D67B9B0D5C3A9AB4F23E3268ABB3E48194A39E5FDDC6fDF" TargetMode="External"/><Relationship Id="rId14" Type="http://schemas.openxmlformats.org/officeDocument/2006/relationships/hyperlink" Target="consultantplus://offline/ref=1327A94559F866C8B5BB649BE29141D199D89BFF7D17D22794F36BEC192E613D02AB4E4369703581A3979B90BE0E2DB35F1A93427DCCkBW" TargetMode="External"/><Relationship Id="rId22" Type="http://schemas.openxmlformats.org/officeDocument/2006/relationships/hyperlink" Target="consultantplus://offline/ref=6E11839A5E88D0B225A8FACCE078E03035BDFC8A2EB0FF32EB9D237D987472D7DCE758DD069849ABED5653B69B4D45658A65AC3D77577A0CH6p9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16850</Words>
  <Characters>96046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 Р.Б.</dc:creator>
  <cp:keywords/>
  <dc:description/>
  <cp:lastModifiedBy>Гусейнов Р.Б.</cp:lastModifiedBy>
  <cp:revision>2</cp:revision>
  <cp:lastPrinted>2021-12-20T23:36:00Z</cp:lastPrinted>
  <dcterms:created xsi:type="dcterms:W3CDTF">2021-12-23T00:03:00Z</dcterms:created>
  <dcterms:modified xsi:type="dcterms:W3CDTF">2021-12-23T00:03:00Z</dcterms:modified>
</cp:coreProperties>
</file>