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3D10DD">
        <w:t>2</w:t>
      </w:r>
      <w:r w:rsidR="00D5229A">
        <w:t>4</w:t>
      </w:r>
      <w:r w:rsidR="00950087">
        <w:t>.0</w:t>
      </w:r>
      <w:r w:rsidR="00D5229A">
        <w:t>9</w:t>
      </w:r>
      <w:r w:rsidR="00950087">
        <w:t>.2021</w:t>
      </w:r>
      <w:r w:rsidR="00FF46AD" w:rsidRPr="00EE261E">
        <w:t xml:space="preserve"> № </w:t>
      </w:r>
      <w:r w:rsidR="00D5229A">
        <w:t>296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3469C">
        <w:t>по продаже</w:t>
      </w:r>
      <w:r w:rsidR="00BA7129">
        <w:t xml:space="preserve">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D5229A">
        <w:t>01</w:t>
      </w:r>
      <w:r w:rsidRPr="00432051">
        <w:t>.</w:t>
      </w:r>
      <w:r w:rsidR="00D5229A">
        <w:t>1</w:t>
      </w:r>
      <w:r w:rsidR="0042622A">
        <w:t>2</w:t>
      </w:r>
      <w:r w:rsidRPr="00432051">
        <w:t>.20</w:t>
      </w:r>
      <w:r w:rsidR="00AE085A">
        <w:t>21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47558D">
        <w:t>3</w:t>
      </w:r>
      <w:r w:rsidR="00AF04EC">
        <w:t>0</w:t>
      </w:r>
      <w:r w:rsidRPr="00432051">
        <w:t xml:space="preserve"> мин., по адресу:</w:t>
      </w:r>
      <w:r w:rsidRPr="002B4944">
        <w:t xml:space="preserve"> </w:t>
      </w:r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D5229A">
        <w:t>01</w:t>
      </w:r>
      <w:r w:rsidRPr="00950087">
        <w:t>.</w:t>
      </w:r>
      <w:r w:rsidR="00D5229A">
        <w:t>1</w:t>
      </w:r>
      <w:r w:rsidR="0042622A">
        <w:t>1</w:t>
      </w:r>
      <w:r w:rsidRPr="00950087">
        <w:t>.20</w:t>
      </w:r>
      <w:r w:rsidR="00AE085A">
        <w:t>21</w:t>
      </w:r>
      <w:r w:rsidRPr="00950087">
        <w:t xml:space="preserve"> по </w:t>
      </w:r>
      <w:r w:rsidR="00D5229A">
        <w:t>2</w:t>
      </w:r>
      <w:r w:rsidR="0042622A">
        <w:t>5</w:t>
      </w:r>
      <w:r w:rsidR="00D11C30" w:rsidRPr="00950087">
        <w:t>.</w:t>
      </w:r>
      <w:r w:rsidR="00D5229A">
        <w:t>1</w:t>
      </w:r>
      <w:r w:rsidR="0042622A">
        <w:t>1</w:t>
      </w:r>
      <w:r w:rsidRPr="00950087">
        <w:t>.20</w:t>
      </w:r>
      <w:r w:rsidR="00AE085A">
        <w:t>21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D5229A">
        <w:rPr>
          <w:b/>
        </w:rPr>
        <w:t>2</w:t>
      </w:r>
      <w:r w:rsidR="0042622A">
        <w:rPr>
          <w:b/>
        </w:rPr>
        <w:t>6</w:t>
      </w:r>
      <w:r w:rsidRPr="00742AC3">
        <w:rPr>
          <w:b/>
        </w:rPr>
        <w:t>.</w:t>
      </w:r>
      <w:r w:rsidR="00D5229A">
        <w:rPr>
          <w:b/>
        </w:rPr>
        <w:t>1</w:t>
      </w:r>
      <w:r w:rsidR="0042622A">
        <w:rPr>
          <w:b/>
        </w:rPr>
        <w:t>1</w:t>
      </w:r>
      <w:bookmarkStart w:id="0" w:name="_GoBack"/>
      <w:bookmarkEnd w:id="0"/>
      <w:r w:rsidRPr="00432051">
        <w:rPr>
          <w:b/>
        </w:rPr>
        <w:t>.20</w:t>
      </w:r>
      <w:r w:rsidR="00AE085A">
        <w:rPr>
          <w:b/>
        </w:rPr>
        <w:t>21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47558D">
        <w:rPr>
          <w:b/>
        </w:rPr>
        <w:t>3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3469C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Камчатский край, Усть-Большерецкий муниципальный район, Усть-</w:t>
      </w:r>
      <w:proofErr w:type="spellStart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Большерецкое</w:t>
      </w:r>
      <w:proofErr w:type="spellEnd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Усть-Большерецк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D5229A">
        <w:rPr>
          <w:rFonts w:ascii="Times New Roman" w:hAnsi="Times New Roman" w:cs="Times New Roman"/>
          <w:sz w:val="24"/>
          <w:szCs w:val="24"/>
        </w:rPr>
        <w:t>6000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53469C">
        <w:t>населенных пунктов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D5229A">
        <w:t>11</w:t>
      </w:r>
      <w:r w:rsidR="00C939C2">
        <w:t>:</w:t>
      </w:r>
      <w:r w:rsidR="00D5229A">
        <w:t>1513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5229A" w:rsidRPr="00D5229A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D5229A">
        <w:t>291 500,00 (двести девяносто одна тысяча пятьсот рублей 00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D5229A">
        <w:t>8</w:t>
      </w:r>
      <w:proofErr w:type="gramEnd"/>
      <w:r w:rsidR="00D5229A">
        <w:t> 745,00 (восемь тысяч семьсот сорок пять рублей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D5229A">
        <w:t>29 150,00 (двадцать девять тысяч сто пятьдесят рублей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2" w:name="sub_3912130"/>
      <w:bookmarkEnd w:id="1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lastRenderedPageBreak/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lastRenderedPageBreak/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 xml:space="preserve">, называет размер </w:t>
      </w:r>
      <w:r w:rsidR="00BF2481">
        <w:t>цены предмета аукциона</w:t>
      </w:r>
      <w:r w:rsidRPr="007C04D6">
        <w:t xml:space="preserve">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D5229A" w:rsidRDefault="002B6B61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br w:type="page"/>
      </w:r>
      <w:r w:rsidR="00D5229A">
        <w:rPr>
          <w:b/>
          <w:color w:val="000000"/>
        </w:rPr>
        <w:lastRenderedPageBreak/>
        <w:t>ДОГОВОР КУПЛИ – ПРОДАЖИ</w:t>
      </w:r>
    </w:p>
    <w:p w:rsidR="00D5229A" w:rsidRDefault="00D5229A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ЗЕМЕЛЬНОГО </w:t>
      </w:r>
      <w:r>
        <w:rPr>
          <w:b/>
          <w:color w:val="000000"/>
        </w:rPr>
        <w:t xml:space="preserve">УЧАСТКА № </w:t>
      </w:r>
    </w:p>
    <w:p w:rsidR="00D5229A" w:rsidRPr="00852016" w:rsidRDefault="00D5229A" w:rsidP="00D5229A">
      <w:pPr>
        <w:widowControl w:val="0"/>
        <w:shd w:val="clear" w:color="auto" w:fill="FFFFFF"/>
        <w:tabs>
          <w:tab w:val="left" w:pos="9498"/>
        </w:tabs>
        <w:spacing w:before="456" w:line="320" w:lineRule="exact"/>
        <w:ind w:left="10" w:right="11"/>
        <w:jc w:val="both"/>
      </w:pPr>
      <w:r>
        <w:rPr>
          <w:color w:val="000000"/>
          <w:spacing w:val="-3"/>
        </w:rPr>
        <w:t xml:space="preserve">с. Усть-Большерецк                                                                                                          </w:t>
      </w:r>
      <w:proofErr w:type="gramStart"/>
      <w:r>
        <w:rPr>
          <w:color w:val="000000"/>
          <w:spacing w:val="-3"/>
        </w:rPr>
        <w:t xml:space="preserve">   </w:t>
      </w:r>
      <w:r w:rsidRPr="00852016">
        <w:rPr>
          <w:color w:val="000000"/>
          <w:spacing w:val="-3"/>
        </w:rPr>
        <w:t>«</w:t>
      </w:r>
      <w:proofErr w:type="gramEnd"/>
      <w:r>
        <w:rPr>
          <w:color w:val="000000"/>
          <w:spacing w:val="-3"/>
        </w:rPr>
        <w:t>»я 2021</w:t>
      </w:r>
    </w:p>
    <w:p w:rsidR="00D5229A" w:rsidRDefault="00D5229A" w:rsidP="00D5229A">
      <w:pPr>
        <w:widowControl w:val="0"/>
        <w:shd w:val="clear" w:color="auto" w:fill="FFFFFF"/>
        <w:spacing w:line="320" w:lineRule="exact"/>
        <w:ind w:left="173" w:right="11"/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  <w:rPr>
          <w:color w:val="000000"/>
          <w:spacing w:val="-2"/>
        </w:rPr>
      </w:pPr>
      <w:r w:rsidRPr="00F56A58">
        <w:rPr>
          <w:b/>
        </w:rPr>
        <w:t>Администрация Усть-Большерецкого муниципального района</w:t>
      </w:r>
      <w:r w:rsidRPr="00F56A58">
        <w:t xml:space="preserve">, именуемая в дальнейшем </w:t>
      </w:r>
      <w:r w:rsidRPr="00F56A58">
        <w:rPr>
          <w:b/>
          <w:color w:val="000000"/>
          <w:spacing w:val="-2"/>
        </w:rPr>
        <w:t>«Продавец»</w:t>
      </w:r>
      <w:r w:rsidRPr="00F56A58">
        <w:t xml:space="preserve">, в лице </w:t>
      </w:r>
      <w:proofErr w:type="spellStart"/>
      <w:r>
        <w:t>и.о</w:t>
      </w:r>
      <w:proofErr w:type="spellEnd"/>
      <w:r>
        <w:t xml:space="preserve">. </w:t>
      </w:r>
      <w:r w:rsidRPr="00F56A58">
        <w:t xml:space="preserve">Главы Усть-Большерецкого муниципального района </w:t>
      </w:r>
      <w:proofErr w:type="spellStart"/>
      <w:r>
        <w:rPr>
          <w:b/>
          <w:color w:val="000000"/>
          <w:spacing w:val="-5"/>
        </w:rPr>
        <w:t>Квитко</w:t>
      </w:r>
      <w:proofErr w:type="spellEnd"/>
      <w:r>
        <w:rPr>
          <w:b/>
          <w:color w:val="000000"/>
          <w:spacing w:val="-5"/>
        </w:rPr>
        <w:t xml:space="preserve"> Бориса Борисовича</w:t>
      </w:r>
      <w:r w:rsidRPr="00F56A58">
        <w:rPr>
          <w:color w:val="000000"/>
          <w:spacing w:val="-1"/>
        </w:rPr>
        <w:t>, действующего на основании Устава Усть-Большерецкого муниципального района</w:t>
      </w:r>
      <w:r w:rsidRPr="008E0A3D">
        <w:rPr>
          <w:spacing w:val="-1"/>
        </w:rPr>
        <w:t xml:space="preserve"> </w:t>
      </w:r>
      <w:r w:rsidRPr="002143E3">
        <w:rPr>
          <w:spacing w:val="-1"/>
        </w:rPr>
        <w:t xml:space="preserve">и </w:t>
      </w:r>
      <w:r w:rsidRPr="002143E3">
        <w:t xml:space="preserve">Распоряжения Главы Усть-Большерецкого муниципального района от </w:t>
      </w:r>
      <w:r>
        <w:t>27.09</w:t>
      </w:r>
      <w:r w:rsidRPr="002143E3">
        <w:t xml:space="preserve">.2021 № </w:t>
      </w:r>
      <w:r>
        <w:t>31</w:t>
      </w:r>
      <w:r w:rsidRPr="002143E3">
        <w:t xml:space="preserve"> «О </w:t>
      </w:r>
      <w:r>
        <w:t xml:space="preserve">временном </w:t>
      </w:r>
      <w:r w:rsidRPr="002143E3">
        <w:t xml:space="preserve">возложении полномочий Главы Усть-Большерецкого муниципального района на </w:t>
      </w:r>
      <w:proofErr w:type="spellStart"/>
      <w:r w:rsidRPr="002143E3">
        <w:t>Квитко</w:t>
      </w:r>
      <w:proofErr w:type="spellEnd"/>
      <w:r w:rsidRPr="002143E3">
        <w:t xml:space="preserve"> Б.Б.»</w:t>
      </w:r>
      <w:r>
        <w:t xml:space="preserve"> </w:t>
      </w:r>
      <w:r w:rsidRPr="00F56A58">
        <w:t xml:space="preserve"> с одной стороны</w:t>
      </w:r>
      <w:r w:rsidRPr="00F56A58">
        <w:rPr>
          <w:b/>
        </w:rPr>
        <w:t xml:space="preserve"> </w:t>
      </w:r>
      <w:proofErr w:type="gramStart"/>
      <w:r w:rsidRPr="00F56A58">
        <w:t>и</w:t>
      </w:r>
      <w:r>
        <w:t xml:space="preserve">, </w:t>
      </w:r>
      <w:r w:rsidRPr="00084793">
        <w:t xml:space="preserve"> </w:t>
      </w:r>
      <w:r w:rsidRPr="00F56A58">
        <w:t>именуем</w:t>
      </w:r>
      <w:r>
        <w:t>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F56A58">
        <w:t xml:space="preserve">с другой стороны, и </w:t>
      </w:r>
      <w:r w:rsidRPr="00F56A58">
        <w:rPr>
          <w:color w:val="000000"/>
          <w:spacing w:val="-2"/>
        </w:rPr>
        <w:t xml:space="preserve">именуемые в дальнейшем «Стороны», </w:t>
      </w:r>
      <w:r w:rsidRPr="00F56A58">
        <w:t>в соответствии с п.</w:t>
      </w:r>
      <w:r>
        <w:t>14</w:t>
      </w:r>
      <w:r w:rsidRPr="00F56A58">
        <w:t xml:space="preserve"> ст.39.1</w:t>
      </w:r>
      <w:r>
        <w:t>2</w:t>
      </w:r>
      <w:r w:rsidRPr="00F56A58">
        <w:t xml:space="preserve"> Земельного кодекса РФ</w:t>
      </w:r>
      <w:r w:rsidRPr="00F56A58">
        <w:rPr>
          <w:color w:val="000000"/>
          <w:spacing w:val="-2"/>
        </w:rPr>
        <w:t xml:space="preserve">, </w:t>
      </w:r>
      <w:r w:rsidRPr="00FA3958">
        <w:t xml:space="preserve">на основании протокола рассмотрения заявок на участие в открытом аукционе </w:t>
      </w:r>
      <w:r>
        <w:t>по продаже</w:t>
      </w:r>
      <w:r w:rsidRPr="00FA3958">
        <w:t xml:space="preserve"> земельного участка, находящегося в го</w:t>
      </w:r>
      <w:r>
        <w:t xml:space="preserve">сударственной собственности от № </w:t>
      </w:r>
      <w:r w:rsidRPr="00F56A58">
        <w:rPr>
          <w:color w:val="000000"/>
          <w:spacing w:val="-2"/>
        </w:rPr>
        <w:t xml:space="preserve">заключили настоящий договор о нижеследующем:  </w:t>
      </w:r>
    </w:p>
    <w:p w:rsidR="00D5229A" w:rsidRPr="00F56A58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</w:pPr>
      <w:r w:rsidRPr="00F56A58">
        <w:rPr>
          <w:color w:val="000000"/>
          <w:spacing w:val="-2"/>
        </w:rPr>
        <w:t xml:space="preserve">           </w:t>
      </w:r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793">
        <w:rPr>
          <w:sz w:val="24"/>
          <w:szCs w:val="24"/>
        </w:rPr>
        <w:t>1</w:t>
      </w:r>
      <w:r w:rsidRPr="00D5229A">
        <w:rPr>
          <w:rFonts w:ascii="Times New Roman" w:hAnsi="Times New Roman" w:cs="Times New Roman"/>
          <w:sz w:val="24"/>
          <w:szCs w:val="24"/>
        </w:rPr>
        <w:t>. ПРЕДМЕТ ДОГОВОРА</w:t>
      </w:r>
      <w:bookmarkStart w:id="7" w:name="юр_л"/>
      <w:bookmarkEnd w:id="7"/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29A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 (ли)» принять и оплатить по цене и на условиях настоящего Договора земельный участок (далее – Участок), общей площадью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Pr="00D5229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29A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 xml:space="preserve">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земли,</w:t>
      </w:r>
      <w:r w:rsidRPr="00D5229A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41:08:,</w:t>
      </w:r>
      <w:proofErr w:type="gramEnd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Российская Федерация, Камчатский край, , </w:t>
      </w:r>
      <w:r w:rsidRPr="00D5229A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земельные участки 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 xml:space="preserve"> 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1.3. Передача земельного участка «Покупателю (</w:t>
      </w:r>
      <w:proofErr w:type="spellStart"/>
      <w:r w:rsidRPr="00D5229A">
        <w:rPr>
          <w:rFonts w:ascii="Times New Roman" w:hAnsi="Times New Roman" w:cs="Times New Roman"/>
          <w:spacing w:val="-4"/>
          <w:sz w:val="24"/>
          <w:szCs w:val="24"/>
        </w:rPr>
        <w:t>лям</w:t>
      </w:r>
      <w:proofErr w:type="spellEnd"/>
      <w:r w:rsidRPr="00D5229A">
        <w:rPr>
          <w:rFonts w:ascii="Times New Roman" w:hAnsi="Times New Roman" w:cs="Times New Roman"/>
          <w:spacing w:val="-4"/>
          <w:sz w:val="24"/>
          <w:szCs w:val="24"/>
        </w:rPr>
        <w:t>)» производится в момент подписания Договора.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1.4 На земельном участке нет объектов капитального строительства.</w:t>
      </w:r>
    </w:p>
    <w:p w:rsidR="00D5229A" w:rsidRDefault="00D5229A" w:rsidP="00D5229A">
      <w:pPr>
        <w:widowControl w:val="0"/>
        <w:shd w:val="clear" w:color="auto" w:fill="FFFFFF"/>
        <w:ind w:right="11"/>
        <w:jc w:val="center"/>
        <w:rPr>
          <w:color w:val="000000"/>
        </w:rPr>
      </w:pPr>
    </w:p>
    <w:p w:rsidR="00D5229A" w:rsidRDefault="00D5229A" w:rsidP="00D5229A">
      <w:pPr>
        <w:widowControl w:val="0"/>
        <w:shd w:val="clear" w:color="auto" w:fill="FFFFFF"/>
        <w:ind w:right="11"/>
        <w:jc w:val="center"/>
      </w:pPr>
      <w:r w:rsidRPr="00FD6A43">
        <w:rPr>
          <w:color w:val="000000"/>
        </w:rPr>
        <w:t>2. ПЛАТА ПО ДОГОВОРУ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/>
        <w:jc w:val="both"/>
        <w:rPr>
          <w:color w:val="000000"/>
        </w:rPr>
      </w:pPr>
      <w:r>
        <w:rPr>
          <w:color w:val="000000"/>
        </w:rPr>
        <w:t>2.1. Цена Участка, подлежащего передаче в собственность «Покупателю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 xml:space="preserve">)», равна начальной цене предмета аукциона и составляет </w:t>
      </w:r>
    </w:p>
    <w:p w:rsidR="00D5229A" w:rsidRPr="009E13A2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 w:firstLine="709"/>
        <w:jc w:val="center"/>
        <w:rPr>
          <w:b/>
          <w:u w:val="single"/>
        </w:rPr>
      </w:pP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2.2.  </w:t>
      </w:r>
      <w:r w:rsidRPr="003F0DF6">
        <w:rPr>
          <w:color w:val="000000"/>
        </w:rPr>
        <w:t>«Покупатель</w:t>
      </w:r>
      <w:r>
        <w:rPr>
          <w:color w:val="000000"/>
        </w:rPr>
        <w:t>(ли)</w:t>
      </w:r>
      <w:r w:rsidRPr="003F0DF6">
        <w:rPr>
          <w:color w:val="000000"/>
        </w:rPr>
        <w:t>»</w:t>
      </w:r>
      <w:r>
        <w:rPr>
          <w:color w:val="000000"/>
        </w:rPr>
        <w:t xml:space="preserve"> полностью уплачивают цену Участка (пункт 2.1 Договора) в течение месяца со дня подписания настоящего договора. </w:t>
      </w: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2.3.  Полная оплата цены Участка должна быть произведена до регистрации перехода права собственности на Участок.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  <w:r>
        <w:rPr>
          <w:color w:val="000000"/>
        </w:rPr>
        <w:t xml:space="preserve">2.4. </w:t>
      </w:r>
      <w:r w:rsidRPr="00FD6A43">
        <w:rPr>
          <w:color w:val="000000"/>
        </w:rPr>
        <w:t>Оплата производится в рублях по реквизитам</w:t>
      </w:r>
      <w:r w:rsidRPr="00817532">
        <w:rPr>
          <w:b/>
          <w:color w:val="000000"/>
          <w:u w:val="single"/>
        </w:rPr>
        <w:t xml:space="preserve">: </w:t>
      </w:r>
      <w:proofErr w:type="gramStart"/>
      <w:r w:rsidRPr="008F3FA2">
        <w:rPr>
          <w:b/>
          <w:u w:val="single"/>
        </w:rPr>
        <w:t>на  к</w:t>
      </w:r>
      <w:proofErr w:type="gramEnd"/>
      <w:r w:rsidRPr="008F3FA2">
        <w:rPr>
          <w:b/>
          <w:u w:val="single"/>
        </w:rPr>
        <w:t>\</w:t>
      </w:r>
      <w:proofErr w:type="spellStart"/>
      <w:r w:rsidRPr="008F3FA2">
        <w:rPr>
          <w:b/>
          <w:u w:val="single"/>
        </w:rPr>
        <w:t>сч</w:t>
      </w:r>
      <w:proofErr w:type="spellEnd"/>
      <w:r w:rsidRPr="008F3FA2">
        <w:rPr>
          <w:b/>
          <w:u w:val="single"/>
        </w:rPr>
        <w:t>.  № 40102810945370000031, р/счет № 03100643000000013800 в Отделение Петропавловск-Камчатский //УФК по Камчатскому краю, г. Петропавловск-Камчатский, (Комитет по управлению муниципальным имуществом Усть-Большерецкого муниципального района л/счет 04383009010), ИНН 4108001617, КПП 410801001, БИК 013002402, КОД БК 90711406013050000430, ОКТМО 30616000</w:t>
      </w:r>
      <w:r>
        <w:t>.</w:t>
      </w:r>
      <w:r w:rsidRPr="00766746">
        <w:t xml:space="preserve">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</w:p>
    <w:p w:rsidR="00D5229A" w:rsidRDefault="00D5229A" w:rsidP="00D5229A">
      <w:pPr>
        <w:widowControl w:val="0"/>
        <w:shd w:val="clear" w:color="auto" w:fill="FFFFFF"/>
        <w:spacing w:before="446"/>
        <w:ind w:right="11"/>
        <w:jc w:val="center"/>
      </w:pPr>
      <w:r w:rsidRPr="00FD6A43">
        <w:rPr>
          <w:color w:val="000000"/>
          <w:spacing w:val="-1"/>
        </w:rPr>
        <w:t>3. ПРАВА И ОБЯЗАННОСТИ СТОРОН</w:t>
      </w:r>
    </w:p>
    <w:p w:rsidR="00D5229A" w:rsidRDefault="00D5229A" w:rsidP="00D5229A">
      <w:pPr>
        <w:widowControl w:val="0"/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>
        <w:rPr>
          <w:color w:val="000000"/>
          <w:spacing w:val="-18"/>
        </w:rPr>
        <w:t xml:space="preserve">3.1. </w:t>
      </w:r>
      <w:r w:rsidRPr="007D2173">
        <w:rPr>
          <w:b/>
          <w:color w:val="000000"/>
        </w:rPr>
        <w:t>«</w:t>
      </w:r>
      <w:r w:rsidRPr="007D2173">
        <w:rPr>
          <w:b/>
          <w:color w:val="000000"/>
          <w:spacing w:val="-3"/>
        </w:rPr>
        <w:t xml:space="preserve">Продавец» </w:t>
      </w:r>
      <w:proofErr w:type="gramStart"/>
      <w:r w:rsidRPr="007D2173">
        <w:rPr>
          <w:b/>
          <w:color w:val="000000"/>
          <w:spacing w:val="-3"/>
        </w:rPr>
        <w:t>обязан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5"/>
        </w:rPr>
        <w:t xml:space="preserve"> представить</w:t>
      </w:r>
      <w:proofErr w:type="gramEnd"/>
      <w:r>
        <w:rPr>
          <w:color w:val="000000"/>
          <w:spacing w:val="5"/>
        </w:rPr>
        <w:t xml:space="preserve"> </w:t>
      </w:r>
      <w:r w:rsidRPr="000F60BE">
        <w:rPr>
          <w:color w:val="000000"/>
        </w:rPr>
        <w:t>«Покупателю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>)</w:t>
      </w:r>
      <w:r w:rsidRPr="000F60BE">
        <w:rPr>
          <w:color w:val="000000"/>
        </w:rPr>
        <w:t>»</w:t>
      </w:r>
      <w:r>
        <w:rPr>
          <w:color w:val="000000"/>
          <w:spacing w:val="5"/>
        </w:rPr>
        <w:t xml:space="preserve"> сведения, необходимые для исполнения </w:t>
      </w:r>
      <w:r>
        <w:rPr>
          <w:color w:val="000000"/>
          <w:spacing w:val="-2"/>
        </w:rPr>
        <w:t>условий, установленных Договором;</w:t>
      </w:r>
    </w:p>
    <w:p w:rsidR="00D5229A" w:rsidRPr="007D2173" w:rsidRDefault="00D5229A" w:rsidP="00D5229A">
      <w:pPr>
        <w:widowControl w:val="0"/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>
        <w:rPr>
          <w:color w:val="000000"/>
          <w:spacing w:val="-18"/>
        </w:rPr>
        <w:t xml:space="preserve">3.2. </w:t>
      </w:r>
      <w:r w:rsidRPr="007D2173">
        <w:rPr>
          <w:b/>
          <w:color w:val="000000"/>
        </w:rPr>
        <w:t>«Покупатель</w:t>
      </w:r>
      <w:r>
        <w:rPr>
          <w:b/>
          <w:color w:val="000000"/>
        </w:rPr>
        <w:t xml:space="preserve"> (ли)</w:t>
      </w:r>
      <w:r w:rsidRPr="007D2173">
        <w:rPr>
          <w:b/>
          <w:color w:val="000000"/>
        </w:rPr>
        <w:t>»</w:t>
      </w:r>
      <w:r w:rsidRPr="007D2173">
        <w:rPr>
          <w:b/>
          <w:color w:val="000000"/>
          <w:spacing w:val="-2"/>
        </w:rPr>
        <w:t xml:space="preserve"> обязан</w:t>
      </w:r>
      <w:r>
        <w:rPr>
          <w:b/>
          <w:color w:val="000000"/>
          <w:spacing w:val="-2"/>
        </w:rPr>
        <w:t xml:space="preserve"> (ы)</w:t>
      </w:r>
      <w:r w:rsidRPr="007D2173">
        <w:rPr>
          <w:b/>
          <w:color w:val="000000"/>
          <w:spacing w:val="-2"/>
        </w:rPr>
        <w:t>:</w:t>
      </w:r>
    </w:p>
    <w:p w:rsidR="00D5229A" w:rsidRDefault="00D5229A" w:rsidP="00D5229A">
      <w:pPr>
        <w:widowControl w:val="0"/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>
        <w:rPr>
          <w:color w:val="000000"/>
          <w:spacing w:val="-13"/>
        </w:rPr>
        <w:t xml:space="preserve">1)   </w:t>
      </w:r>
      <w:r>
        <w:rPr>
          <w:color w:val="000000"/>
        </w:rPr>
        <w:t>принять и о</w:t>
      </w:r>
      <w:r>
        <w:rPr>
          <w:color w:val="000000"/>
          <w:spacing w:val="11"/>
        </w:rPr>
        <w:t xml:space="preserve">платить цену Участка в сроки и в порядке, установленном </w:t>
      </w:r>
      <w:r>
        <w:rPr>
          <w:color w:val="000000"/>
          <w:spacing w:val="-2"/>
        </w:rPr>
        <w:t>разделом 2 настоящего Договора;</w:t>
      </w:r>
    </w:p>
    <w:p w:rsidR="00D5229A" w:rsidRPr="00C73510" w:rsidRDefault="00D5229A" w:rsidP="00D5229A">
      <w:pPr>
        <w:widowControl w:val="0"/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>
        <w:rPr>
          <w:color w:val="000000"/>
          <w:spacing w:val="-13"/>
        </w:rPr>
        <w:lastRenderedPageBreak/>
        <w:t>2)</w:t>
      </w:r>
      <w:r>
        <w:rPr>
          <w:color w:val="000000"/>
        </w:rPr>
        <w:t xml:space="preserve">  предоставлять информацию о состоянии Участка по запросу</w:t>
      </w:r>
      <w:r w:rsidRPr="009E2440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соответствующих органов государственной власти и органов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местного </w:t>
      </w:r>
      <w:r>
        <w:rPr>
          <w:color w:val="000000"/>
          <w:spacing w:val="4"/>
        </w:rPr>
        <w:t xml:space="preserve">самоуправления, создавать необходимые условия для контроля за надлежащим </w:t>
      </w:r>
      <w:r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>
        <w:rPr>
          <w:color w:val="000000"/>
          <w:spacing w:val="5"/>
        </w:rPr>
        <w:t xml:space="preserve">Участка, а также обеспечивать доступ и проход на Участок их </w:t>
      </w:r>
      <w:r>
        <w:rPr>
          <w:color w:val="000000"/>
          <w:spacing w:val="-4"/>
        </w:rPr>
        <w:t>представителей;</w:t>
      </w:r>
    </w:p>
    <w:p w:rsidR="00D5229A" w:rsidRDefault="00D5229A" w:rsidP="00D5229A">
      <w:pPr>
        <w:widowControl w:val="0"/>
        <w:shd w:val="clear" w:color="auto" w:fill="FFFFFF"/>
        <w:tabs>
          <w:tab w:val="left" w:pos="1435"/>
        </w:tabs>
        <w:ind w:right="14"/>
        <w:jc w:val="both"/>
      </w:pPr>
      <w:r>
        <w:rPr>
          <w:color w:val="000000"/>
          <w:spacing w:val="-12"/>
        </w:rPr>
        <w:t>3) с</w:t>
      </w:r>
      <w:r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D5229A" w:rsidRPr="00FB5B75" w:rsidRDefault="00D5229A" w:rsidP="00D5229A">
      <w:pPr>
        <w:widowControl w:val="0"/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ind w:left="10" w:right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4. ОТВЕТСТВЕННОСТЬ СТОРОН</w:t>
      </w:r>
    </w:p>
    <w:p w:rsidR="00D5229A" w:rsidRPr="00FB5B75" w:rsidRDefault="00D5229A" w:rsidP="00D5229A">
      <w:pPr>
        <w:widowControl w:val="0"/>
        <w:shd w:val="clear" w:color="auto" w:fill="FFFFFF"/>
        <w:ind w:left="10" w:right="14"/>
        <w:jc w:val="center"/>
        <w:rPr>
          <w:sz w:val="16"/>
          <w:szCs w:val="16"/>
        </w:rPr>
      </w:pPr>
    </w:p>
    <w:p w:rsidR="00D5229A" w:rsidRDefault="00D5229A" w:rsidP="00D5229A">
      <w:pPr>
        <w:pStyle w:val="21"/>
        <w:ind w:firstLine="0"/>
      </w:pPr>
      <w:r>
        <w:t xml:space="preserve">4.1. </w:t>
      </w:r>
      <w:r w:rsidRPr="000F60BE">
        <w:t>«Стороны»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5229A" w:rsidRDefault="00D5229A" w:rsidP="00D5229A">
      <w:pPr>
        <w:pStyle w:val="21"/>
        <w:ind w:firstLine="0"/>
      </w:pPr>
      <w:r>
        <w:t xml:space="preserve">4.2. За нарушение срока внесения </w:t>
      </w:r>
      <w:proofErr w:type="gramStart"/>
      <w:r>
        <w:t>платежа</w:t>
      </w:r>
      <w:proofErr w:type="gramEnd"/>
      <w:r>
        <w:t xml:space="preserve"> указанного в п.2.2. настоящего договора </w:t>
      </w:r>
      <w:r w:rsidRPr="000F60BE">
        <w:rPr>
          <w:color w:val="000000"/>
        </w:rPr>
        <w:t>«Покупатель</w:t>
      </w:r>
      <w:r>
        <w:rPr>
          <w:color w:val="000000"/>
        </w:rPr>
        <w:t xml:space="preserve"> (ли)</w:t>
      </w:r>
      <w:r w:rsidRPr="000F60BE"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t>оплачивает пени в размере 0,01 % от цены Участка за каждый день просрочки.</w:t>
      </w:r>
    </w:p>
    <w:p w:rsidR="00D5229A" w:rsidRDefault="00D5229A" w:rsidP="00D5229A">
      <w:pPr>
        <w:widowControl w:val="0"/>
        <w:shd w:val="clear" w:color="auto" w:fill="FFFFFF"/>
        <w:spacing w:before="226"/>
        <w:ind w:left="14" w:right="14"/>
        <w:jc w:val="center"/>
      </w:pPr>
      <w:r>
        <w:rPr>
          <w:color w:val="000000"/>
          <w:spacing w:val="-1"/>
        </w:rPr>
        <w:t>5. ОСОБЫЕ УСЛОВИЯ</w:t>
      </w:r>
    </w:p>
    <w:p w:rsidR="00D5229A" w:rsidRDefault="00D5229A" w:rsidP="00D5229A">
      <w:pPr>
        <w:pStyle w:val="21"/>
        <w:ind w:firstLine="0"/>
      </w:pPr>
      <w:r>
        <w:t>5.1. Все изменения и дополнения к Договору действительны, если они совершены в письменной форме и подписаны сторонами.</w:t>
      </w:r>
    </w:p>
    <w:p w:rsidR="00D5229A" w:rsidRPr="008E1026" w:rsidRDefault="00D5229A" w:rsidP="00D5229A">
      <w:pPr>
        <w:jc w:val="both"/>
        <w:rPr>
          <w:b/>
        </w:rPr>
      </w:pPr>
      <w:r>
        <w:t xml:space="preserve">5.2. Договор подлежит государственной регистрации в </w:t>
      </w:r>
      <w:r w:rsidRPr="008E1026">
        <w:t>Управлении Федеральной службы государственной регистрации, кадастра и картографии по Камчатскому краю</w:t>
      </w:r>
      <w:r>
        <w:t>, составлен в трех экземплярах, имеющих одинаковую юридическую силу.</w:t>
      </w:r>
    </w:p>
    <w:p w:rsidR="00D5229A" w:rsidRDefault="00D5229A" w:rsidP="00D5229A">
      <w:pPr>
        <w:widowControl w:val="0"/>
        <w:shd w:val="clear" w:color="auto" w:fill="FFFFFF"/>
        <w:tabs>
          <w:tab w:val="left" w:pos="0"/>
        </w:tabs>
        <w:ind w:right="14"/>
        <w:jc w:val="both"/>
      </w:pPr>
    </w:p>
    <w:p w:rsidR="00D5229A" w:rsidRPr="00FB5B75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  <w:r>
        <w:t xml:space="preserve">6. АДРЕСА СТОРОН: 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Tr="00A667DB">
        <w:trPr>
          <w:trHeight w:val="5200"/>
        </w:trPr>
        <w:tc>
          <w:tcPr>
            <w:tcW w:w="4635" w:type="dxa"/>
          </w:tcPr>
          <w:p w:rsidR="00D5229A" w:rsidRPr="00C73510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ул. Октябрьская, </w:t>
            </w:r>
            <w:r>
              <w:rPr>
                <w:szCs w:val="22"/>
              </w:rPr>
              <w:t xml:space="preserve">д. </w:t>
            </w:r>
            <w:r w:rsidRPr="00766746">
              <w:rPr>
                <w:szCs w:val="22"/>
              </w:rPr>
              <w:t>14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                                                                       </w:t>
            </w:r>
          </w:p>
          <w:p w:rsidR="00D5229A" w:rsidRPr="00707B9B" w:rsidRDefault="00D5229A" w:rsidP="00A667DB">
            <w:pPr>
              <w:spacing w:line="320" w:lineRule="exact"/>
              <w:rPr>
                <w:b/>
                <w:sz w:val="16"/>
                <w:szCs w:val="16"/>
              </w:rPr>
            </w:pPr>
            <w:r w:rsidRPr="00707B9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229A" w:rsidRDefault="00D5229A" w:rsidP="00D5229A">
      <w:pPr>
        <w:pStyle w:val="1"/>
        <w:rPr>
          <w:sz w:val="26"/>
        </w:rPr>
      </w:pPr>
      <w:r>
        <w:rPr>
          <w:sz w:val="28"/>
        </w:rPr>
        <w:br w:type="page"/>
      </w:r>
      <w:r>
        <w:rPr>
          <w:sz w:val="28"/>
        </w:rPr>
        <w:lastRenderedPageBreak/>
        <w:t>А</w:t>
      </w:r>
      <w:r>
        <w:rPr>
          <w:sz w:val="26"/>
        </w:rPr>
        <w:t>кт приема-передачи</w:t>
      </w:r>
    </w:p>
    <w:p w:rsidR="00D5229A" w:rsidRPr="000E45E3" w:rsidRDefault="00D5229A" w:rsidP="00D5229A">
      <w:pPr>
        <w:pStyle w:val="1"/>
        <w:rPr>
          <w:sz w:val="26"/>
        </w:rPr>
      </w:pPr>
      <w:r>
        <w:rPr>
          <w:sz w:val="26"/>
        </w:rPr>
        <w:t xml:space="preserve">к договору купли-продажи земельного участка </w:t>
      </w:r>
      <w:r w:rsidRPr="000E45E3">
        <w:rPr>
          <w:sz w:val="26"/>
        </w:rPr>
        <w:t>от</w:t>
      </w:r>
      <w:proofErr w:type="gramStart"/>
      <w:r w:rsidRPr="000E45E3">
        <w:rPr>
          <w:sz w:val="26"/>
        </w:rPr>
        <w:t xml:space="preserve">   «</w:t>
      </w:r>
      <w:proofErr w:type="gramEnd"/>
      <w:r w:rsidRPr="000E45E3">
        <w:rPr>
          <w:sz w:val="26"/>
        </w:rPr>
        <w:t>»</w:t>
      </w:r>
      <w:r>
        <w:rPr>
          <w:sz w:val="26"/>
        </w:rPr>
        <w:t xml:space="preserve">2021 № </w:t>
      </w:r>
    </w:p>
    <w:p w:rsidR="00D5229A" w:rsidRDefault="00D5229A" w:rsidP="00D5229A">
      <w:pPr>
        <w:pStyle w:val="af3"/>
        <w:rPr>
          <w:rFonts w:ascii="Times New Roman" w:hAnsi="Times New Roman"/>
          <w:sz w:val="16"/>
        </w:rPr>
      </w:pPr>
    </w:p>
    <w:p w:rsidR="00D5229A" w:rsidRDefault="00D5229A" w:rsidP="00D5229A">
      <w:pPr>
        <w:pStyle w:val="a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Усть-Большерецк          </w:t>
      </w:r>
      <w:r>
        <w:rPr>
          <w:rFonts w:ascii="Times New Roman" w:hAnsi="Times New Roman"/>
          <w:noProof/>
          <w:sz w:val="24"/>
        </w:rPr>
        <w:t xml:space="preserve">                      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                         «»2021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E553BA">
        <w:rPr>
          <w:b/>
        </w:rPr>
        <w:t>Администрация Усть-Большерецкого муниципального района</w:t>
      </w:r>
      <w:r w:rsidRPr="00E553BA">
        <w:t xml:space="preserve">, именуемая в дальнейшем </w:t>
      </w:r>
      <w:r w:rsidRPr="00E553BA">
        <w:rPr>
          <w:b/>
          <w:color w:val="000000"/>
          <w:spacing w:val="-2"/>
        </w:rPr>
        <w:t>«Продавец»</w:t>
      </w:r>
      <w:r w:rsidRPr="00E553BA">
        <w:t xml:space="preserve">, в </w:t>
      </w:r>
      <w:proofErr w:type="spellStart"/>
      <w:r w:rsidRPr="008E0A3D">
        <w:t>и.о</w:t>
      </w:r>
      <w:proofErr w:type="spellEnd"/>
      <w:r w:rsidRPr="008E0A3D">
        <w:t xml:space="preserve">. Главы Усть-Большерецкого муниципального района </w:t>
      </w:r>
      <w:proofErr w:type="spellStart"/>
      <w:r w:rsidRPr="008E0A3D">
        <w:rPr>
          <w:b/>
        </w:rPr>
        <w:t>Квитко</w:t>
      </w:r>
      <w:proofErr w:type="spellEnd"/>
      <w:r w:rsidRPr="008E0A3D">
        <w:rPr>
          <w:b/>
        </w:rPr>
        <w:t xml:space="preserve"> Бориса Борисовича</w:t>
      </w:r>
      <w:r w:rsidRPr="008E0A3D">
        <w:t xml:space="preserve">, действующего на основании Устава Усть-Большерецкого муниципального района и Распоряжения Главы Усть-Большерецкого муниципального района от 27.09.2021 № 31 «О временном возложении полномочий Главы Усть-Большерецкого муниципального района на </w:t>
      </w:r>
      <w:proofErr w:type="spellStart"/>
      <w:r w:rsidRPr="008E0A3D">
        <w:t>Квитко</w:t>
      </w:r>
      <w:proofErr w:type="spellEnd"/>
      <w:r w:rsidRPr="008E0A3D">
        <w:t xml:space="preserve"> Б.Б.»  </w:t>
      </w:r>
      <w:proofErr w:type="gramStart"/>
      <w:r w:rsidRPr="008E0A3D">
        <w:t>с одной стороны</w:t>
      </w:r>
      <w:proofErr w:type="gramEnd"/>
      <w:r w:rsidRPr="008E0A3D">
        <w:rPr>
          <w:b/>
        </w:rPr>
        <w:t xml:space="preserve"> </w:t>
      </w:r>
      <w:r w:rsidRPr="008E0A3D">
        <w:t>и</w:t>
      </w:r>
      <w:r w:rsidRPr="00F56A58">
        <w:rPr>
          <w:b/>
        </w:rPr>
        <w:t xml:space="preserve">,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E553BA">
        <w:rPr>
          <w:color w:val="000000"/>
          <w:spacing w:val="-2"/>
        </w:rPr>
        <w:t>с другой стороны, именуемые в дальнейшем «Стороны»</w:t>
      </w:r>
      <w:r w:rsidRPr="00E553BA">
        <w:rPr>
          <w:color w:val="000000"/>
          <w:spacing w:val="2"/>
        </w:rPr>
        <w:t>,</w:t>
      </w:r>
      <w:r w:rsidRPr="00E553BA">
        <w:rPr>
          <w:color w:val="000000"/>
        </w:rPr>
        <w:t xml:space="preserve"> составили </w:t>
      </w:r>
      <w:r w:rsidRPr="00E553BA">
        <w:rPr>
          <w:noProof/>
        </w:rPr>
        <w:t>настоящий акт приема-передачи земельного участка (далее - Акт) о</w:t>
      </w:r>
      <w:r w:rsidRPr="00E553BA">
        <w:t xml:space="preserve"> </w:t>
      </w:r>
      <w:r w:rsidRPr="00E553BA">
        <w:rPr>
          <w:noProof/>
        </w:rPr>
        <w:t>нижеследующем: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/>
        <w:jc w:val="both"/>
        <w:rPr>
          <w:noProof/>
        </w:rPr>
      </w:pPr>
    </w:p>
    <w:p w:rsidR="00D5229A" w:rsidRPr="002E42CE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2E42CE">
        <w:rPr>
          <w:color w:val="000000"/>
          <w:spacing w:val="-2"/>
        </w:rPr>
        <w:t>«Продавец»</w:t>
      </w:r>
      <w:r w:rsidRPr="002E42CE">
        <w:rPr>
          <w:color w:val="000000"/>
          <w:spacing w:val="-5"/>
        </w:rPr>
        <w:t xml:space="preserve"> передал «Покупателю (</w:t>
      </w:r>
      <w:proofErr w:type="spellStart"/>
      <w:r w:rsidRPr="002E42CE">
        <w:rPr>
          <w:color w:val="000000"/>
          <w:spacing w:val="-5"/>
        </w:rPr>
        <w:t>лям</w:t>
      </w:r>
      <w:proofErr w:type="spellEnd"/>
      <w:r w:rsidRPr="002E42CE">
        <w:rPr>
          <w:color w:val="000000"/>
          <w:spacing w:val="-5"/>
        </w:rPr>
        <w:t>)» в собственность</w:t>
      </w:r>
      <w:r w:rsidRPr="002E42CE">
        <w:t xml:space="preserve"> земельный </w:t>
      </w:r>
      <w:r w:rsidRPr="002E42CE">
        <w:rPr>
          <w:color w:val="000000"/>
          <w:spacing w:val="-1"/>
        </w:rPr>
        <w:t>участок (далее – Участок)</w:t>
      </w:r>
      <w:r w:rsidRPr="002E42CE">
        <w:t xml:space="preserve">, общей площадью </w:t>
      </w:r>
      <w:r w:rsidRPr="002E42C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 w:rsidRPr="00084793">
        <w:rPr>
          <w:b/>
          <w:u w:val="single"/>
        </w:rPr>
        <w:t>кв.м</w:t>
      </w:r>
      <w:proofErr w:type="spellEnd"/>
      <w:r w:rsidRPr="00084793">
        <w:rPr>
          <w:u w:val="single"/>
        </w:rPr>
        <w:t>.</w:t>
      </w:r>
      <w:r w:rsidRPr="00084793">
        <w:t>, категория земель</w:t>
      </w:r>
      <w:r w:rsidRPr="00084793">
        <w:rPr>
          <w:b/>
        </w:rPr>
        <w:t xml:space="preserve"> </w:t>
      </w:r>
      <w:r w:rsidRPr="00084793">
        <w:t xml:space="preserve">– </w:t>
      </w:r>
      <w:r w:rsidRPr="00084793">
        <w:rPr>
          <w:b/>
          <w:u w:val="single"/>
        </w:rPr>
        <w:t>земли,</w:t>
      </w:r>
      <w:r w:rsidRPr="00084793">
        <w:t xml:space="preserve"> кадастровый номер</w:t>
      </w:r>
      <w:r w:rsidRPr="00084793">
        <w:rPr>
          <w:b/>
        </w:rPr>
        <w:t xml:space="preserve"> </w:t>
      </w:r>
      <w:r w:rsidRPr="00084793">
        <w:rPr>
          <w:b/>
          <w:u w:val="single"/>
        </w:rPr>
        <w:t>41:08:00101</w:t>
      </w:r>
      <w:r>
        <w:rPr>
          <w:b/>
          <w:u w:val="single"/>
        </w:rPr>
        <w:t>11</w:t>
      </w:r>
      <w:r w:rsidRPr="00084793">
        <w:rPr>
          <w:b/>
          <w:u w:val="single"/>
        </w:rPr>
        <w:t>:</w:t>
      </w:r>
      <w:r>
        <w:rPr>
          <w:b/>
          <w:u w:val="single"/>
        </w:rPr>
        <w:t>1512</w:t>
      </w:r>
      <w:r w:rsidRPr="00084793">
        <w:rPr>
          <w:b/>
          <w:u w:val="single"/>
        </w:rPr>
        <w:t xml:space="preserve">, </w:t>
      </w:r>
      <w:r w:rsidRPr="00084793">
        <w:t>местоположение:</w:t>
      </w:r>
      <w:r w:rsidRPr="00084793">
        <w:rPr>
          <w:b/>
          <w:u w:val="single"/>
        </w:rPr>
        <w:t xml:space="preserve"> </w:t>
      </w:r>
      <w:r w:rsidRPr="001D6E0F">
        <w:rPr>
          <w:b/>
          <w:u w:val="single"/>
        </w:rPr>
        <w:t>Российская Федерация</w:t>
      </w:r>
      <w:proofErr w:type="gramStart"/>
      <w:r w:rsidRPr="001D6E0F">
        <w:rPr>
          <w:b/>
          <w:u w:val="single"/>
        </w:rPr>
        <w:t xml:space="preserve">, </w:t>
      </w:r>
      <w:r w:rsidRPr="00817532">
        <w:rPr>
          <w:b/>
          <w:u w:val="single"/>
        </w:rPr>
        <w:t>,</w:t>
      </w:r>
      <w:proofErr w:type="gramEnd"/>
      <w:r w:rsidRPr="00084793">
        <w:rPr>
          <w:b/>
          <w:u w:val="single"/>
        </w:rPr>
        <w:t xml:space="preserve"> </w:t>
      </w:r>
      <w:r w:rsidRPr="00084793">
        <w:t xml:space="preserve">разрешенное использование </w:t>
      </w:r>
      <w:r>
        <w:t>–</w:t>
      </w:r>
      <w:r>
        <w:rPr>
          <w:b/>
          <w:u w:val="single"/>
        </w:rPr>
        <w:t>.</w:t>
      </w:r>
    </w:p>
    <w:p w:rsidR="00D5229A" w:rsidRPr="002E42CE" w:rsidRDefault="00D5229A" w:rsidP="00D5229A">
      <w:pPr>
        <w:ind w:left="720"/>
        <w:jc w:val="both"/>
        <w:rPr>
          <w:noProof/>
        </w:rPr>
      </w:pPr>
    </w:p>
    <w:p w:rsidR="00D5229A" w:rsidRPr="00C861A2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C861A2">
        <w:t>С</w:t>
      </w:r>
      <w:r>
        <w:t>о</w:t>
      </w:r>
      <w:r w:rsidRPr="00C861A2">
        <w:t xml:space="preserve"> </w:t>
      </w:r>
      <w:r>
        <w:t>дня</w:t>
      </w:r>
      <w:r w:rsidRPr="00C861A2">
        <w:t xml:space="preserve"> подписания сторонами Акта обязанность «Продавца»</w:t>
      </w:r>
      <w:r>
        <w:t xml:space="preserve"> передать У</w:t>
      </w:r>
      <w:r w:rsidRPr="00C861A2">
        <w:rPr>
          <w:noProof/>
        </w:rPr>
        <w:t>часток и обязанность «Покупателя</w:t>
      </w:r>
      <w:r>
        <w:rPr>
          <w:noProof/>
        </w:rPr>
        <w:t xml:space="preserve"> (лей)</w:t>
      </w:r>
      <w:r w:rsidRPr="00C861A2">
        <w:rPr>
          <w:noProof/>
        </w:rPr>
        <w:t>» принять его считаются выполненными, а договор исполненным в этой части.</w:t>
      </w:r>
    </w:p>
    <w:p w:rsidR="00D5229A" w:rsidRPr="00737E87" w:rsidRDefault="00D5229A" w:rsidP="00D5229A">
      <w:pPr>
        <w:ind w:left="720"/>
        <w:jc w:val="both"/>
        <w:rPr>
          <w:noProof/>
        </w:rPr>
      </w:pPr>
    </w:p>
    <w:p w:rsidR="00D5229A" w:rsidRDefault="00D5229A" w:rsidP="00D5229A">
      <w:pPr>
        <w:pStyle w:val="af3"/>
        <w:numPr>
          <w:ilvl w:val="0"/>
          <w:numId w:val="38"/>
        </w:numPr>
        <w:ind w:left="0" w:firstLine="360"/>
        <w:rPr>
          <w:rFonts w:ascii="Times New Roman" w:hAnsi="Times New Roman"/>
          <w:noProof/>
          <w:sz w:val="24"/>
          <w:szCs w:val="24"/>
        </w:rPr>
      </w:pPr>
      <w:r w:rsidRPr="00DB7FD6">
        <w:rPr>
          <w:rFonts w:ascii="Times New Roman" w:hAnsi="Times New Roman"/>
          <w:noProof/>
          <w:sz w:val="24"/>
          <w:szCs w:val="24"/>
        </w:rPr>
        <w:t xml:space="preserve">Уклонение одной из </w:t>
      </w:r>
      <w:r w:rsidRPr="00A70477">
        <w:rPr>
          <w:rFonts w:ascii="Times New Roman" w:hAnsi="Times New Roman"/>
          <w:noProof/>
          <w:sz w:val="24"/>
          <w:szCs w:val="24"/>
        </w:rPr>
        <w:t>«Сторон»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подписания  Акта  расценивается  как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DB7FD6">
        <w:rPr>
          <w:rFonts w:ascii="Times New Roman" w:hAnsi="Times New Roman"/>
          <w:noProof/>
          <w:sz w:val="24"/>
          <w:szCs w:val="24"/>
        </w:rPr>
        <w:t xml:space="preserve">отказ </w:t>
      </w:r>
      <w:r w:rsidRPr="00A70477">
        <w:rPr>
          <w:rFonts w:ascii="Times New Roman" w:hAnsi="Times New Roman"/>
          <w:sz w:val="24"/>
          <w:szCs w:val="24"/>
        </w:rPr>
        <w:t>«Продавца»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исполнения обязанности передать  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DB7FD6">
        <w:rPr>
          <w:rFonts w:ascii="Times New Roman" w:hAnsi="Times New Roman"/>
          <w:noProof/>
          <w:sz w:val="24"/>
          <w:szCs w:val="24"/>
        </w:rPr>
        <w:t>часток,  а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A70477">
        <w:rPr>
          <w:rFonts w:ascii="Times New Roman" w:hAnsi="Times New Roman"/>
          <w:noProof/>
          <w:sz w:val="24"/>
          <w:szCs w:val="24"/>
        </w:rPr>
        <w:t>«Покупателя</w:t>
      </w:r>
      <w:r>
        <w:rPr>
          <w:rFonts w:ascii="Times New Roman" w:hAnsi="Times New Roman"/>
          <w:noProof/>
          <w:sz w:val="24"/>
          <w:szCs w:val="24"/>
        </w:rPr>
        <w:t xml:space="preserve"> (лей)</w:t>
      </w:r>
      <w:r w:rsidRPr="00A70477">
        <w:rPr>
          <w:rFonts w:ascii="Times New Roman" w:hAnsi="Times New Roman"/>
          <w:noProof/>
          <w:sz w:val="24"/>
          <w:szCs w:val="24"/>
        </w:rPr>
        <w:t>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- обязанности принять его.</w:t>
      </w:r>
    </w:p>
    <w:p w:rsidR="00D5229A" w:rsidRPr="00C73510" w:rsidRDefault="00D5229A" w:rsidP="00D5229A"/>
    <w:p w:rsidR="00D5229A" w:rsidRPr="00DB7FD6" w:rsidRDefault="00D5229A" w:rsidP="00D5229A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50725E">
        <w:t xml:space="preserve">  </w:t>
      </w:r>
      <w:r>
        <w:t xml:space="preserve">     4. </w:t>
      </w:r>
      <w:r w:rsidRPr="00DB7FD6">
        <w:t>Акт составлен в трех экземплярах, имеющих одинаковую юридическую силу.</w:t>
      </w:r>
    </w:p>
    <w:p w:rsidR="00D5229A" w:rsidRPr="00DB7FD6" w:rsidRDefault="00D5229A" w:rsidP="00D5229A">
      <w:pPr>
        <w:shd w:val="clear" w:color="auto" w:fill="FFFFFF"/>
        <w:tabs>
          <w:tab w:val="left" w:leader="underscore" w:pos="8931"/>
        </w:tabs>
        <w:ind w:right="14"/>
        <w:jc w:val="both"/>
        <w:rPr>
          <w:sz w:val="16"/>
          <w:szCs w:val="16"/>
        </w:rPr>
      </w:pPr>
    </w:p>
    <w:p w:rsidR="00D5229A" w:rsidRDefault="00D5229A" w:rsidP="00D5229A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26"/>
        </w:rPr>
      </w:pPr>
      <w:r>
        <w:rPr>
          <w:sz w:val="26"/>
        </w:rPr>
        <w:t xml:space="preserve">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RPr="00CC5E7A" w:rsidTr="00A667DB">
        <w:trPr>
          <w:trHeight w:val="5200"/>
        </w:trPr>
        <w:tc>
          <w:tcPr>
            <w:tcW w:w="4635" w:type="dxa"/>
          </w:tcPr>
          <w:p w:rsidR="00D5229A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8E0A3D" w:rsidRDefault="00D5229A" w:rsidP="00A667DB">
            <w:pPr>
              <w:spacing w:line="320" w:lineRule="exact"/>
            </w:pPr>
            <w:r w:rsidRPr="008E0A3D"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</w:t>
            </w:r>
          </w:p>
          <w:p w:rsidR="00D5229A" w:rsidRPr="006D1430" w:rsidRDefault="00D5229A" w:rsidP="00A667DB">
            <w:pPr>
              <w:spacing w:line="320" w:lineRule="exact"/>
            </w:pPr>
            <w:r w:rsidRPr="006D1430">
              <w:t xml:space="preserve">   </w:t>
            </w:r>
          </w:p>
        </w:tc>
      </w:tr>
    </w:tbl>
    <w:p w:rsidR="00D5229A" w:rsidRPr="00DB7FD6" w:rsidRDefault="00D5229A" w:rsidP="00D5229A"/>
    <w:p w:rsidR="002B6B61" w:rsidRDefault="002B6B61" w:rsidP="00D5229A"/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10DD"/>
    <w:rsid w:val="003E0E17"/>
    <w:rsid w:val="003E4F18"/>
    <w:rsid w:val="003F57A0"/>
    <w:rsid w:val="003F668E"/>
    <w:rsid w:val="004144F5"/>
    <w:rsid w:val="004213CE"/>
    <w:rsid w:val="0042622A"/>
    <w:rsid w:val="00426A02"/>
    <w:rsid w:val="00432051"/>
    <w:rsid w:val="0044455D"/>
    <w:rsid w:val="00466073"/>
    <w:rsid w:val="0047558D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69C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61523"/>
    <w:rsid w:val="00B70546"/>
    <w:rsid w:val="00B80F76"/>
    <w:rsid w:val="00B81A8B"/>
    <w:rsid w:val="00B85FE4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BF2481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229A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1AA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A2F5-C94E-4235-A60A-C33E4137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11</cp:revision>
  <cp:lastPrinted>2021-08-23T23:34:00Z</cp:lastPrinted>
  <dcterms:created xsi:type="dcterms:W3CDTF">2021-05-31T00:31:00Z</dcterms:created>
  <dcterms:modified xsi:type="dcterms:W3CDTF">2021-10-26T23:46:00Z</dcterms:modified>
</cp:coreProperties>
</file>