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B" w:rsidRDefault="006B0EB2" w:rsidP="00AE78B6">
      <w:pPr>
        <w:jc w:val="center"/>
        <w:rPr>
          <w:sz w:val="24"/>
        </w:rPr>
      </w:pPr>
      <w:r>
        <w:rPr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" style="width:39.75pt;height:50.25pt;visibility:visible">
            <v:imagedata r:id="rId8" o:title=""/>
          </v:shape>
        </w:pict>
      </w:r>
    </w:p>
    <w:p w:rsidR="00DB489B" w:rsidRDefault="00DB489B">
      <w:pPr>
        <w:pStyle w:val="11"/>
        <w:rPr>
          <w:sz w:val="24"/>
        </w:rPr>
      </w:pPr>
    </w:p>
    <w:p w:rsidR="00DB489B" w:rsidRDefault="00DB489B">
      <w:pPr>
        <w:pStyle w:val="11"/>
        <w:rPr>
          <w:sz w:val="24"/>
        </w:rPr>
      </w:pPr>
      <w:r>
        <w:rPr>
          <w:sz w:val="24"/>
        </w:rPr>
        <w:t>ПОСТАНОВЛЕНИЕ</w:t>
      </w:r>
    </w:p>
    <w:p w:rsidR="00DB489B" w:rsidRDefault="00DB489B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 УСТЬ-БОЛЬШЕРЕЦКОГО   МУНИЦИПАЛЬНОГО РАЙОНА </w:t>
      </w:r>
    </w:p>
    <w:p w:rsidR="00DB489B" w:rsidRDefault="00DB489B">
      <w:pPr>
        <w:pStyle w:val="2"/>
        <w:jc w:val="center"/>
        <w:rPr>
          <w:sz w:val="24"/>
        </w:rPr>
      </w:pPr>
      <w:r>
        <w:rPr>
          <w:sz w:val="24"/>
        </w:rPr>
        <w:t>КАМЧАТСКОГО КРАЯ</w:t>
      </w:r>
    </w:p>
    <w:p w:rsidR="00DB489B" w:rsidRDefault="00DB489B">
      <w:pPr>
        <w:rPr>
          <w:b/>
          <w:sz w:val="24"/>
        </w:rPr>
      </w:pPr>
      <w:r>
        <w:rPr>
          <w:sz w:val="24"/>
        </w:rPr>
        <w:t xml:space="preserve">              </w:t>
      </w:r>
    </w:p>
    <w:p w:rsidR="00DB489B" w:rsidRDefault="00DB489B">
      <w:pPr>
        <w:rPr>
          <w:b/>
          <w:sz w:val="24"/>
        </w:rPr>
      </w:pPr>
    </w:p>
    <w:p w:rsidR="00DB489B" w:rsidRPr="006B0EB2" w:rsidRDefault="006B0EB2" w:rsidP="00B25B26">
      <w:pPr>
        <w:rPr>
          <w:b/>
          <w:sz w:val="24"/>
          <w:u w:val="single"/>
        </w:rPr>
      </w:pPr>
      <w:r w:rsidRPr="006B0EB2">
        <w:rPr>
          <w:b/>
          <w:sz w:val="24"/>
          <w:u w:val="single"/>
        </w:rPr>
        <w:t>о</w:t>
      </w:r>
      <w:r w:rsidR="00DB489B" w:rsidRPr="006B0EB2">
        <w:rPr>
          <w:b/>
          <w:sz w:val="24"/>
          <w:u w:val="single"/>
        </w:rPr>
        <w:t>т</w:t>
      </w:r>
      <w:r w:rsidRPr="006B0EB2">
        <w:rPr>
          <w:b/>
          <w:sz w:val="24"/>
          <w:u w:val="single"/>
        </w:rPr>
        <w:t xml:space="preserve"> 23.10.</w:t>
      </w:r>
      <w:r w:rsidR="00DB489B" w:rsidRPr="006B0EB2">
        <w:rPr>
          <w:b/>
          <w:sz w:val="24"/>
          <w:u w:val="single"/>
        </w:rPr>
        <w:t xml:space="preserve">2013 г.  № </w:t>
      </w:r>
      <w:r w:rsidRPr="006B0EB2">
        <w:rPr>
          <w:b/>
          <w:sz w:val="24"/>
          <w:u w:val="single"/>
        </w:rPr>
        <w:t>446</w:t>
      </w:r>
    </w:p>
    <w:p w:rsidR="00DB489B" w:rsidRDefault="00DB489B" w:rsidP="00B25B26">
      <w:pPr>
        <w:rPr>
          <w:sz w:val="24"/>
        </w:rPr>
      </w:pPr>
    </w:p>
    <w:p w:rsidR="00DB489B" w:rsidRPr="00C00797" w:rsidRDefault="00DB489B" w:rsidP="00C00797">
      <w:pPr>
        <w:ind w:right="4959"/>
        <w:jc w:val="both"/>
        <w:rPr>
          <w:b/>
          <w:color w:val="000000"/>
          <w:spacing w:val="1"/>
          <w:sz w:val="24"/>
        </w:rPr>
      </w:pPr>
      <w:r>
        <w:rPr>
          <w:b/>
          <w:sz w:val="24"/>
        </w:rPr>
        <w:t>«</w:t>
      </w:r>
      <w:r w:rsidRPr="00C00797">
        <w:rPr>
          <w:b/>
          <w:sz w:val="24"/>
        </w:rPr>
        <w:t xml:space="preserve">О </w:t>
      </w:r>
      <w:r>
        <w:rPr>
          <w:b/>
          <w:sz w:val="24"/>
        </w:rPr>
        <w:t xml:space="preserve"> создании комиссии по оценке готовности объектов ЖКХ и социальной сферы по Усть-Большерецкому муниципальному району к работе в осенне-зимний период 2013- 2014 г.г.</w:t>
      </w:r>
      <w:r>
        <w:rPr>
          <w:b/>
          <w:color w:val="000000"/>
          <w:spacing w:val="1"/>
          <w:sz w:val="24"/>
        </w:rPr>
        <w:t>»</w:t>
      </w:r>
    </w:p>
    <w:p w:rsidR="00DB489B" w:rsidRDefault="00DB489B" w:rsidP="000645CF">
      <w:pPr>
        <w:shd w:val="clear" w:color="auto" w:fill="FFFFFF"/>
        <w:spacing w:line="278" w:lineRule="exact"/>
        <w:ind w:right="5"/>
        <w:rPr>
          <w:color w:val="000000"/>
          <w:spacing w:val="1"/>
          <w:sz w:val="24"/>
        </w:rPr>
      </w:pPr>
    </w:p>
    <w:p w:rsidR="00DB489B" w:rsidRDefault="00DB489B" w:rsidP="000645CF">
      <w:pPr>
        <w:shd w:val="clear" w:color="auto" w:fill="FFFFFF"/>
        <w:spacing w:line="278" w:lineRule="exact"/>
        <w:ind w:right="5"/>
        <w:rPr>
          <w:color w:val="000000"/>
          <w:spacing w:val="1"/>
          <w:sz w:val="24"/>
        </w:rPr>
      </w:pPr>
    </w:p>
    <w:p w:rsidR="00DB489B" w:rsidRDefault="00DB489B" w:rsidP="00DA25A9">
      <w:pPr>
        <w:ind w:firstLine="708"/>
        <w:jc w:val="both"/>
        <w:rPr>
          <w:color w:val="000000"/>
          <w:spacing w:val="1"/>
          <w:sz w:val="24"/>
        </w:rPr>
      </w:pPr>
      <w:r w:rsidRPr="00C00797">
        <w:rPr>
          <w:sz w:val="24"/>
        </w:rPr>
        <w:t xml:space="preserve">В целях </w:t>
      </w:r>
      <w:r>
        <w:rPr>
          <w:sz w:val="24"/>
        </w:rPr>
        <w:t xml:space="preserve">исполнения отдельных положений приказа Министерства энергетики Российской Федерации от 12.03.2013 № 103 «Об утверждении правил оценки готовности к отопительному периоду», </w:t>
      </w:r>
      <w:r>
        <w:rPr>
          <w:color w:val="000000"/>
          <w:spacing w:val="1"/>
          <w:sz w:val="24"/>
        </w:rPr>
        <w:t>Администрация Усть-Большерецкого муниципального района</w:t>
      </w:r>
      <w:r w:rsidRPr="00005D36">
        <w:rPr>
          <w:color w:val="000000"/>
          <w:spacing w:val="1"/>
          <w:sz w:val="24"/>
        </w:rPr>
        <w:t xml:space="preserve"> </w:t>
      </w:r>
    </w:p>
    <w:p w:rsidR="00DB489B" w:rsidRDefault="00DB489B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DB489B" w:rsidRPr="00DA25A9" w:rsidRDefault="00DB489B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DA25A9">
        <w:rPr>
          <w:b/>
          <w:color w:val="000000"/>
          <w:spacing w:val="1"/>
          <w:sz w:val="24"/>
        </w:rPr>
        <w:t>ПОСТАНОВЛЯЕТ</w:t>
      </w:r>
      <w:r w:rsidRPr="00DA25A9">
        <w:rPr>
          <w:b/>
          <w:color w:val="000000"/>
          <w:sz w:val="24"/>
        </w:rPr>
        <w:t>:</w:t>
      </w:r>
    </w:p>
    <w:p w:rsidR="00DB489B" w:rsidRDefault="00DB489B" w:rsidP="00AC1A05">
      <w:pPr>
        <w:ind w:right="-2" w:firstLine="709"/>
        <w:jc w:val="both"/>
        <w:rPr>
          <w:color w:val="000000"/>
          <w:spacing w:val="2"/>
          <w:sz w:val="24"/>
        </w:rPr>
      </w:pP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sz w:val="24"/>
        </w:rPr>
        <w:t>1. Создать</w:t>
      </w:r>
      <w:r w:rsidRPr="00DA0C0C">
        <w:rPr>
          <w:sz w:val="24"/>
        </w:rPr>
        <w:t xml:space="preserve"> комисси</w:t>
      </w:r>
      <w:r>
        <w:rPr>
          <w:sz w:val="24"/>
        </w:rPr>
        <w:t>ю</w:t>
      </w:r>
      <w:r w:rsidRPr="00DA0C0C">
        <w:rPr>
          <w:sz w:val="24"/>
        </w:rPr>
        <w:t xml:space="preserve"> по оценке готовности объектов ЖКХ и социальной сферы по Усть-Большерецкому муниципальному району к работе в осенне-зимний период 2013-2014 г.г.</w:t>
      </w:r>
      <w:r w:rsidRPr="00DA0C0C">
        <w:rPr>
          <w:color w:val="000000"/>
          <w:spacing w:val="1"/>
          <w:sz w:val="24"/>
        </w:rPr>
        <w:t xml:space="preserve">» </w:t>
      </w:r>
      <w:r>
        <w:rPr>
          <w:color w:val="000000"/>
          <w:spacing w:val="1"/>
          <w:sz w:val="24"/>
        </w:rPr>
        <w:t>согласно Приложению № 1 к настоящему постановлению.</w:t>
      </w: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2. Утвердить Программу проведения </w:t>
      </w:r>
      <w:r w:rsidRPr="00B93760">
        <w:rPr>
          <w:color w:val="000000"/>
          <w:spacing w:val="1"/>
          <w:sz w:val="24"/>
        </w:rPr>
        <w:t>проверки готовности к отопительному периоду 2013-2014 годов</w:t>
      </w:r>
      <w:r>
        <w:rPr>
          <w:color w:val="000000"/>
          <w:spacing w:val="1"/>
          <w:sz w:val="24"/>
        </w:rPr>
        <w:t xml:space="preserve"> </w:t>
      </w:r>
      <w:r w:rsidRPr="00B93760">
        <w:rPr>
          <w:color w:val="000000"/>
          <w:spacing w:val="1"/>
          <w:sz w:val="24"/>
        </w:rPr>
        <w:t xml:space="preserve">согласно Приложению № </w:t>
      </w:r>
      <w:r>
        <w:rPr>
          <w:color w:val="000000"/>
          <w:spacing w:val="1"/>
          <w:sz w:val="24"/>
        </w:rPr>
        <w:t>2</w:t>
      </w:r>
      <w:r w:rsidRPr="00B93760">
        <w:rPr>
          <w:color w:val="000000"/>
          <w:spacing w:val="1"/>
          <w:sz w:val="24"/>
        </w:rPr>
        <w:t xml:space="preserve"> к настоящему постановлению</w:t>
      </w:r>
      <w:r>
        <w:rPr>
          <w:color w:val="000000"/>
          <w:spacing w:val="1"/>
          <w:sz w:val="24"/>
        </w:rPr>
        <w:t>.</w:t>
      </w: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3. Постановления </w:t>
      </w:r>
      <w:r w:rsidRPr="00051B10">
        <w:rPr>
          <w:color w:val="000000"/>
          <w:spacing w:val="1"/>
          <w:sz w:val="24"/>
        </w:rPr>
        <w:t>Администрация Усть-Большерецкого муниципального района</w:t>
      </w:r>
      <w:r>
        <w:rPr>
          <w:color w:val="000000"/>
          <w:spacing w:val="1"/>
          <w:sz w:val="24"/>
        </w:rPr>
        <w:t xml:space="preserve"> «</w:t>
      </w:r>
      <w:r w:rsidRPr="00AF5326">
        <w:rPr>
          <w:color w:val="000000"/>
          <w:spacing w:val="1"/>
          <w:sz w:val="24"/>
        </w:rPr>
        <w:t>О  создании комиссии по оценке готовности объектов ЖКХ и социальной сферы по Усть-Большерецкому муниципальному району к работе в осенне-зимний период 2013- 2014 г.г</w:t>
      </w:r>
      <w:r>
        <w:rPr>
          <w:color w:val="000000"/>
          <w:spacing w:val="1"/>
          <w:sz w:val="24"/>
        </w:rPr>
        <w:t>»</w:t>
      </w:r>
      <w:r w:rsidRPr="00AF5326"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>от 19.08.2013 № 363, «</w:t>
      </w:r>
      <w:r w:rsidRPr="00AF5326">
        <w:rPr>
          <w:color w:val="000000"/>
          <w:spacing w:val="1"/>
          <w:sz w:val="24"/>
        </w:rPr>
        <w:t>О внесении изменений в постановление Администрации Усть-Большерецкого муниципального района от 19.08.2013 № 363 «О создании комиссии по оценке готовности объектов ЖКХ и социальной сферы по Усть-Большерецкому муниципальному району к работе в осенне-зимний период 2013- 2014 г.г.»</w:t>
      </w:r>
      <w:r>
        <w:rPr>
          <w:color w:val="000000"/>
          <w:spacing w:val="1"/>
          <w:sz w:val="24"/>
        </w:rPr>
        <w:t xml:space="preserve"> от 10.09.2013 № 377, «О</w:t>
      </w:r>
      <w:r w:rsidRPr="00AF5326">
        <w:rPr>
          <w:color w:val="000000"/>
          <w:spacing w:val="1"/>
          <w:sz w:val="24"/>
        </w:rPr>
        <w:t xml:space="preserve"> внесении изменений в постановление Администрации Усть-Большерецкого муниципального района от 19.08.2013 № 363 «О создании комиссии по оценке готовности объектов ЖКХ и социальной сферы по Усть-Большерецкому муниципальному району к работе в осенне-зимний период 2013- 2014 г.г.»</w:t>
      </w:r>
      <w:r>
        <w:rPr>
          <w:color w:val="000000"/>
          <w:spacing w:val="1"/>
          <w:sz w:val="24"/>
        </w:rPr>
        <w:t xml:space="preserve">  от 20.09.2013 № 477 признать утратившими силу.</w:t>
      </w: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>4. Настоящее постановление вступает в силу после дня его обнародования и распространяется на правоотношения с возникшие с 20.08.2013 года.</w:t>
      </w: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5. </w:t>
      </w:r>
      <w:r w:rsidRPr="00480A73">
        <w:rPr>
          <w:color w:val="000000"/>
          <w:spacing w:val="1"/>
          <w:sz w:val="24"/>
        </w:rPr>
        <w:t>Контроль за исполнением настоящего постановления возложить на заместителя Главы Администрации Усть-Большерецкого муниципального района К.Ю. Деникеева.</w:t>
      </w:r>
    </w:p>
    <w:p w:rsidR="00DB489B" w:rsidRDefault="00DB489B" w:rsidP="00B93760">
      <w:pPr>
        <w:pStyle w:val="af0"/>
        <w:ind w:left="0" w:right="-2" w:firstLine="284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6. Управлению делами настоящее постановление обнародовать и разместить на официальном сайте Администрации  </w:t>
      </w:r>
      <w:r w:rsidRPr="00480A73">
        <w:rPr>
          <w:color w:val="000000"/>
          <w:spacing w:val="1"/>
          <w:sz w:val="24"/>
        </w:rPr>
        <w:t>Усть-Большерецкого муниципального район</w:t>
      </w:r>
      <w:r>
        <w:rPr>
          <w:color w:val="000000"/>
          <w:spacing w:val="1"/>
          <w:sz w:val="24"/>
        </w:rPr>
        <w:t>а в информационно-телекоммукационной сети Интернет</w:t>
      </w: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Pr="00B844D2" w:rsidRDefault="00DB489B" w:rsidP="00B844D2">
      <w:pPr>
        <w:ind w:right="-2"/>
        <w:jc w:val="both"/>
        <w:rPr>
          <w:color w:val="000000"/>
          <w:spacing w:val="1"/>
          <w:sz w:val="24"/>
        </w:rPr>
      </w:pPr>
      <w:r w:rsidRPr="00B844D2">
        <w:rPr>
          <w:color w:val="000000"/>
          <w:spacing w:val="1"/>
          <w:sz w:val="24"/>
        </w:rPr>
        <w:t>Глава Усть-Большерецкого</w:t>
      </w:r>
    </w:p>
    <w:p w:rsidR="00DB489B" w:rsidRDefault="00DB489B" w:rsidP="00B844D2">
      <w:pPr>
        <w:pStyle w:val="af0"/>
        <w:ind w:left="0" w:right="-2"/>
        <w:jc w:val="both"/>
        <w:rPr>
          <w:color w:val="000000"/>
          <w:spacing w:val="1"/>
          <w:sz w:val="24"/>
        </w:rPr>
      </w:pPr>
      <w:r w:rsidRPr="00B844D2">
        <w:rPr>
          <w:color w:val="000000"/>
          <w:spacing w:val="1"/>
          <w:sz w:val="24"/>
        </w:rPr>
        <w:t xml:space="preserve">муниципального района                                                             </w:t>
      </w:r>
      <w:r w:rsidRPr="00B844D2">
        <w:rPr>
          <w:color w:val="000000"/>
          <w:spacing w:val="1"/>
          <w:sz w:val="24"/>
        </w:rPr>
        <w:tab/>
      </w:r>
      <w:r w:rsidRPr="00B844D2">
        <w:rPr>
          <w:color w:val="000000"/>
          <w:spacing w:val="1"/>
          <w:sz w:val="24"/>
        </w:rPr>
        <w:tab/>
        <w:t xml:space="preserve">                И.Л.</w:t>
      </w:r>
      <w:r>
        <w:rPr>
          <w:color w:val="000000"/>
          <w:spacing w:val="1"/>
          <w:sz w:val="24"/>
        </w:rPr>
        <w:t xml:space="preserve"> </w:t>
      </w:r>
      <w:r w:rsidRPr="00B844D2">
        <w:rPr>
          <w:color w:val="000000"/>
          <w:spacing w:val="1"/>
          <w:sz w:val="24"/>
        </w:rPr>
        <w:t>Бондарь</w:t>
      </w: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051B10">
      <w:pPr>
        <w:pStyle w:val="af0"/>
        <w:ind w:left="0" w:right="-2"/>
        <w:jc w:val="both"/>
        <w:rPr>
          <w:color w:val="000000"/>
          <w:spacing w:val="1"/>
          <w:sz w:val="24"/>
        </w:rPr>
      </w:pPr>
    </w:p>
    <w:p w:rsidR="00DB489B" w:rsidRDefault="00DB489B" w:rsidP="00480A73">
      <w:pPr>
        <w:pStyle w:val="af0"/>
        <w:ind w:right="-2"/>
        <w:jc w:val="right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Приложение  № 1 </w:t>
      </w:r>
    </w:p>
    <w:p w:rsidR="00DB489B" w:rsidRDefault="00DB489B" w:rsidP="00480A73">
      <w:pPr>
        <w:pStyle w:val="af0"/>
        <w:ind w:right="-2"/>
        <w:jc w:val="right"/>
        <w:rPr>
          <w:sz w:val="24"/>
        </w:rPr>
      </w:pPr>
      <w:r>
        <w:rPr>
          <w:color w:val="000000"/>
          <w:spacing w:val="1"/>
          <w:sz w:val="24"/>
        </w:rPr>
        <w:t xml:space="preserve">к постановлению </w:t>
      </w:r>
      <w:r w:rsidRPr="00DA0C0C">
        <w:rPr>
          <w:sz w:val="24"/>
        </w:rPr>
        <w:t xml:space="preserve">Администрации </w:t>
      </w:r>
    </w:p>
    <w:p w:rsidR="00DB489B" w:rsidRDefault="00DB489B" w:rsidP="00480A73">
      <w:pPr>
        <w:pStyle w:val="af0"/>
        <w:ind w:right="-2"/>
        <w:jc w:val="right"/>
        <w:rPr>
          <w:sz w:val="24"/>
        </w:rPr>
      </w:pPr>
      <w:r w:rsidRPr="00DA0C0C">
        <w:rPr>
          <w:sz w:val="24"/>
        </w:rPr>
        <w:t>Усть-Большерецкого муниципального</w:t>
      </w:r>
      <w:r w:rsidRPr="00480A73">
        <w:rPr>
          <w:sz w:val="24"/>
        </w:rPr>
        <w:t xml:space="preserve"> </w:t>
      </w:r>
      <w:r w:rsidRPr="00DA0C0C">
        <w:rPr>
          <w:sz w:val="24"/>
        </w:rPr>
        <w:t>района</w:t>
      </w:r>
    </w:p>
    <w:p w:rsidR="00DB489B" w:rsidRPr="006B0EB2" w:rsidRDefault="00DB489B" w:rsidP="00480A73">
      <w:pPr>
        <w:pStyle w:val="af0"/>
        <w:ind w:right="-2"/>
        <w:jc w:val="right"/>
        <w:rPr>
          <w:color w:val="000000"/>
          <w:spacing w:val="1"/>
          <w:sz w:val="24"/>
          <w:u w:val="single"/>
        </w:rPr>
      </w:pPr>
      <w:r w:rsidRPr="006B0EB2">
        <w:rPr>
          <w:sz w:val="24"/>
          <w:u w:val="single"/>
        </w:rPr>
        <w:t xml:space="preserve">от </w:t>
      </w:r>
      <w:r w:rsidR="006B0EB2" w:rsidRPr="006B0EB2">
        <w:rPr>
          <w:sz w:val="24"/>
          <w:u w:val="single"/>
        </w:rPr>
        <w:t>23.10</w:t>
      </w:r>
      <w:r w:rsidRPr="006B0EB2">
        <w:rPr>
          <w:sz w:val="24"/>
          <w:u w:val="single"/>
        </w:rPr>
        <w:t xml:space="preserve">.2013 № </w:t>
      </w:r>
      <w:r w:rsidR="006B0EB2" w:rsidRPr="006B0EB2">
        <w:rPr>
          <w:sz w:val="24"/>
          <w:u w:val="single"/>
        </w:rPr>
        <w:t>446</w:t>
      </w:r>
    </w:p>
    <w:p w:rsidR="00DB489B" w:rsidRPr="00F34328" w:rsidRDefault="00DB489B" w:rsidP="00F34328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 w:line="274" w:lineRule="exact"/>
        <w:ind w:left="0" w:right="768"/>
        <w:rPr>
          <w:color w:val="000000"/>
          <w:spacing w:val="2"/>
          <w:sz w:val="24"/>
        </w:rPr>
      </w:pPr>
    </w:p>
    <w:p w:rsidR="00DB489B" w:rsidRPr="00480A73" w:rsidRDefault="00DB489B" w:rsidP="00CB4BAC">
      <w:pPr>
        <w:jc w:val="right"/>
        <w:rPr>
          <w:b/>
          <w:sz w:val="24"/>
        </w:rPr>
      </w:pPr>
      <w:r w:rsidRPr="00480A73">
        <w:rPr>
          <w:b/>
          <w:sz w:val="24"/>
        </w:rPr>
        <w:t>Состав комиссии по оценке готовности объектов ЖКХ и социальной сферы по Усть-Большерецкому муниципальному району к работе в осенне-зимний период 2013- 2014 г.г</w:t>
      </w:r>
    </w:p>
    <w:p w:rsidR="00DB489B" w:rsidRDefault="00DB489B" w:rsidP="00CB4BAC">
      <w:pPr>
        <w:jc w:val="right"/>
        <w:rPr>
          <w:sz w:val="24"/>
        </w:rPr>
      </w:pPr>
    </w:p>
    <w:p w:rsidR="00DB489B" w:rsidRDefault="00DB489B" w:rsidP="00CB4BAC">
      <w:pPr>
        <w:jc w:val="right"/>
        <w:rPr>
          <w:sz w:val="24"/>
        </w:rPr>
      </w:pPr>
    </w:p>
    <w:p w:rsidR="00DB489B" w:rsidRDefault="00DB489B" w:rsidP="00CB4BAC">
      <w:pPr>
        <w:jc w:val="right"/>
        <w:rPr>
          <w:sz w:val="24"/>
        </w:rPr>
      </w:pPr>
    </w:p>
    <w:p w:rsidR="00DB489B" w:rsidRDefault="00DB489B" w:rsidP="00CB4BAC">
      <w:pPr>
        <w:jc w:val="right"/>
        <w:rPr>
          <w:sz w:val="24"/>
        </w:rPr>
      </w:pPr>
    </w:p>
    <w:p w:rsidR="00DB489B" w:rsidRPr="0053581E" w:rsidRDefault="00DB489B" w:rsidP="0053581E">
      <w:pPr>
        <w:ind w:firstLine="708"/>
        <w:jc w:val="both"/>
        <w:rPr>
          <w:sz w:val="24"/>
        </w:rPr>
      </w:pPr>
      <w:r w:rsidRPr="0053581E">
        <w:rPr>
          <w:sz w:val="24"/>
        </w:rPr>
        <w:t>Деникеев    К.Ю.-    заместитель    Главы    Усть-Большерецкого    муниципального    района, председатель комиссии;</w:t>
      </w:r>
    </w:p>
    <w:p w:rsidR="00DB489B" w:rsidRPr="0053581E" w:rsidRDefault="00DB489B" w:rsidP="0053581E">
      <w:pPr>
        <w:ind w:firstLine="708"/>
        <w:jc w:val="both"/>
        <w:rPr>
          <w:sz w:val="24"/>
        </w:rPr>
      </w:pPr>
      <w:r w:rsidRPr="0053581E">
        <w:rPr>
          <w:sz w:val="24"/>
        </w:rPr>
        <w:t>Левченко А.В.- руководитель комитета ЖКХ, ТЭК, транспорта, связи    и строительства Администрации Усть-Большерецкого муниципального района, заместитель председателя комиссии;</w:t>
      </w:r>
    </w:p>
    <w:p w:rsidR="00DB489B" w:rsidRPr="0053581E" w:rsidRDefault="00DB489B" w:rsidP="0053581E">
      <w:pPr>
        <w:rPr>
          <w:sz w:val="24"/>
        </w:rPr>
      </w:pPr>
      <w:r w:rsidRPr="0053581E">
        <w:rPr>
          <w:sz w:val="24"/>
        </w:rPr>
        <w:t>Члены комиссии:</w:t>
      </w:r>
    </w:p>
    <w:p w:rsidR="00DB489B" w:rsidRPr="0053581E" w:rsidRDefault="00DB489B" w:rsidP="00B844D2">
      <w:pPr>
        <w:ind w:firstLine="708"/>
        <w:rPr>
          <w:sz w:val="24"/>
        </w:rPr>
      </w:pPr>
      <w:r w:rsidRPr="0053581E">
        <w:rPr>
          <w:sz w:val="24"/>
        </w:rPr>
        <w:t xml:space="preserve">Агапов В.М. - глава Кавалерского сельского поселения (по согласованию); </w:t>
      </w:r>
    </w:p>
    <w:p w:rsidR="00DB489B" w:rsidRPr="0053581E" w:rsidRDefault="00DB489B" w:rsidP="0053581E">
      <w:pPr>
        <w:rPr>
          <w:sz w:val="24"/>
        </w:rPr>
      </w:pPr>
      <w:r>
        <w:rPr>
          <w:sz w:val="24"/>
        </w:rPr>
        <w:t>представитель</w:t>
      </w:r>
      <w:r w:rsidRPr="0053581E">
        <w:rPr>
          <w:sz w:val="24"/>
        </w:rPr>
        <w:t xml:space="preserve">   </w:t>
      </w:r>
      <w:r>
        <w:rPr>
          <w:sz w:val="24"/>
        </w:rPr>
        <w:t>Дальневосточного Управления Ростехнадзора (по согласованию)</w:t>
      </w:r>
      <w:r w:rsidRPr="0053581E">
        <w:rPr>
          <w:sz w:val="24"/>
        </w:rPr>
        <w:t>;</w:t>
      </w:r>
    </w:p>
    <w:p w:rsidR="00DB489B" w:rsidRPr="0053581E" w:rsidRDefault="00DB489B" w:rsidP="00B844D2">
      <w:pPr>
        <w:ind w:firstLine="708"/>
        <w:rPr>
          <w:sz w:val="24"/>
        </w:rPr>
      </w:pPr>
      <w:r w:rsidRPr="0053581E">
        <w:rPr>
          <w:sz w:val="24"/>
        </w:rPr>
        <w:t>Корсакова Ж.Г. - глава Апачинского сельского поселения (по согласованию);</w:t>
      </w:r>
    </w:p>
    <w:p w:rsidR="00DB489B" w:rsidRPr="0053581E" w:rsidRDefault="00DB489B" w:rsidP="00B844D2">
      <w:pPr>
        <w:ind w:firstLine="708"/>
        <w:rPr>
          <w:sz w:val="24"/>
        </w:rPr>
      </w:pPr>
      <w:r w:rsidRPr="0053581E">
        <w:rPr>
          <w:sz w:val="24"/>
        </w:rPr>
        <w:t xml:space="preserve">Рябцева Н.Г. - глава Октябрьского городского поселения (по согласованию); </w:t>
      </w:r>
    </w:p>
    <w:p w:rsidR="00DB489B" w:rsidRPr="00B93760" w:rsidRDefault="00DB489B" w:rsidP="00B844D2">
      <w:pPr>
        <w:ind w:firstLine="708"/>
        <w:rPr>
          <w:sz w:val="24"/>
        </w:rPr>
      </w:pPr>
      <w:r w:rsidRPr="0053581E">
        <w:rPr>
          <w:sz w:val="24"/>
        </w:rPr>
        <w:t>Хачатурян А.Г. - глава Усть-Большерецкого сельск</w:t>
      </w:r>
      <w:r>
        <w:rPr>
          <w:sz w:val="24"/>
        </w:rPr>
        <w:t>ого поселения (по согласованию</w:t>
      </w:r>
      <w:r w:rsidRPr="0053581E">
        <w:rPr>
          <w:sz w:val="24"/>
        </w:rPr>
        <w:t>).</w:t>
      </w:r>
    </w:p>
    <w:p w:rsidR="00DB489B" w:rsidRPr="00B93760" w:rsidRDefault="00DB489B" w:rsidP="00CB4BAC">
      <w:pPr>
        <w:jc w:val="right"/>
        <w:rPr>
          <w:sz w:val="24"/>
        </w:rPr>
      </w:pPr>
    </w:p>
    <w:p w:rsidR="00DB489B" w:rsidRDefault="00DB489B">
      <w:pPr>
        <w:rPr>
          <w:sz w:val="24"/>
        </w:rPr>
      </w:pPr>
      <w:r>
        <w:rPr>
          <w:sz w:val="24"/>
        </w:rPr>
        <w:br w:type="page"/>
      </w:r>
    </w:p>
    <w:p w:rsidR="00DB489B" w:rsidRDefault="00DB489B" w:rsidP="00CB4BAC">
      <w:pPr>
        <w:jc w:val="right"/>
        <w:rPr>
          <w:sz w:val="24"/>
        </w:rPr>
      </w:pPr>
      <w:r w:rsidRPr="00AF7C0C">
        <w:rPr>
          <w:sz w:val="24"/>
        </w:rPr>
        <w:t xml:space="preserve">Приложение </w:t>
      </w:r>
      <w:r>
        <w:rPr>
          <w:sz w:val="24"/>
        </w:rPr>
        <w:t>№ 2</w:t>
      </w:r>
    </w:p>
    <w:p w:rsidR="00DB489B" w:rsidRDefault="00DB489B" w:rsidP="00CB4BAC">
      <w:pPr>
        <w:jc w:val="right"/>
        <w:rPr>
          <w:sz w:val="24"/>
        </w:rPr>
      </w:pPr>
      <w:r w:rsidRPr="00AF7C0C">
        <w:rPr>
          <w:sz w:val="24"/>
        </w:rPr>
        <w:t xml:space="preserve">                                  </w:t>
      </w:r>
      <w:r>
        <w:rPr>
          <w:sz w:val="24"/>
        </w:rPr>
        <w:t xml:space="preserve">          к постановлению  Администрации</w:t>
      </w:r>
    </w:p>
    <w:p w:rsidR="00DB489B" w:rsidRDefault="00DB489B" w:rsidP="00CB4BAC">
      <w:pPr>
        <w:jc w:val="right"/>
        <w:rPr>
          <w:sz w:val="24"/>
        </w:rPr>
      </w:pPr>
      <w:r w:rsidRPr="00AF7C0C">
        <w:rPr>
          <w:sz w:val="24"/>
        </w:rPr>
        <w:t xml:space="preserve"> Усть-Большерецкого</w:t>
      </w:r>
      <w:r>
        <w:rPr>
          <w:sz w:val="24"/>
        </w:rPr>
        <w:t xml:space="preserve"> </w:t>
      </w:r>
      <w:r w:rsidRPr="00AF7C0C">
        <w:rPr>
          <w:sz w:val="24"/>
        </w:rPr>
        <w:t xml:space="preserve">  муниципального района</w:t>
      </w:r>
    </w:p>
    <w:p w:rsidR="00DB489B" w:rsidRPr="006B0EB2" w:rsidRDefault="006B0EB2" w:rsidP="00CB4BAC">
      <w:pPr>
        <w:jc w:val="right"/>
        <w:rPr>
          <w:sz w:val="24"/>
          <w:u w:val="single"/>
        </w:rPr>
      </w:pPr>
      <w:bookmarkStart w:id="0" w:name="_GoBack"/>
      <w:r w:rsidRPr="006B0EB2">
        <w:rPr>
          <w:sz w:val="24"/>
          <w:u w:val="single"/>
        </w:rPr>
        <w:t>от 23.10.2013 № 446</w:t>
      </w:r>
    </w:p>
    <w:bookmarkEnd w:id="0"/>
    <w:p w:rsidR="00DB489B" w:rsidRPr="00AF7C0C" w:rsidRDefault="00DB489B" w:rsidP="00CB4BAC">
      <w:pPr>
        <w:jc w:val="right"/>
        <w:rPr>
          <w:sz w:val="24"/>
        </w:rPr>
      </w:pPr>
    </w:p>
    <w:p w:rsidR="00DB489B" w:rsidRPr="00BC06B0" w:rsidRDefault="00DB489B" w:rsidP="00BC06B0">
      <w:pPr>
        <w:jc w:val="center"/>
        <w:rPr>
          <w:b/>
          <w:sz w:val="24"/>
        </w:rPr>
      </w:pPr>
      <w:r w:rsidRPr="00BC06B0">
        <w:rPr>
          <w:b/>
          <w:sz w:val="24"/>
        </w:rPr>
        <w:t>ПРОГРАММА</w:t>
      </w:r>
    </w:p>
    <w:p w:rsidR="00DB489B" w:rsidRPr="00BC06B0" w:rsidRDefault="00DB489B" w:rsidP="00BC06B0">
      <w:pPr>
        <w:jc w:val="center"/>
        <w:rPr>
          <w:b/>
          <w:sz w:val="24"/>
        </w:rPr>
      </w:pPr>
      <w:r w:rsidRPr="00BC06B0">
        <w:rPr>
          <w:b/>
          <w:sz w:val="24"/>
        </w:rPr>
        <w:t>проведения проверки готовности к отопительному периоду 2013-2014 годов</w:t>
      </w:r>
    </w:p>
    <w:p w:rsidR="00DB489B" w:rsidRPr="00AF7C0C" w:rsidRDefault="00DB489B" w:rsidP="00BC06B0">
      <w:pPr>
        <w:pStyle w:val="a6"/>
        <w:jc w:val="center"/>
        <w:rPr>
          <w:b/>
        </w:rPr>
      </w:pPr>
    </w:p>
    <w:p w:rsidR="00DB489B" w:rsidRPr="00DF623A" w:rsidRDefault="00DB489B" w:rsidP="00CB4BAC">
      <w:pPr>
        <w:pStyle w:val="a6"/>
        <w:rPr>
          <w:sz w:val="28"/>
          <w:szCs w:val="28"/>
        </w:rPr>
      </w:pPr>
    </w:p>
    <w:p w:rsidR="00DB489B" w:rsidRPr="008550EC" w:rsidRDefault="00DB489B" w:rsidP="00B93760">
      <w:pPr>
        <w:pStyle w:val="a6"/>
      </w:pPr>
      <w:r>
        <w:t xml:space="preserve">Правовые основания проведения проверки: Федеральный закон № 190-ФЗ «О теплоснабжении» (с изменениями и дополнениями),  </w:t>
      </w:r>
      <w:r w:rsidRPr="008550EC">
        <w:t xml:space="preserve">Правила оценки готовности к отопительному периоду </w:t>
      </w:r>
      <w:r>
        <w:t>утверждены Приказом</w:t>
      </w:r>
      <w:r w:rsidRPr="008550EC">
        <w:t xml:space="preserve"> от 12.03.2013г. </w:t>
      </w:r>
    </w:p>
    <w:p w:rsidR="00DB489B" w:rsidRDefault="00DB489B" w:rsidP="00CB4BAC">
      <w:pPr>
        <w:pStyle w:val="a6"/>
        <w:jc w:val="left"/>
      </w:pPr>
    </w:p>
    <w:p w:rsidR="00DB489B" w:rsidRPr="00BC06B0" w:rsidRDefault="00DB489B" w:rsidP="00BC06B0">
      <w:pPr>
        <w:rPr>
          <w:sz w:val="24"/>
        </w:rPr>
      </w:pPr>
      <w:r w:rsidRPr="00BC06B0">
        <w:rPr>
          <w:sz w:val="24"/>
        </w:rPr>
        <w:t>Перечень вопросов и документов проверяемых в ходе проверки:</w:t>
      </w:r>
    </w:p>
    <w:p w:rsidR="00DB489B" w:rsidRPr="00BC06B0" w:rsidRDefault="00DB489B" w:rsidP="00CB4BAC">
      <w:pPr>
        <w:pStyle w:val="a6"/>
      </w:pPr>
    </w:p>
    <w:p w:rsidR="00DB489B" w:rsidRPr="00BC06B0" w:rsidRDefault="00DB489B" w:rsidP="00BC06B0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1. готовность к выполнению графика тепловых нагрузок, поддержанию температурного графика, утвержденного схемой теплоснабжения;.</w:t>
      </w:r>
    </w:p>
    <w:p w:rsidR="00DB489B" w:rsidRPr="00BC06B0" w:rsidRDefault="00DB489B" w:rsidP="00BC06B0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2. соблюдение критериев надежности теплоснабжения, установленных техническими регламентами;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16"/>
          <w:sz w:val="24"/>
          <w:szCs w:val="24"/>
        </w:rPr>
      </w:pPr>
      <w:r w:rsidRPr="00BC06B0">
        <w:rPr>
          <w:rStyle w:val="FontStyle116"/>
          <w:sz w:val="24"/>
          <w:szCs w:val="24"/>
        </w:rPr>
        <w:t>3. наличие нормативных запасов топлива на источниках тепловой энергии;</w:t>
      </w:r>
    </w:p>
    <w:p w:rsidR="00DB489B" w:rsidRPr="00BC06B0" w:rsidRDefault="00DB489B" w:rsidP="00BC06B0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4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функционирование эксплуатационной, диспетчерской и аварийной служб, а именно:</w:t>
      </w:r>
    </w:p>
    <w:p w:rsidR="00DB489B" w:rsidRPr="00BC06B0" w:rsidRDefault="00DB489B" w:rsidP="00BC06B0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- укомплектованность указанных служб персоналом;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5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проведение наладки принадлежащих им тепловых сетей;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6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организация контроля режимов потребления тепловой энергии;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7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обеспечение качества теплоносителей;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8</w:t>
      </w:r>
      <w:r w:rsidRPr="00BC06B0">
        <w:rPr>
          <w:rStyle w:val="FontStyle126"/>
          <w:sz w:val="24"/>
          <w:szCs w:val="24"/>
        </w:rPr>
        <w:t>. организация коммерческого учета приобретаемой и реализуемой тепловой энергии;</w:t>
      </w:r>
    </w:p>
    <w:p w:rsidR="00DB489B" w:rsidRPr="00BC06B0" w:rsidRDefault="00DB489B" w:rsidP="00BC06B0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3C5D35">
        <w:rPr>
          <w:rStyle w:val="FontStyle126"/>
          <w:sz w:val="24"/>
          <w:szCs w:val="24"/>
        </w:rPr>
        <w:t>9</w:t>
      </w:r>
      <w:r w:rsidRPr="00BC06B0">
        <w:rPr>
          <w:rStyle w:val="FontStyle126"/>
          <w:sz w:val="24"/>
          <w:szCs w:val="24"/>
        </w:rPr>
        <w:t>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>1</w:t>
      </w:r>
      <w:r w:rsidRPr="003C5D35">
        <w:rPr>
          <w:rStyle w:val="FontStyle126"/>
          <w:sz w:val="24"/>
          <w:szCs w:val="24"/>
        </w:rPr>
        <w:t>0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соблюдение водно-химического режима;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проведение гидравлических и тепловых испытаний тепловых сетей;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B489B" w:rsidRPr="00BC06B0" w:rsidRDefault="00DB489B" w:rsidP="00BC06B0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DB489B" w:rsidRPr="00BC06B0" w:rsidRDefault="00DB489B" w:rsidP="00BC06B0">
      <w:pPr>
        <w:pStyle w:val="Style83"/>
        <w:widowControl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B489B" w:rsidRPr="00BC06B0" w:rsidRDefault="00DB489B" w:rsidP="00BC06B0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1</w:t>
      </w:r>
      <w:r w:rsidRPr="003C5D35">
        <w:rPr>
          <w:rStyle w:val="FontStyle126"/>
          <w:sz w:val="24"/>
          <w:szCs w:val="24"/>
        </w:rPr>
        <w:t>1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B489B" w:rsidRPr="00BC06B0" w:rsidRDefault="00DB489B" w:rsidP="00BC06B0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BC06B0">
        <w:rPr>
          <w:rStyle w:val="FontStyle126"/>
          <w:sz w:val="24"/>
          <w:szCs w:val="24"/>
        </w:rPr>
        <w:t>1</w:t>
      </w:r>
      <w:r w:rsidRPr="003C5D35">
        <w:rPr>
          <w:rStyle w:val="FontStyle126"/>
          <w:sz w:val="24"/>
          <w:szCs w:val="24"/>
        </w:rPr>
        <w:t>2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</w:t>
      </w:r>
    </w:p>
    <w:p w:rsidR="00DB489B" w:rsidRPr="00BC06B0" w:rsidRDefault="00DB489B" w:rsidP="00BC06B0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>
        <w:rPr>
          <w:rStyle w:val="FontStyle126"/>
          <w:sz w:val="24"/>
          <w:szCs w:val="24"/>
        </w:rPr>
        <w:t>1</w:t>
      </w:r>
      <w:r w:rsidRPr="003C5D35">
        <w:rPr>
          <w:rStyle w:val="FontStyle126"/>
          <w:sz w:val="24"/>
          <w:szCs w:val="24"/>
        </w:rPr>
        <w:t>3</w:t>
      </w:r>
      <w:r w:rsidRPr="00BC06B0">
        <w:rPr>
          <w:rStyle w:val="FontStyle126"/>
          <w:sz w:val="24"/>
          <w:szCs w:val="24"/>
        </w:rPr>
        <w:t>.Порядок ликвидации аварийных ситуаций в системе электро и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DB489B" w:rsidRPr="00E652CD" w:rsidRDefault="00DB489B" w:rsidP="00BC06B0">
      <w:pPr>
        <w:pStyle w:val="Style83"/>
        <w:widowControl/>
        <w:tabs>
          <w:tab w:val="left" w:pos="1114"/>
        </w:tabs>
        <w:spacing w:line="274" w:lineRule="exact"/>
        <w:ind w:left="851" w:firstLine="0"/>
        <w:jc w:val="left"/>
        <w:rPr>
          <w:rStyle w:val="FontStyle126"/>
          <w:sz w:val="28"/>
          <w:szCs w:val="28"/>
        </w:rPr>
      </w:pPr>
      <w:r>
        <w:rPr>
          <w:rStyle w:val="FontStyle126"/>
          <w:sz w:val="24"/>
          <w:szCs w:val="24"/>
        </w:rPr>
        <w:t>14</w:t>
      </w:r>
      <w:r w:rsidRPr="00BC06B0">
        <w:rPr>
          <w:rStyle w:val="FontStyle126"/>
          <w:sz w:val="24"/>
          <w:szCs w:val="24"/>
        </w:rPr>
        <w:t>.</w:t>
      </w:r>
      <w:r w:rsidRPr="00BC06B0">
        <w:t xml:space="preserve"> </w:t>
      </w:r>
      <w:r w:rsidRPr="00BC06B0">
        <w:rPr>
          <w:rStyle w:val="FontStyle126"/>
          <w:sz w:val="24"/>
          <w:szCs w:val="24"/>
        </w:rPr>
        <w:t>работоспособность автоматических регуляторов при их наличии</w:t>
      </w:r>
      <w:r w:rsidRPr="0023252B">
        <w:rPr>
          <w:rStyle w:val="FontStyle126"/>
          <w:sz w:val="28"/>
          <w:szCs w:val="28"/>
        </w:rPr>
        <w:t xml:space="preserve"> </w:t>
      </w:r>
    </w:p>
    <w:p w:rsidR="00DB489B" w:rsidRPr="008550EC" w:rsidRDefault="00DB489B" w:rsidP="00CB4BAC">
      <w:pPr>
        <w:pStyle w:val="a6"/>
      </w:pPr>
    </w:p>
    <w:p w:rsidR="00DB489B" w:rsidRDefault="00DB489B" w:rsidP="002A0424">
      <w:pPr>
        <w:pStyle w:val="a6"/>
        <w:jc w:val="center"/>
        <w:rPr>
          <w:b/>
        </w:rPr>
      </w:pPr>
    </w:p>
    <w:p w:rsidR="00DB489B" w:rsidRDefault="00DB489B" w:rsidP="002A0424">
      <w:pPr>
        <w:pStyle w:val="a6"/>
        <w:jc w:val="center"/>
        <w:rPr>
          <w:b/>
        </w:rPr>
      </w:pPr>
    </w:p>
    <w:p w:rsidR="00DB489B" w:rsidRPr="005054E8" w:rsidRDefault="00DB489B" w:rsidP="002A0424">
      <w:pPr>
        <w:pStyle w:val="a6"/>
        <w:jc w:val="center"/>
        <w:rPr>
          <w:b/>
        </w:rPr>
      </w:pPr>
      <w:r w:rsidRPr="005054E8">
        <w:rPr>
          <w:b/>
        </w:rPr>
        <w:t>Сроки проведения проверок</w:t>
      </w:r>
    </w:p>
    <w:p w:rsidR="00DB489B" w:rsidRPr="005054E8" w:rsidRDefault="00DB489B" w:rsidP="00CB4BAC">
      <w:pPr>
        <w:pStyle w:val="a6"/>
        <w:rPr>
          <w:b/>
        </w:rPr>
      </w:pPr>
    </w:p>
    <w:p w:rsidR="00DB489B" w:rsidRPr="008550EC" w:rsidRDefault="00DB489B" w:rsidP="00CB4BAC">
      <w:pPr>
        <w:pStyle w:val="a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3260"/>
      </w:tblGrid>
      <w:tr w:rsidR="00DB489B" w:rsidRPr="00DF623A" w:rsidTr="00400BFA">
        <w:tc>
          <w:tcPr>
            <w:tcW w:w="534" w:type="dxa"/>
          </w:tcPr>
          <w:p w:rsidR="00DB489B" w:rsidRPr="007E0DC4" w:rsidRDefault="00DB489B" w:rsidP="00400BFA">
            <w:pPr>
              <w:pStyle w:val="a6"/>
            </w:pPr>
            <w:r w:rsidRPr="007E0DC4">
              <w:t>№ п/п</w:t>
            </w:r>
          </w:p>
        </w:tc>
        <w:tc>
          <w:tcPr>
            <w:tcW w:w="4536" w:type="dxa"/>
          </w:tcPr>
          <w:p w:rsidR="00DB489B" w:rsidRPr="007E0DC4" w:rsidRDefault="00DB489B" w:rsidP="00400BFA">
            <w:pPr>
              <w:pStyle w:val="a6"/>
            </w:pPr>
            <w:r w:rsidRPr="007E0DC4">
              <w:t>Наименование</w:t>
            </w:r>
          </w:p>
        </w:tc>
        <w:tc>
          <w:tcPr>
            <w:tcW w:w="3260" w:type="dxa"/>
          </w:tcPr>
          <w:p w:rsidR="00DB489B" w:rsidRPr="007E0DC4" w:rsidRDefault="00DB489B" w:rsidP="00400BFA">
            <w:pPr>
              <w:pStyle w:val="a6"/>
            </w:pPr>
            <w:r w:rsidRPr="007E0DC4">
              <w:t>Сроки</w:t>
            </w: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  <w:rPr>
                <w:b/>
              </w:rPr>
            </w:pPr>
            <w:r w:rsidRPr="005054E8">
              <w:rPr>
                <w:b/>
              </w:rPr>
              <w:t>п. Октябрьский</w:t>
            </w:r>
          </w:p>
        </w:tc>
        <w:tc>
          <w:tcPr>
            <w:tcW w:w="3260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1</w:t>
            </w: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Котельная «Центральная», «Школьная»</w:t>
            </w:r>
          </w:p>
        </w:tc>
        <w:tc>
          <w:tcPr>
            <w:tcW w:w="3260" w:type="dxa"/>
          </w:tcPr>
          <w:p w:rsidR="00DB489B" w:rsidRPr="005054E8" w:rsidRDefault="00DB489B" w:rsidP="00B844D2">
            <w:pPr>
              <w:pStyle w:val="a6"/>
              <w:jc w:val="left"/>
            </w:pPr>
            <w:r w:rsidRPr="005054E8">
              <w:t>02.09.2013 с 9-00 до 11-00</w:t>
            </w: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  <w:rPr>
                <w:b/>
              </w:rPr>
            </w:pPr>
            <w:r w:rsidRPr="005054E8">
              <w:rPr>
                <w:b/>
              </w:rPr>
              <w:t>с. Усть-Большерецк</w:t>
            </w:r>
          </w:p>
        </w:tc>
        <w:tc>
          <w:tcPr>
            <w:tcW w:w="3260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1</w:t>
            </w: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Котельная «Центральная», «БПК»</w:t>
            </w:r>
          </w:p>
        </w:tc>
        <w:tc>
          <w:tcPr>
            <w:tcW w:w="3260" w:type="dxa"/>
          </w:tcPr>
          <w:p w:rsidR="00DB489B" w:rsidRPr="005054E8" w:rsidRDefault="00DB489B" w:rsidP="00B844D2">
            <w:pPr>
              <w:pStyle w:val="a6"/>
              <w:jc w:val="left"/>
            </w:pPr>
            <w:r w:rsidRPr="005054E8">
              <w:t>02.09.2013  с 14-00 до 16-00</w:t>
            </w: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  <w:rPr>
                <w:b/>
              </w:rPr>
            </w:pPr>
            <w:r w:rsidRPr="005054E8">
              <w:rPr>
                <w:b/>
              </w:rPr>
              <w:t>с. Кавалерское</w:t>
            </w:r>
          </w:p>
        </w:tc>
        <w:tc>
          <w:tcPr>
            <w:tcW w:w="3260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1</w:t>
            </w: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Котельная «Центральная»</w:t>
            </w:r>
          </w:p>
        </w:tc>
        <w:tc>
          <w:tcPr>
            <w:tcW w:w="3260" w:type="dxa"/>
          </w:tcPr>
          <w:p w:rsidR="00DB489B" w:rsidRPr="005054E8" w:rsidRDefault="00DB489B" w:rsidP="00B844D2">
            <w:pPr>
              <w:pStyle w:val="a6"/>
              <w:jc w:val="left"/>
            </w:pPr>
            <w:r w:rsidRPr="005054E8">
              <w:t>04.09. 2013. с 9-30 до 10-30</w:t>
            </w: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  <w:rPr>
                <w:b/>
              </w:rPr>
            </w:pPr>
            <w:r w:rsidRPr="005054E8">
              <w:rPr>
                <w:b/>
              </w:rPr>
              <w:t>с. Апача</w:t>
            </w:r>
          </w:p>
        </w:tc>
        <w:tc>
          <w:tcPr>
            <w:tcW w:w="3260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1</w:t>
            </w: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Котельная «Центральная»</w:t>
            </w:r>
          </w:p>
        </w:tc>
        <w:tc>
          <w:tcPr>
            <w:tcW w:w="3260" w:type="dxa"/>
          </w:tcPr>
          <w:p w:rsidR="00DB489B" w:rsidRPr="005054E8" w:rsidRDefault="00DB489B" w:rsidP="00B844D2">
            <w:pPr>
              <w:pStyle w:val="a6"/>
              <w:jc w:val="left"/>
            </w:pPr>
            <w:r w:rsidRPr="005054E8">
              <w:t>04.09. 2013 с 12-00 до 13-00</w:t>
            </w: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  <w:rPr>
                <w:b/>
              </w:rPr>
            </w:pPr>
            <w:r w:rsidRPr="005054E8">
              <w:rPr>
                <w:b/>
              </w:rPr>
              <w:t>ДРП Апача</w:t>
            </w:r>
          </w:p>
        </w:tc>
        <w:tc>
          <w:tcPr>
            <w:tcW w:w="3260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</w:tr>
      <w:tr w:rsidR="00DB489B" w:rsidRPr="00DF623A" w:rsidTr="00400BFA">
        <w:tc>
          <w:tcPr>
            <w:tcW w:w="534" w:type="dxa"/>
          </w:tcPr>
          <w:p w:rsidR="00DB489B" w:rsidRPr="005054E8" w:rsidRDefault="00DB489B" w:rsidP="00400BFA">
            <w:pPr>
              <w:pStyle w:val="a6"/>
              <w:jc w:val="left"/>
            </w:pPr>
          </w:p>
        </w:tc>
        <w:tc>
          <w:tcPr>
            <w:tcW w:w="4536" w:type="dxa"/>
          </w:tcPr>
          <w:p w:rsidR="00DB489B" w:rsidRPr="005054E8" w:rsidRDefault="00DB489B" w:rsidP="00400BFA">
            <w:pPr>
              <w:pStyle w:val="a6"/>
              <w:jc w:val="left"/>
            </w:pPr>
            <w:r w:rsidRPr="005054E8">
              <w:t>котельная</w:t>
            </w:r>
          </w:p>
        </w:tc>
        <w:tc>
          <w:tcPr>
            <w:tcW w:w="3260" w:type="dxa"/>
          </w:tcPr>
          <w:p w:rsidR="00DB489B" w:rsidRPr="005054E8" w:rsidRDefault="00DB489B" w:rsidP="00B844D2">
            <w:pPr>
              <w:pStyle w:val="a6"/>
              <w:jc w:val="left"/>
            </w:pPr>
            <w:r w:rsidRPr="005054E8">
              <w:t>04.09.2013. с 14-00 до 15-00</w:t>
            </w:r>
          </w:p>
        </w:tc>
      </w:tr>
    </w:tbl>
    <w:p w:rsidR="00DB489B" w:rsidRPr="00DF623A" w:rsidRDefault="00DB489B" w:rsidP="00CB4BAC">
      <w:pPr>
        <w:pStyle w:val="a6"/>
        <w:rPr>
          <w:sz w:val="28"/>
          <w:szCs w:val="28"/>
        </w:rPr>
      </w:pPr>
    </w:p>
    <w:p w:rsidR="00DB489B" w:rsidRPr="00DF623A" w:rsidRDefault="00DB489B" w:rsidP="00CB4BAC">
      <w:pPr>
        <w:rPr>
          <w:szCs w:val="28"/>
        </w:rPr>
      </w:pPr>
    </w:p>
    <w:p w:rsidR="00DB489B" w:rsidRDefault="00DB489B">
      <w:pPr>
        <w:widowControl w:val="0"/>
        <w:rPr>
          <w:sz w:val="24"/>
        </w:rPr>
      </w:pPr>
      <w:r>
        <w:rPr>
          <w:sz w:val="24"/>
        </w:rPr>
        <w:t xml:space="preserve">    </w:t>
      </w:r>
    </w:p>
    <w:p w:rsidR="00DB489B" w:rsidRDefault="00DB489B">
      <w:pPr>
        <w:rPr>
          <w:sz w:val="24"/>
        </w:rPr>
      </w:pPr>
      <w:r>
        <w:rPr>
          <w:sz w:val="24"/>
        </w:rPr>
        <w:br w:type="page"/>
      </w:r>
    </w:p>
    <w:p w:rsidR="00DB489B" w:rsidRPr="0068051D" w:rsidRDefault="00DB489B" w:rsidP="0068051D">
      <w:pPr>
        <w:widowControl w:val="0"/>
        <w:jc w:val="center"/>
        <w:rPr>
          <w:b/>
          <w:sz w:val="24"/>
        </w:rPr>
      </w:pPr>
      <w:r w:rsidRPr="0068051D">
        <w:rPr>
          <w:b/>
          <w:sz w:val="24"/>
        </w:rPr>
        <w:t>ЛИСТ СОГЛАСОВАНИЯ</w:t>
      </w:r>
    </w:p>
    <w:p w:rsidR="00DB489B" w:rsidRPr="0068051D" w:rsidRDefault="00DB489B" w:rsidP="0068051D">
      <w:pPr>
        <w:widowControl w:val="0"/>
        <w:jc w:val="center"/>
        <w:rPr>
          <w:b/>
          <w:sz w:val="24"/>
        </w:rPr>
      </w:pPr>
      <w:r w:rsidRPr="0068051D">
        <w:rPr>
          <w:b/>
          <w:sz w:val="24"/>
        </w:rPr>
        <w:t>к проекту постановления Администрации Усть-Большерецкого муниципального района «О  создании комиссии по оценке готовности объектов ЖКХ и социальной сферы по Усть-Большерецкому муниципальному району к работе в осенне-зимний период 2013- 2014 г.г.»</w:t>
      </w: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Pr="0068051D" w:rsidRDefault="00DB489B" w:rsidP="0068051D">
      <w:pPr>
        <w:widowControl w:val="0"/>
        <w:rPr>
          <w:sz w:val="24"/>
        </w:rPr>
      </w:pPr>
      <w:r w:rsidRPr="0068051D">
        <w:rPr>
          <w:sz w:val="24"/>
        </w:rPr>
        <w:t>Исполнитель:</w:t>
      </w:r>
      <w:r w:rsidRPr="0068051D">
        <w:rPr>
          <w:sz w:val="24"/>
        </w:rPr>
        <w:tab/>
      </w:r>
      <w:r w:rsidRPr="0068051D">
        <w:rPr>
          <w:sz w:val="24"/>
        </w:rPr>
        <w:tab/>
        <w:t>____________</w:t>
      </w:r>
      <w:r w:rsidRPr="0068051D">
        <w:rPr>
          <w:sz w:val="24"/>
        </w:rPr>
        <w:tab/>
        <w:t>Сташкевич А.Н.</w:t>
      </w: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Pr="0068051D" w:rsidRDefault="00DB489B" w:rsidP="0068051D">
      <w:pPr>
        <w:widowControl w:val="0"/>
        <w:rPr>
          <w:sz w:val="24"/>
        </w:rPr>
      </w:pPr>
      <w:r w:rsidRPr="0068051D">
        <w:rPr>
          <w:sz w:val="24"/>
        </w:rPr>
        <w:t>Согласованно:</w:t>
      </w:r>
      <w:r w:rsidRPr="0068051D">
        <w:rPr>
          <w:sz w:val="24"/>
        </w:rPr>
        <w:tab/>
        <w:t xml:space="preserve"> __________</w:t>
      </w:r>
      <w:r w:rsidRPr="0068051D">
        <w:rPr>
          <w:sz w:val="24"/>
        </w:rPr>
        <w:tab/>
      </w:r>
      <w:r w:rsidRPr="0068051D">
        <w:rPr>
          <w:sz w:val="24"/>
        </w:rPr>
        <w:tab/>
        <w:t>Левченко А.В.</w:t>
      </w:r>
    </w:p>
    <w:p w:rsidR="00DB489B" w:rsidRPr="0068051D" w:rsidRDefault="00DB489B" w:rsidP="0068051D">
      <w:pPr>
        <w:widowControl w:val="0"/>
        <w:rPr>
          <w:sz w:val="24"/>
        </w:rPr>
      </w:pPr>
      <w:r w:rsidRPr="0068051D">
        <w:rPr>
          <w:sz w:val="24"/>
        </w:rPr>
        <w:t xml:space="preserve">                      </w:t>
      </w:r>
    </w:p>
    <w:p w:rsidR="00DB489B" w:rsidRPr="0068051D" w:rsidRDefault="00DB489B" w:rsidP="0068051D">
      <w:pPr>
        <w:widowControl w:val="0"/>
        <w:rPr>
          <w:sz w:val="24"/>
        </w:rPr>
      </w:pPr>
      <w:r w:rsidRPr="0068051D">
        <w:rPr>
          <w:sz w:val="24"/>
        </w:rPr>
        <w:t xml:space="preserve">                         </w:t>
      </w:r>
      <w:r w:rsidRPr="0068051D">
        <w:rPr>
          <w:sz w:val="24"/>
        </w:rPr>
        <w:tab/>
        <w:t xml:space="preserve"> __________</w:t>
      </w:r>
      <w:r w:rsidRPr="0068051D">
        <w:rPr>
          <w:sz w:val="24"/>
        </w:rPr>
        <w:tab/>
      </w:r>
      <w:r w:rsidRPr="0068051D">
        <w:rPr>
          <w:sz w:val="24"/>
        </w:rPr>
        <w:tab/>
        <w:t>Кисельников Г.И.</w:t>
      </w: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Pr="0068051D" w:rsidRDefault="00DB489B" w:rsidP="0068051D">
      <w:pPr>
        <w:widowControl w:val="0"/>
        <w:rPr>
          <w:sz w:val="24"/>
        </w:rPr>
      </w:pPr>
      <w:r w:rsidRPr="0068051D">
        <w:rPr>
          <w:sz w:val="24"/>
        </w:rPr>
        <w:t xml:space="preserve">                        </w:t>
      </w:r>
      <w:r w:rsidRPr="0068051D">
        <w:rPr>
          <w:sz w:val="24"/>
        </w:rPr>
        <w:tab/>
        <w:t>__________</w:t>
      </w:r>
      <w:r w:rsidRPr="0068051D">
        <w:rPr>
          <w:sz w:val="24"/>
        </w:rPr>
        <w:tab/>
      </w:r>
      <w:r w:rsidRPr="0068051D">
        <w:rPr>
          <w:sz w:val="24"/>
        </w:rPr>
        <w:tab/>
        <w:t>Утенышева Л.Н.</w:t>
      </w:r>
    </w:p>
    <w:p w:rsidR="00DB489B" w:rsidRPr="0068051D" w:rsidRDefault="00DB489B" w:rsidP="0068051D">
      <w:pPr>
        <w:widowControl w:val="0"/>
        <w:rPr>
          <w:sz w:val="24"/>
        </w:rPr>
      </w:pPr>
    </w:p>
    <w:p w:rsidR="00DB489B" w:rsidRDefault="00DB489B">
      <w:pPr>
        <w:widowControl w:val="0"/>
        <w:rPr>
          <w:sz w:val="24"/>
        </w:rPr>
      </w:pPr>
      <w:r>
        <w:rPr>
          <w:sz w:val="24"/>
        </w:rPr>
        <w:t xml:space="preserve"> </w:t>
      </w:r>
    </w:p>
    <w:sectPr w:rsidR="00DB489B" w:rsidSect="002C567D">
      <w:footerReference w:type="even" r:id="rId9"/>
      <w:footerReference w:type="default" r:id="rId10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9B" w:rsidRDefault="00DB489B">
      <w:r>
        <w:separator/>
      </w:r>
    </w:p>
  </w:endnote>
  <w:endnote w:type="continuationSeparator" w:id="0">
    <w:p w:rsidR="00DB489B" w:rsidRDefault="00DB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9B" w:rsidRDefault="00DB489B" w:rsidP="00FB51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489B" w:rsidRDefault="00DB489B" w:rsidP="00773FB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9B" w:rsidRDefault="00DB489B" w:rsidP="00FB51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0EB2">
      <w:rPr>
        <w:rStyle w:val="ae"/>
        <w:noProof/>
      </w:rPr>
      <w:t>5</w:t>
    </w:r>
    <w:r>
      <w:rPr>
        <w:rStyle w:val="ae"/>
      </w:rPr>
      <w:fldChar w:fldCharType="end"/>
    </w:r>
  </w:p>
  <w:p w:rsidR="00DB489B" w:rsidRDefault="00DB489B" w:rsidP="00773FB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9B" w:rsidRDefault="00DB489B">
      <w:r>
        <w:separator/>
      </w:r>
    </w:p>
  </w:footnote>
  <w:footnote w:type="continuationSeparator" w:id="0">
    <w:p w:rsidR="00DB489B" w:rsidRDefault="00DB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</w:abstractNum>
  <w:abstractNum w:abstractNumId="2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62D37F0B"/>
    <w:multiLevelType w:val="multilevel"/>
    <w:tmpl w:val="D20CD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cs="Times New Roman" w:hint="default"/>
      </w:rPr>
    </w:lvl>
  </w:abstractNum>
  <w:abstractNum w:abstractNumId="5">
    <w:nsid w:val="76113920"/>
    <w:multiLevelType w:val="hybridMultilevel"/>
    <w:tmpl w:val="45149BFA"/>
    <w:lvl w:ilvl="0" w:tplc="5BDEE8B6">
      <w:start w:val="5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F99"/>
    <w:rsid w:val="00005D36"/>
    <w:rsid w:val="00006942"/>
    <w:rsid w:val="00007CD2"/>
    <w:rsid w:val="00022888"/>
    <w:rsid w:val="00022935"/>
    <w:rsid w:val="00040CAF"/>
    <w:rsid w:val="00051B10"/>
    <w:rsid w:val="000532B8"/>
    <w:rsid w:val="000645CF"/>
    <w:rsid w:val="00077200"/>
    <w:rsid w:val="000845C4"/>
    <w:rsid w:val="000A064B"/>
    <w:rsid w:val="000B3A54"/>
    <w:rsid w:val="000B4B14"/>
    <w:rsid w:val="000B649E"/>
    <w:rsid w:val="000F1E94"/>
    <w:rsid w:val="00152774"/>
    <w:rsid w:val="00157738"/>
    <w:rsid w:val="00165FE6"/>
    <w:rsid w:val="001919FB"/>
    <w:rsid w:val="001E42E2"/>
    <w:rsid w:val="001F2F0A"/>
    <w:rsid w:val="00203F6F"/>
    <w:rsid w:val="00227616"/>
    <w:rsid w:val="0023252B"/>
    <w:rsid w:val="002343DB"/>
    <w:rsid w:val="00241746"/>
    <w:rsid w:val="00247890"/>
    <w:rsid w:val="002615B4"/>
    <w:rsid w:val="00266E6D"/>
    <w:rsid w:val="00280AC4"/>
    <w:rsid w:val="00282221"/>
    <w:rsid w:val="002A0424"/>
    <w:rsid w:val="002B391C"/>
    <w:rsid w:val="002C567D"/>
    <w:rsid w:val="002C6A93"/>
    <w:rsid w:val="002E2331"/>
    <w:rsid w:val="002E72AC"/>
    <w:rsid w:val="002F0395"/>
    <w:rsid w:val="002F093F"/>
    <w:rsid w:val="002F1101"/>
    <w:rsid w:val="00310008"/>
    <w:rsid w:val="00320019"/>
    <w:rsid w:val="00323BCB"/>
    <w:rsid w:val="003359A7"/>
    <w:rsid w:val="003556A5"/>
    <w:rsid w:val="00395E20"/>
    <w:rsid w:val="003A27BB"/>
    <w:rsid w:val="003C0265"/>
    <w:rsid w:val="003C5D35"/>
    <w:rsid w:val="003C7EBC"/>
    <w:rsid w:val="003D12B4"/>
    <w:rsid w:val="003F6DB0"/>
    <w:rsid w:val="00400BFA"/>
    <w:rsid w:val="00426A8C"/>
    <w:rsid w:val="00430D42"/>
    <w:rsid w:val="00462778"/>
    <w:rsid w:val="00480A73"/>
    <w:rsid w:val="00480F73"/>
    <w:rsid w:val="00487815"/>
    <w:rsid w:val="004A3FB5"/>
    <w:rsid w:val="004A7ECE"/>
    <w:rsid w:val="004B5ECE"/>
    <w:rsid w:val="004C110B"/>
    <w:rsid w:val="004D029C"/>
    <w:rsid w:val="004D4353"/>
    <w:rsid w:val="004D45B1"/>
    <w:rsid w:val="004D63C1"/>
    <w:rsid w:val="004D7543"/>
    <w:rsid w:val="004E1181"/>
    <w:rsid w:val="004E7B06"/>
    <w:rsid w:val="005054E8"/>
    <w:rsid w:val="005234A4"/>
    <w:rsid w:val="00527B6F"/>
    <w:rsid w:val="00527DCA"/>
    <w:rsid w:val="0053581E"/>
    <w:rsid w:val="0054680F"/>
    <w:rsid w:val="00560E81"/>
    <w:rsid w:val="00580952"/>
    <w:rsid w:val="005848FB"/>
    <w:rsid w:val="005907BE"/>
    <w:rsid w:val="00592DD3"/>
    <w:rsid w:val="005A4A45"/>
    <w:rsid w:val="005B0971"/>
    <w:rsid w:val="005B72D6"/>
    <w:rsid w:val="005D24F0"/>
    <w:rsid w:val="005F4BD5"/>
    <w:rsid w:val="005F6E6F"/>
    <w:rsid w:val="0061532A"/>
    <w:rsid w:val="00625E91"/>
    <w:rsid w:val="006427C2"/>
    <w:rsid w:val="0068051D"/>
    <w:rsid w:val="00682763"/>
    <w:rsid w:val="00696064"/>
    <w:rsid w:val="00696602"/>
    <w:rsid w:val="006974C6"/>
    <w:rsid w:val="006B0EB2"/>
    <w:rsid w:val="006B0FCB"/>
    <w:rsid w:val="006C09D5"/>
    <w:rsid w:val="006D3F65"/>
    <w:rsid w:val="006E0395"/>
    <w:rsid w:val="006F48EE"/>
    <w:rsid w:val="00704FDA"/>
    <w:rsid w:val="007146EF"/>
    <w:rsid w:val="007317FF"/>
    <w:rsid w:val="007332DC"/>
    <w:rsid w:val="007705CE"/>
    <w:rsid w:val="00773FB5"/>
    <w:rsid w:val="007B2EC0"/>
    <w:rsid w:val="007E0DC4"/>
    <w:rsid w:val="007E1C7A"/>
    <w:rsid w:val="007F28E8"/>
    <w:rsid w:val="007F5A13"/>
    <w:rsid w:val="00800C77"/>
    <w:rsid w:val="00820DE6"/>
    <w:rsid w:val="008234E6"/>
    <w:rsid w:val="00825BC7"/>
    <w:rsid w:val="008550EC"/>
    <w:rsid w:val="00867828"/>
    <w:rsid w:val="0088474C"/>
    <w:rsid w:val="00890712"/>
    <w:rsid w:val="00891967"/>
    <w:rsid w:val="008A4F99"/>
    <w:rsid w:val="008F15D8"/>
    <w:rsid w:val="0091228E"/>
    <w:rsid w:val="0094451A"/>
    <w:rsid w:val="009743AF"/>
    <w:rsid w:val="00980278"/>
    <w:rsid w:val="00992780"/>
    <w:rsid w:val="009A75B5"/>
    <w:rsid w:val="009E1541"/>
    <w:rsid w:val="009E33CC"/>
    <w:rsid w:val="009E5926"/>
    <w:rsid w:val="009F69FE"/>
    <w:rsid w:val="00A00387"/>
    <w:rsid w:val="00A042A8"/>
    <w:rsid w:val="00A142EF"/>
    <w:rsid w:val="00A53EFA"/>
    <w:rsid w:val="00A85184"/>
    <w:rsid w:val="00AA0074"/>
    <w:rsid w:val="00AB6BD5"/>
    <w:rsid w:val="00AC15C6"/>
    <w:rsid w:val="00AC1A05"/>
    <w:rsid w:val="00AD387B"/>
    <w:rsid w:val="00AE78B6"/>
    <w:rsid w:val="00AF5326"/>
    <w:rsid w:val="00AF6DD2"/>
    <w:rsid w:val="00AF7C0C"/>
    <w:rsid w:val="00B15357"/>
    <w:rsid w:val="00B25B26"/>
    <w:rsid w:val="00B44755"/>
    <w:rsid w:val="00B52394"/>
    <w:rsid w:val="00B568F7"/>
    <w:rsid w:val="00B65613"/>
    <w:rsid w:val="00B82C9C"/>
    <w:rsid w:val="00B844D2"/>
    <w:rsid w:val="00B854C8"/>
    <w:rsid w:val="00B93760"/>
    <w:rsid w:val="00BA4DC7"/>
    <w:rsid w:val="00BC06B0"/>
    <w:rsid w:val="00BC375C"/>
    <w:rsid w:val="00BD6593"/>
    <w:rsid w:val="00BF0E58"/>
    <w:rsid w:val="00C00797"/>
    <w:rsid w:val="00C11E4A"/>
    <w:rsid w:val="00C521BD"/>
    <w:rsid w:val="00C53C48"/>
    <w:rsid w:val="00CB4BAC"/>
    <w:rsid w:val="00CB5400"/>
    <w:rsid w:val="00CE2A2D"/>
    <w:rsid w:val="00CF7406"/>
    <w:rsid w:val="00D40204"/>
    <w:rsid w:val="00D67965"/>
    <w:rsid w:val="00D7031E"/>
    <w:rsid w:val="00D916DB"/>
    <w:rsid w:val="00D977A7"/>
    <w:rsid w:val="00DA0C0C"/>
    <w:rsid w:val="00DA25A9"/>
    <w:rsid w:val="00DB0EB9"/>
    <w:rsid w:val="00DB489B"/>
    <w:rsid w:val="00DC1054"/>
    <w:rsid w:val="00DF43CE"/>
    <w:rsid w:val="00DF623A"/>
    <w:rsid w:val="00E011AF"/>
    <w:rsid w:val="00E077F5"/>
    <w:rsid w:val="00E10F81"/>
    <w:rsid w:val="00E1277A"/>
    <w:rsid w:val="00E379B2"/>
    <w:rsid w:val="00E51518"/>
    <w:rsid w:val="00E5225D"/>
    <w:rsid w:val="00E53C14"/>
    <w:rsid w:val="00E60C67"/>
    <w:rsid w:val="00E60E80"/>
    <w:rsid w:val="00E652CD"/>
    <w:rsid w:val="00EA0935"/>
    <w:rsid w:val="00EA2B5D"/>
    <w:rsid w:val="00EA5221"/>
    <w:rsid w:val="00EA6963"/>
    <w:rsid w:val="00EB336A"/>
    <w:rsid w:val="00EC2204"/>
    <w:rsid w:val="00ED65FF"/>
    <w:rsid w:val="00EF0178"/>
    <w:rsid w:val="00EF1DA9"/>
    <w:rsid w:val="00EF5594"/>
    <w:rsid w:val="00F122B6"/>
    <w:rsid w:val="00F22121"/>
    <w:rsid w:val="00F26C8E"/>
    <w:rsid w:val="00F34328"/>
    <w:rsid w:val="00F61AB2"/>
    <w:rsid w:val="00F87CDA"/>
    <w:rsid w:val="00FB51A3"/>
    <w:rsid w:val="00FC6D76"/>
    <w:rsid w:val="00FD1E3C"/>
    <w:rsid w:val="00FD5D67"/>
    <w:rsid w:val="00FE29F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2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uiPriority w:val="99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uiPriority w:val="99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link w:val="a5"/>
    <w:uiPriority w:val="99"/>
    <w:rsid w:val="00310008"/>
    <w:pPr>
      <w:widowControl w:val="0"/>
      <w:ind w:firstLine="48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4241"/>
    <w:rPr>
      <w:sz w:val="28"/>
      <w:szCs w:val="24"/>
    </w:rPr>
  </w:style>
  <w:style w:type="paragraph" w:styleId="a6">
    <w:name w:val="Body Text"/>
    <w:basedOn w:val="a"/>
    <w:link w:val="a7"/>
    <w:uiPriority w:val="99"/>
    <w:rsid w:val="00310008"/>
    <w:pPr>
      <w:widowControl w:val="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4241"/>
    <w:rPr>
      <w:sz w:val="28"/>
      <w:szCs w:val="24"/>
    </w:rPr>
  </w:style>
  <w:style w:type="paragraph" w:styleId="a8">
    <w:name w:val="Document Map"/>
    <w:basedOn w:val="a"/>
    <w:link w:val="a9"/>
    <w:uiPriority w:val="99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A4241"/>
    <w:rPr>
      <w:sz w:val="0"/>
      <w:szCs w:val="0"/>
    </w:rPr>
  </w:style>
  <w:style w:type="paragraph" w:styleId="aa">
    <w:name w:val="Balloon Text"/>
    <w:basedOn w:val="a"/>
    <w:link w:val="ab"/>
    <w:uiPriority w:val="99"/>
    <w:semiHidden/>
    <w:rsid w:val="00310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241"/>
    <w:rPr>
      <w:sz w:val="0"/>
      <w:szCs w:val="0"/>
    </w:rPr>
  </w:style>
  <w:style w:type="paragraph" w:styleId="20">
    <w:name w:val="Body Text Indent 2"/>
    <w:basedOn w:val="a"/>
    <w:link w:val="21"/>
    <w:uiPriority w:val="99"/>
    <w:rsid w:val="00310008"/>
    <w:pPr>
      <w:widowControl w:val="0"/>
      <w:ind w:firstLine="485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A4241"/>
    <w:rPr>
      <w:sz w:val="28"/>
      <w:szCs w:val="24"/>
    </w:rPr>
  </w:style>
  <w:style w:type="paragraph" w:styleId="ac">
    <w:name w:val="footer"/>
    <w:basedOn w:val="a"/>
    <w:link w:val="ad"/>
    <w:uiPriority w:val="99"/>
    <w:rsid w:val="00773F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241"/>
    <w:rPr>
      <w:sz w:val="28"/>
      <w:szCs w:val="24"/>
    </w:rPr>
  </w:style>
  <w:style w:type="character" w:styleId="ae">
    <w:name w:val="page number"/>
    <w:basedOn w:val="a0"/>
    <w:uiPriority w:val="99"/>
    <w:rsid w:val="00773FB5"/>
    <w:rPr>
      <w:rFonts w:cs="Times New Roman"/>
    </w:rPr>
  </w:style>
  <w:style w:type="paragraph" w:customStyle="1" w:styleId="af">
    <w:name w:val="Заголовок статьи"/>
    <w:basedOn w:val="a"/>
    <w:next w:val="a"/>
    <w:uiPriority w:val="99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99"/>
    <w:qFormat/>
    <w:rsid w:val="000F1E94"/>
    <w:pPr>
      <w:ind w:left="720"/>
      <w:contextualSpacing/>
    </w:pPr>
  </w:style>
  <w:style w:type="character" w:customStyle="1" w:styleId="FontStyle126">
    <w:name w:val="Font Style126"/>
    <w:basedOn w:val="a0"/>
    <w:uiPriority w:val="99"/>
    <w:rsid w:val="00BC06B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BC06B0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uiPriority w:val="99"/>
    <w:rsid w:val="00BC06B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</w:rPr>
  </w:style>
  <w:style w:type="paragraph" w:customStyle="1" w:styleId="Style83">
    <w:name w:val="Style83"/>
    <w:basedOn w:val="a"/>
    <w:uiPriority w:val="99"/>
    <w:rsid w:val="00BC06B0"/>
    <w:pPr>
      <w:widowControl w:val="0"/>
      <w:autoSpaceDE w:val="0"/>
      <w:autoSpaceDN w:val="0"/>
      <w:adjustRightInd w:val="0"/>
      <w:spacing w:line="298" w:lineRule="exact"/>
      <w:ind w:firstLine="67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6995</Characters>
  <Application>Microsoft Office Word</Application>
  <DocSecurity>0</DocSecurity>
  <Lines>58</Lines>
  <Paragraphs>16</Paragraphs>
  <ScaleCrop>false</ScaleCrop>
  <Company>*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RITM</dc:creator>
  <cp:keywords/>
  <dc:description/>
  <cp:lastModifiedBy>Админ</cp:lastModifiedBy>
  <cp:revision>4</cp:revision>
  <cp:lastPrinted>2013-10-21T02:54:00Z</cp:lastPrinted>
  <dcterms:created xsi:type="dcterms:W3CDTF">2013-10-21T00:41:00Z</dcterms:created>
  <dcterms:modified xsi:type="dcterms:W3CDTF">2013-10-23T03:28:00Z</dcterms:modified>
</cp:coreProperties>
</file>