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Памятки</w:t>
      </w: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действиям населения при получении сигналов экстренного оповещения при извержении вулканов и пепловых выбросах, при </w:t>
      </w: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радиационной опасности, угрозе цунами,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наводнении (паводке)</w:t>
      </w: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B7C" w:rsidRDefault="007A4B7C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B7C" w:rsidRDefault="007A4B7C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B7C" w:rsidRDefault="007A4B7C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4B7C" w:rsidRDefault="007A4B7C" w:rsidP="00517F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A4B7C" w:rsidRDefault="007A4B7C" w:rsidP="00517F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17F5B" w:rsidRDefault="00517F5B" w:rsidP="00517F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Памятка</w:t>
      </w:r>
    </w:p>
    <w:p w:rsidR="00517F5B" w:rsidRDefault="00517F5B" w:rsidP="00517F5B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ДЕЙСТВИЯМ НАСЕЛЕНИЯ ПРИ НАВОДНЕНИИ (ПАВОДКЕ)</w:t>
      </w:r>
    </w:p>
    <w:p w:rsidR="00517F5B" w:rsidRDefault="00517F5B" w:rsidP="00517F5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НАВОДНЕНИЕ - это значительное затопление местности в результате подъема уровня воды в реке, озере или море в период снеготаяния, ливней, ветровых нагонов воды, при заторах, зажорах и т.п.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ПАВОДОК – фаза водного режима реки, которая может многократно повторяться в различные сезоны года, характеризующаяся интенсивным, обычно кратковременным увеличением расходов и уровней воды и вызываемая дождями или снеготаянием во время оттепелей.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Вашему дому грозит наводнение: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отключите электричество;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погасите огонь в отопительных печах;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закрепите все плавучие предметы, находящиеся вне зданий, или разместите их в подсобных помещениях;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все ценные вещи на верхние этажи или чердак;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забейте окна и двери нижних этажей досками или фанерой (это защитит ваши стекла от плывущего мусора и бревен);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заблаговременном страховании жилых домов и имущества.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Началась эвакуация: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спокойствие;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ближайших соседей и помогите детям, старикам, инвалидам;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упакуйте деньги и документы в полиэтилен;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аптечку с лекарствами, которыми вы чаще всего пользуетесь;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 собой только теплые и одновременно легкие вещи, туалетные принадлежности, постельное белье;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выполняйте инструкции спасателей;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помощи или спада воды, находитесь на верхних этажах и крышах зданий;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Вас могли быстрее обнаружить днем - вывесите как можно выше какую-нибудь цветную тряпку или полотенце, а ночью подавайте сигналы фонарем или кричите.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Поднимается уровень воды: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собрать (если получиться и связать) как можно больше предметов, которые не тонут в воде - это могут быть бревна, столешницы,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автомобильные камеры. В крайнем случае, под одежду подложите пустые, плотно завинченные пластиковые бутылки.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Вода спала: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зайти в дом, убедитесь, что несущие конструкции остались неповрежденными;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проветрите помещение, не зажигайте огня и не включайте электричество, пока специалисты не удостоверятся, что нет утечки газа (если он подведен к вашему дому);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употребляйте в пищу попавшие в воду продукты;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спасателей или сотрудников санитарной службы проверить качество воды, прежде чем пользоваться колодцем.</w:t>
      </w:r>
    </w:p>
    <w:p w:rsidR="00517F5B" w:rsidRDefault="00517F5B" w:rsidP="00517F5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Граждане! В любой обстановке не теряйте самообладания, не поддавайтесь панике, действуйте быстро, но без суеты и уверенно!</w:t>
      </w: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Памятка</w:t>
      </w:r>
    </w:p>
    <w:p w:rsidR="00517F5B" w:rsidRDefault="00517F5B" w:rsidP="00517F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ДЕЙСТВИЯМ НАСЕЛЕНИЯ ПРИ ИЗВЕРЖЕНИИ ВУЛКАНОВ И ПЕПЛОВЫХ ВЫБРОСАХ</w:t>
      </w:r>
    </w:p>
    <w:p w:rsidR="00517F5B" w:rsidRDefault="00517F5B" w:rsidP="0051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ВУЛКАН - это геологическое образование, возникающее над каналами и трещинами в земной коре, по которым на земную поверхность извергаются расплавленные горные породы (лава), пепел, горячие газы, пары воды и обломки горных пород. Различают действующие, уснувшие и потухшие вулканы, а по форме - центральные, извергающиеся из центрального выводного отверстия, и трещинные, аппараты которых имеют вид зияющих трещин и ряда небольших конусов.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вулканы расположены вдоль крупных разломов и тектонически-подвижных областей. Опасность для человека представляют потоки магмы (лавы), падение выброшенных из кратера вулкана камней и пепла, грязевые потоки и внезапные бурные паводки. Извержение вулкана может сопровождаться землетрясением.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ПОДГОТОВИТЬСЯ К ИЗВЕРЖЕНИЮ ВУЛКАНА 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предупреждениями о возможном извержении вулкана. Вы спасете себе жизнь, если своевременно покинете опасную территорию. При получении предупреждения о выпадении пепла закройте все окна, двери и дымовые заслонки. Поставьте автомобили в гаражи. Поместите животных в закрытые помещения. Запаситесь источниками освещения и тепла с автономным питанием, водой, продуктами питания на 3-5 суток.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в районе вулкана соблюдайте меры собственной безопасности: в непосредственной близости от вулкана может наблюдаться превышение предельно допустимой концентрации газа при парогазовых выбросах. При приближении к вулкану есть вероятность попасть в пеплопад,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может привести к аллергическим реакциям, попаданию пепла в механизмы автомобилей и их выходу из строя.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ДЕЙСТВОВАТЬ ВО ВРЕМЯ ИЗВЕРЖЕНИЯ ВУЛКАНА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Защитите тело и голову от камней и пепла. Извержение вулканов может сопровождаться бурным паводком, селевыми потоками, затоплениями, поэтому избегайте берегов рек и долин вблизи вулканов, старайтесь держаться возвышенных мест, чтобы не попасть в зону затопления или селевого потока.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при пеплопаде: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вдыхании пепла и попадании его в легкие возможны аллергические реакции, поэтому при пеплопаде необходимо закрыть двери и окна, постараться без необходимости не выходить на улицу;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пепел будет проникать в жилище, члены семьи должны надеть респираторы или марлевые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повязки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дышать через полотенце;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укрыть компьютер, стереосистему и другое оборудование пластиковой пленкой или плотной тканью и не использовать в течение пеплопада;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работали во время пеплопада на улице, не вносите одежду в дом.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ДЕЙСТВОВАТЬ ПОСЛЕ ИЗВЕРЖЕНИЯ ВУЛКАНА 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марлевой повязкой рот и нос, чтобы исключить вдыхание пепла. Наденьте защитные очки и одежду, чтобы исключить ожоги. Не пытайтесь ехать на автомобиле после выпадения пепла - это приведет к выходу его из строя.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пеплопада необходимо: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надеть респиратор и очки перед уборкой дома от пепла; 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крышу, водосточные желоба и другие места дома, где мог накопиться пепел, чтобы исключить их перегрузку и разрушение;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запас необходимого, который должен быть у вас на случай пеплопада.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воздерживаться от походов к подножью извергающихся вулканов, это может угрожать вашей жизни, поскольку в непосредственной близости от вулкана может наблюдаться превышение предельно допустимой концентрации газа при парогазовых выбросах.</w:t>
      </w: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Памятка</w:t>
      </w:r>
    </w:p>
    <w:p w:rsidR="00517F5B" w:rsidRDefault="00517F5B" w:rsidP="00517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ДЕЙСТВИЯМ НАСЕЛЕНИЯ ПРИ ПОЛУЧЕНИИ СИГНАЛА ЭКСТРЕННОГО ОПОВЕЩЕНИЯ О РАДИАЦИОННОЙ ОПАСНОСТИ</w:t>
      </w:r>
    </w:p>
    <w:p w:rsidR="00517F5B" w:rsidRDefault="00517F5B" w:rsidP="00517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РАДИАЦИОННАЯ АВАРИЯ - </w:t>
      </w:r>
      <w:r>
        <w:rPr>
          <w:rFonts w:ascii="Times New Roman" w:hAnsi="Times New Roman" w:cs="Times New Roman"/>
          <w:sz w:val="28"/>
          <w:szCs w:val="28"/>
        </w:rPr>
        <w:t>это неконтролируемый выход радиоактивных веществ за пределы санитарно-защитной зоны, приводящий к загрязнению окружающей среды и облучению населения.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Радиационное воздействие на человека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нарушении жизненных функций различных органов, в том числе органов кроветворения, в результате нарушения структуры атомов, молекул, и соответственно, клеток, из которых состоит организм человека.</w:t>
      </w:r>
    </w:p>
    <w:p w:rsidR="00517F5B" w:rsidRDefault="00517F5B" w:rsidP="00517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ПОДГОТОВИТЬСЯ К РАДИАЦИОННОЙ АВАРИИ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 в ближайшем органе управления по делам ГО и ЧС способы и средства оповещения населения при радиационной опасности.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инструкцию о порядке Ваших действий в случае радиационной аварии.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запасы необходимых средств, предназначенных для использования в случае аварии (герметизирующих материалов, йодных препаратов, продовольствия, воды и т.д.).</w:t>
      </w:r>
    </w:p>
    <w:p w:rsidR="00517F5B" w:rsidRDefault="00517F5B" w:rsidP="00517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ПРИ ОПОВЕЩЕНИИ О РАДИАЦИОННОЙ ОПАСНОСТИ</w:t>
      </w:r>
    </w:p>
    <w:p w:rsidR="00517F5B" w:rsidRDefault="00517F5B" w:rsidP="00517F5B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Основной способ оповещения населения - передача информации и сигналов оповещения для распространения посредством телевизионного и радиовещания.</w:t>
      </w:r>
    </w:p>
    <w:p w:rsidR="00517F5B" w:rsidRDefault="00517F5B" w:rsidP="00517F5B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Чтобы привлечь внимание населения к сигналам и информации оповещения вначале подается общий сигнал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>«Внимание всем!»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- звук сирены или прерывистые гудки предприятий, - а затем следует информация о характере угрозы и конкретные рекомендации по защите и действиям.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Услышав звуки сирен, надо немедленно включить телевизор, радиоприемник, </w:t>
      </w:r>
      <w:bookmarkStart w:id="0" w:name="_GoBack"/>
      <w:bookmarkEnd w:id="0"/>
      <w:r>
        <w:rPr>
          <w:rFonts w:ascii="Times New Roman" w:hAnsi="Times New Roman" w:cs="Times New Roman"/>
          <w:spacing w:val="8"/>
          <w:sz w:val="28"/>
          <w:szCs w:val="28"/>
        </w:rPr>
        <w:t>и прослушать сообщение местных органов власти или органов управления ГОЧС, а также данное сообщение можно прослушать по входящим в систему оповещения громкоговорящим установкам.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получении сигнала экстренного оповещения о радиационной опасности: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Находясь на улице, немедленно защитите органы дыхания платком (шарфом) и поспешите вернуться домой.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Оказавшись дома,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дополнительной информации об аварии и указаний органов управления ГО и РСЧС.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Загерметизируйте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 При получении указаний через СМИ проведите йодную профилактику</w:t>
      </w:r>
      <w:r>
        <w:rPr>
          <w:rFonts w:ascii="Times New Roman" w:hAnsi="Times New Roman" w:cs="Times New Roman"/>
          <w:sz w:val="28"/>
          <w:szCs w:val="28"/>
        </w:rPr>
        <w:t>, принимая до 10 дней по одной таблетке (0,125 г) йодистого калия, а для детей до 2-х лет - 1/4часть таблетки (0,04 г). При отсутствии йодистого калия используйте йодистый раствор: три - пять капель 5% раствора йода на стакан воды, детям до 2-х лет - одну-две капли.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по условиям радиационной обстановки дальнейшее пребывание людей в данной местности небезопасно, проводится эвакуация населения.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сообщениями органов управления ГО и РСЧС. Уточните время начала эвакуации, место сборного эвакуационного пункта. Покидая квартиру, выключите источники электроэнергии, возьмите с собой документы, деньги, необходимые вещи, наденьте противогаз или увлажненную ватно-марлевую повязку, накидку или плащ, резиновые сапоги. Предупредите соседей о начале эвакуации.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Прибыв в безопасный район, обязательно пройдите санитарную обработку.</w:t>
      </w:r>
    </w:p>
    <w:p w:rsidR="00517F5B" w:rsidRDefault="00517F5B" w:rsidP="00517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ПРОЖИВАНИИ НА МЕСТНОСТИ С ПОВЫШЕННЫМ РАДИАЦИОННЫМ ФОНОМ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защитить органы дыхания от радиоактивных веществ, подготовить жилище, соблюдать правила поведения.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ограничьте пребывание на открытой территории, при выходе из помещений используйте средства индивидуальной защиты (респиратор, повязку, плащ, резиновые сапоги).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на открытой территории не раздевайтесь, не садитесь на землю, не курите; исключите купание в открытых водоемах до проверки степени их радиоактивного загрязнения; не собирайте в лесу ягоды, грибы и цветы.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поливайте (увлажняйте) территорию возле дома для уменьшения пылеобразования; строго соблюдайте правила личной гигиены.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входом в помещение обувь вымойте водой или оботрите мокрой тряпкой, верхнюю одежду вытряхните и почистите влажной щеткой.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помещениях, предназначенных для пребывания людей, ежедневно проводите влажную уборку, желательно с применением моющих средств.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пищу только в закрытых помещениях, тщательно мойте руки с мылом перед едой и полощите рот 0,5% раствором питьевой соды.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употребляйте только из проверенных источников, а продукты питания - приобретенные через торговую сеть.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Сельскохозяйственные продукты из индивидуальных хозяйств, особенно молоко, зелень, овощи и фрукты, употребляйте в пищу только по рекомендации органов здравоохранения.</w:t>
      </w: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79" w:rsidRDefault="00BB6C79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79" w:rsidRDefault="00BB6C79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Памятка</w:t>
      </w:r>
    </w:p>
    <w:p w:rsidR="00517F5B" w:rsidRDefault="00517F5B" w:rsidP="00517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ДЕЙСТВИЯМ НАСЕЛЕНИЯ ПРИ ПОЛУЧЕНИИ СИГНАЛА ЭКСТРЕННОГО ОПОВЕЩЕНИЯ ОБ УГРОЗЕ ЦУНАМИ</w:t>
      </w:r>
    </w:p>
    <w:p w:rsidR="00517F5B" w:rsidRDefault="00517F5B" w:rsidP="0051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ЦУНАМИ </w:t>
      </w:r>
      <w:r>
        <w:rPr>
          <w:sz w:val="28"/>
          <w:szCs w:val="28"/>
        </w:rPr>
        <w:t xml:space="preserve">– это огромные морские волны, возникающие чаще всего в результате сильного подводного землетрясения, когда происходит быстрое изменение рельефа дна. Оно действует как огромный поршень, поднимая или опуская большие массы воды, которые, разбегаясь во все стороны, образуют волны. </w:t>
      </w:r>
      <w:proofErr w:type="gramStart"/>
      <w:r>
        <w:rPr>
          <w:sz w:val="28"/>
          <w:szCs w:val="28"/>
        </w:rPr>
        <w:t>Реже цунами возникает в результате извержения подводных или островных вулканов, при обрушении в воду больших масс земных пород и подводных оползнях.</w:t>
      </w:r>
      <w:proofErr w:type="gramEnd"/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ПРИЗНАКИ ВОЗМОЖНОГО ЦУНАМИ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 сильное землетрясение силой 6 баллов и более, колебания 20 секунд и более;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 внезапный отход воды от берега (чем дальше – тем выше могут быть волны);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 быстрое понижение уровня воды на фазе прилива, смолкает шум прибоя;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 помутнение воды у берега в штилевую погоду;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 массовое появление мертвой рыбы в море;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 в зимнее время необычный дрейф льда и других плавающих предметов, образование трещин в ледяном покрове у берегов.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 НАСЕЛЕНИЯ ПРИ УГРОЗЕ ЦУНАМИ</w:t>
      </w:r>
    </w:p>
    <w:p w:rsidR="00517F5B" w:rsidRDefault="00517F5B" w:rsidP="00517F5B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Основной способ оповещения населения - передача информации и сигналов оповещения для распространения посредством телевизионного и радиовещания.</w:t>
      </w:r>
    </w:p>
    <w:p w:rsidR="00517F5B" w:rsidRDefault="00517F5B" w:rsidP="00517F5B">
      <w:pPr>
        <w:tabs>
          <w:tab w:val="left" w:pos="518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Чтобы привлечь внимание населения к сигналам и информации оповещения вначале подается общий сигнал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>«Внимание всем!»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- звук сирены или прерывистые гудки предприятий, - а затем следует информация о характере угрозы и конкретные рекомендации по защите и действиям.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spacing w:val="8"/>
          <w:sz w:val="28"/>
          <w:szCs w:val="28"/>
        </w:rPr>
        <w:t xml:space="preserve">Услышав звуки сирен, надо немедленно включить телевизор, радиоприемник, и прослушать сообщение местных органов власти или органов управления ГОЧС, а также данное сообщение можно прослушать по входящим в систему оповещения громкоговорящим установкам. 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 При получении сигнала экстренного оповещения об угрозе цунами, необходимо немедленно покинуть жилые и служебные помещения, уйти из опасной зоны согласно плану эвакуации: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 взять, заранее приготовленные вещи (радиоприемник, документы и ценные вещи, медикаменты, фонарик, спички, одежду, продукты питания и воду);</w:t>
      </w:r>
      <w:proofErr w:type="gramEnd"/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необходимо уйти от побережья в глубину суши на возвышенность </w:t>
      </w:r>
      <w:r>
        <w:rPr>
          <w:bCs/>
          <w:sz w:val="28"/>
          <w:szCs w:val="28"/>
        </w:rPr>
        <w:lastRenderedPageBreak/>
        <w:t>30-40 метров. Если Вы находитесь на берегу замкнутой бухты, то эта высота должна быть не менее 5 метров. Уходить от берега необходимо вверх по склонам, а не по долинам рек;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 при отсутствии поблизости возвышенности надо уйти от берега не менее чем на 2-3 километра.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 Следует помнить, что волны цунами могут достичь берега через 15-20 минут после начала землетрясения.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 Возвращение на берег после первой волны не ранее чем через 3 часа или сигнала отбоя тревоги.</w:t>
      </w:r>
    </w:p>
    <w:p w:rsidR="00517F5B" w:rsidRDefault="00517F5B" w:rsidP="00517F5B">
      <w:pPr>
        <w:pStyle w:val="1"/>
        <w:shd w:val="clear" w:color="auto" w:fill="auto"/>
        <w:tabs>
          <w:tab w:val="left" w:leader="dot" w:pos="891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 Судам, находящимся в прибрежных водах, стоящим на открытом рейде или в бухте с широким входом, а тем более у причалов, следует выйти в открытое море.</w:t>
      </w:r>
    </w:p>
    <w:p w:rsidR="00517F5B" w:rsidRDefault="00517F5B" w:rsidP="00517F5B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>
        <w:rPr>
          <w:rFonts w:ascii="Times New Roman" w:hAnsi="Times New Roman" w:cs="Times New Roman"/>
          <w:bCs/>
          <w:sz w:val="28"/>
          <w:szCs w:val="28"/>
        </w:rPr>
        <w:t>, что промедление с эвакуацией в безопасную зону может привести к трагическим последствиям.</w:t>
      </w:r>
    </w:p>
    <w:p w:rsidR="006E28E5" w:rsidRDefault="006E28E5"/>
    <w:sectPr w:rsidR="006E28E5" w:rsidSect="005A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F5B"/>
    <w:rsid w:val="00517F5B"/>
    <w:rsid w:val="005A0B6A"/>
    <w:rsid w:val="006E28E5"/>
    <w:rsid w:val="007A4B7C"/>
    <w:rsid w:val="00A347C1"/>
    <w:rsid w:val="00BB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17F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17F5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2016-01-19T23:02:00Z</dcterms:created>
  <dcterms:modified xsi:type="dcterms:W3CDTF">2016-01-19T23:38:00Z</dcterms:modified>
</cp:coreProperties>
</file>