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>ведомляет о прове</w:t>
      </w:r>
      <w:r w:rsidR="00922EAA">
        <w:rPr>
          <w:sz w:val="28"/>
          <w:szCs w:val="28"/>
        </w:rPr>
        <w:t>дении публичных консультаций по</w:t>
      </w:r>
      <w:r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Постановлению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 «Об утверждении муниципальной программы «</w:t>
      </w:r>
      <w:r w:rsidR="00E47D97">
        <w:rPr>
          <w:sz w:val="28"/>
          <w:szCs w:val="28"/>
        </w:rPr>
        <w:t xml:space="preserve">Развитие некоммерческого сектора и малого и среднего бизнеса в </w:t>
      </w:r>
      <w:r w:rsidRPr="00E65E79">
        <w:rPr>
          <w:sz w:val="28"/>
          <w:szCs w:val="28"/>
        </w:rPr>
        <w:t>Усть-Большерецком муниципальном районе»</w:t>
      </w:r>
      <w:r w:rsidR="00922EAA">
        <w:rPr>
          <w:sz w:val="28"/>
          <w:szCs w:val="28"/>
        </w:rPr>
        <w:t xml:space="preserve"> от 11.05.2017 № 164 (далее – Постановление</w:t>
      </w:r>
      <w:r w:rsidRPr="00E65E79">
        <w:rPr>
          <w:sz w:val="28"/>
          <w:szCs w:val="28"/>
        </w:rPr>
        <w:t>)</w:t>
      </w:r>
      <w:r w:rsidR="004B29FA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01217D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17D">
        <w:rPr>
          <w:sz w:val="28"/>
          <w:szCs w:val="28"/>
        </w:rPr>
        <w:t xml:space="preserve">Срок проведения публичных консультаций: с </w:t>
      </w:r>
      <w:r w:rsidR="004B29FA">
        <w:rPr>
          <w:sz w:val="28"/>
          <w:szCs w:val="28"/>
        </w:rPr>
        <w:t>19</w:t>
      </w:r>
      <w:r w:rsidRPr="0001217D">
        <w:rPr>
          <w:sz w:val="28"/>
          <w:szCs w:val="28"/>
        </w:rPr>
        <w:t>.</w:t>
      </w:r>
      <w:r w:rsidR="0001217D" w:rsidRPr="0001217D">
        <w:rPr>
          <w:sz w:val="28"/>
          <w:szCs w:val="28"/>
        </w:rPr>
        <w:t>03.2018</w:t>
      </w:r>
      <w:r w:rsidRPr="0001217D">
        <w:rPr>
          <w:sz w:val="28"/>
          <w:szCs w:val="28"/>
        </w:rPr>
        <w:t xml:space="preserve"> по </w:t>
      </w:r>
      <w:r w:rsidR="004B29FA">
        <w:rPr>
          <w:sz w:val="28"/>
          <w:szCs w:val="28"/>
        </w:rPr>
        <w:t>17</w:t>
      </w:r>
      <w:r w:rsidR="0001217D" w:rsidRPr="0001217D">
        <w:rPr>
          <w:sz w:val="28"/>
          <w:szCs w:val="28"/>
        </w:rPr>
        <w:t>.04.2018.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направление по электронной почте на адрес</w:t>
      </w:r>
      <w:r w:rsidR="003158E0">
        <w:rPr>
          <w:sz w:val="28"/>
          <w:szCs w:val="28"/>
        </w:rPr>
        <w:t>:</w:t>
      </w:r>
      <w:r w:rsidRPr="00E65E79">
        <w:rPr>
          <w:sz w:val="28"/>
          <w:szCs w:val="28"/>
        </w:rPr>
        <w:t xml:space="preserve">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r w:rsidR="005F0816" w:rsidRPr="005F0816">
        <w:rPr>
          <w:sz w:val="28"/>
          <w:szCs w:val="28"/>
        </w:rPr>
        <w:t xml:space="preserve">polinaea.ubmr@mail.ru </w:t>
      </w:r>
      <w:r>
        <w:rPr>
          <w:sz w:val="28"/>
          <w:szCs w:val="28"/>
        </w:rPr>
        <w:t xml:space="preserve">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F0816" w:rsidRDefault="00E47D9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65E79" w:rsidRPr="00E65E79">
        <w:rPr>
          <w:sz w:val="28"/>
          <w:szCs w:val="28"/>
        </w:rPr>
        <w:t xml:space="preserve">: </w:t>
      </w:r>
    </w:p>
    <w:p w:rsidR="005F0816" w:rsidRDefault="00922EAA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Ермолова Анастасия Владимировна, заместитель </w:t>
      </w:r>
      <w:r w:rsidR="007B0EE2">
        <w:rPr>
          <w:sz w:val="28"/>
          <w:szCs w:val="28"/>
        </w:rPr>
        <w:t>руководителя Управления экономической политики Администрации Усть-Большерецкого муниципального района, тел. 8(41532) 21-</w:t>
      </w:r>
      <w:r>
        <w:rPr>
          <w:sz w:val="28"/>
          <w:szCs w:val="28"/>
        </w:rPr>
        <w:t>100</w:t>
      </w:r>
      <w:r w:rsidR="00E47D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65E79" w:rsidRPr="00E65E79" w:rsidRDefault="00922EAA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Кабиева</w:t>
      </w:r>
      <w:proofErr w:type="spellEnd"/>
      <w:r>
        <w:rPr>
          <w:sz w:val="28"/>
          <w:szCs w:val="28"/>
        </w:rPr>
        <w:t xml:space="preserve"> Юлия Николаевна</w:t>
      </w:r>
      <w:r w:rsidR="00E47D97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</w:t>
      </w:r>
      <w:r w:rsidR="00E47D97">
        <w:rPr>
          <w:sz w:val="28"/>
          <w:szCs w:val="28"/>
        </w:rPr>
        <w:t xml:space="preserve"> отдела прогнозирования и экономического анализа в </w:t>
      </w:r>
      <w:proofErr w:type="gramStart"/>
      <w:r w:rsidR="00E47D97">
        <w:rPr>
          <w:sz w:val="28"/>
          <w:szCs w:val="28"/>
        </w:rPr>
        <w:t>составе</w:t>
      </w:r>
      <w:proofErr w:type="gramEnd"/>
      <w:r w:rsidR="00E47D97">
        <w:rPr>
          <w:sz w:val="28"/>
          <w:szCs w:val="28"/>
        </w:rPr>
        <w:t xml:space="preserve"> Управления экономической политики Администрации Усть-Большерецкого </w:t>
      </w:r>
      <w:proofErr w:type="gramStart"/>
      <w:r w:rsidR="00E47D97">
        <w:rPr>
          <w:sz w:val="28"/>
          <w:szCs w:val="28"/>
        </w:rPr>
        <w:t>муниципального</w:t>
      </w:r>
      <w:proofErr w:type="gramEnd"/>
      <w:r w:rsidR="00E47D97">
        <w:rPr>
          <w:sz w:val="28"/>
          <w:szCs w:val="28"/>
        </w:rPr>
        <w:t xml:space="preserve"> района, тел. 8(41532) 2</w:t>
      </w:r>
      <w:r w:rsidR="005F0816">
        <w:rPr>
          <w:sz w:val="28"/>
          <w:szCs w:val="28"/>
        </w:rPr>
        <w:t>0</w:t>
      </w:r>
      <w:r w:rsidR="00E47D97">
        <w:rPr>
          <w:sz w:val="28"/>
          <w:szCs w:val="28"/>
        </w:rPr>
        <w:t>-</w:t>
      </w:r>
      <w:r w:rsidR="005F0816">
        <w:rPr>
          <w:sz w:val="28"/>
          <w:szCs w:val="28"/>
        </w:rPr>
        <w:t>006</w:t>
      </w:r>
      <w:r>
        <w:rPr>
          <w:sz w:val="28"/>
          <w:szCs w:val="28"/>
        </w:rPr>
        <w:t>;</w:t>
      </w:r>
      <w:r w:rsidRPr="00922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8(41532) 21-6-38; </w:t>
      </w:r>
    </w:p>
    <w:p w:rsidR="00E65E79" w:rsidRPr="00E65E79" w:rsidRDefault="005F0816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816">
        <w:rPr>
          <w:sz w:val="28"/>
          <w:szCs w:val="28"/>
        </w:rPr>
        <w:t>с 09-00 до 18-00 по рабочим дням</w:t>
      </w:r>
      <w:r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Администрации Усть-Большерецкого муниципального района</w:t>
      </w:r>
      <w:r w:rsidR="00771825">
        <w:rPr>
          <w:sz w:val="28"/>
          <w:szCs w:val="28"/>
        </w:rPr>
        <w:t xml:space="preserve"> от 11.05.2017 № 164 </w:t>
      </w:r>
      <w:r w:rsidR="007B0EE2" w:rsidRPr="007B0EE2">
        <w:rPr>
          <w:sz w:val="28"/>
          <w:szCs w:val="28"/>
        </w:rPr>
        <w:t xml:space="preserve"> «Об утверждении муниципальной программы «</w:t>
      </w:r>
      <w:r w:rsidR="00E47D97">
        <w:rPr>
          <w:sz w:val="28"/>
          <w:szCs w:val="28"/>
        </w:rPr>
        <w:t>Развитие некоммерческого сектора и малого и среднего бизнеса в Усть-Большерецком муниципальном районе</w:t>
      </w:r>
      <w:r w:rsidR="007B0EE2" w:rsidRPr="007B0EE2">
        <w:rPr>
          <w:sz w:val="28"/>
          <w:szCs w:val="28"/>
        </w:rPr>
        <w:t>»</w:t>
      </w:r>
      <w:r w:rsidR="003158E0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4A7077" w:rsidRPr="00E65E79" w:rsidRDefault="004A707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4A7077" w:rsidRDefault="00324DCC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  <w:proofErr w:type="gramStart"/>
      <w:r>
        <w:rPr>
          <w:sz w:val="28"/>
          <w:szCs w:val="26"/>
        </w:rPr>
        <w:t>Постановление</w:t>
      </w:r>
      <w:r w:rsidR="004A7077" w:rsidRPr="004A7077">
        <w:rPr>
          <w:sz w:val="28"/>
          <w:szCs w:val="26"/>
        </w:rPr>
        <w:t xml:space="preserve"> разработан</w:t>
      </w:r>
      <w:r>
        <w:rPr>
          <w:sz w:val="28"/>
          <w:szCs w:val="26"/>
        </w:rPr>
        <w:t>о</w:t>
      </w:r>
      <w:r w:rsidR="004A7077" w:rsidRPr="004A7077">
        <w:rPr>
          <w:sz w:val="28"/>
          <w:szCs w:val="26"/>
        </w:rPr>
        <w:t xml:space="preserve"> в целях реализации Федеральных законов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12.01.1996 № 7-ФЗ «О некоммерческих организациях», постановления Правительства Камчатского края от 29.11.2013 № 521-П «О государственной программе  Камчатского края «Развитие экономики и внешнеэкономической деятельности Камчатского края на 2014 - 2020 годы</w:t>
      </w:r>
      <w:proofErr w:type="gramEnd"/>
      <w:r w:rsidR="004A7077" w:rsidRPr="004A7077">
        <w:rPr>
          <w:sz w:val="28"/>
          <w:szCs w:val="26"/>
        </w:rPr>
        <w:t>», а также предоставления мер муниципальной поддержки субъектам предпринимательской деятельности.</w:t>
      </w: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 w:rsidR="007B0EE2">
        <w:rPr>
          <w:sz w:val="28"/>
          <w:szCs w:val="28"/>
        </w:rPr>
        <w:t>.</w:t>
      </w: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предусматривает положения, которыми изменяется содержание прав и обязанностей субъектов предпринимательской и </w:t>
      </w:r>
      <w:r w:rsidR="007B0EE2" w:rsidRPr="007B0EE2">
        <w:rPr>
          <w:sz w:val="28"/>
          <w:szCs w:val="28"/>
        </w:rPr>
        <w:lastRenderedPageBreak/>
        <w:t>инвестиционной деятельности, в части установления</w:t>
      </w:r>
      <w:r w:rsidR="007B0EE2"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В рамках проведения </w:t>
      </w:r>
      <w:r w:rsidR="00C35097">
        <w:rPr>
          <w:sz w:val="28"/>
          <w:szCs w:val="28"/>
        </w:rPr>
        <w:t xml:space="preserve">экспертизы </w:t>
      </w:r>
      <w:r w:rsidR="008A62EF">
        <w:rPr>
          <w:sz w:val="28"/>
          <w:szCs w:val="28"/>
        </w:rPr>
        <w:t>М</w:t>
      </w:r>
      <w:r w:rsidR="00C35097">
        <w:rPr>
          <w:sz w:val="28"/>
          <w:szCs w:val="28"/>
        </w:rPr>
        <w:t>НПА</w:t>
      </w:r>
      <w:r w:rsidRPr="00E65E79">
        <w:rPr>
          <w:sz w:val="28"/>
          <w:szCs w:val="28"/>
        </w:rPr>
        <w:t xml:space="preserve"> </w:t>
      </w:r>
      <w:r w:rsidR="0088550E">
        <w:rPr>
          <w:sz w:val="28"/>
          <w:szCs w:val="28"/>
        </w:rPr>
        <w:t>П</w:t>
      </w:r>
      <w:r w:rsidR="007B0EE2">
        <w:rPr>
          <w:sz w:val="28"/>
          <w:szCs w:val="28"/>
        </w:rPr>
        <w:t xml:space="preserve">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 w:rsidR="007B0EE2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7B0EE2">
        <w:rPr>
          <w:sz w:val="28"/>
          <w:szCs w:val="28"/>
        </w:rPr>
        <w:t xml:space="preserve">от </w:t>
      </w:r>
      <w:r w:rsidR="00C35097">
        <w:rPr>
          <w:sz w:val="28"/>
          <w:szCs w:val="28"/>
        </w:rPr>
        <w:t>13.09.2017 № 343</w:t>
      </w:r>
      <w:proofErr w:type="gramEnd"/>
      <w:r w:rsidR="007B0EE2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«Об утверждении Порядка проведения оценки регулирующего воздействия проектов </w:t>
      </w:r>
      <w:r w:rsidR="00C35097">
        <w:rPr>
          <w:sz w:val="28"/>
          <w:szCs w:val="28"/>
        </w:rPr>
        <w:t xml:space="preserve">муниципальных </w:t>
      </w:r>
      <w:r w:rsidRPr="00E65E79">
        <w:rPr>
          <w:sz w:val="28"/>
          <w:szCs w:val="28"/>
        </w:rPr>
        <w:t>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6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r w:rsidR="005F0816" w:rsidRPr="005F0816">
        <w:rPr>
          <w:sz w:val="28"/>
          <w:szCs w:val="28"/>
        </w:rPr>
        <w:t xml:space="preserve">polinaea.ubmr@mail.ru </w:t>
      </w:r>
      <w:r w:rsidRPr="00E65E79">
        <w:rPr>
          <w:sz w:val="28"/>
          <w:szCs w:val="28"/>
        </w:rPr>
        <w:t xml:space="preserve">не позднее </w:t>
      </w:r>
      <w:r w:rsidR="004B29FA">
        <w:rPr>
          <w:sz w:val="28"/>
          <w:szCs w:val="28"/>
        </w:rPr>
        <w:t>17</w:t>
      </w:r>
      <w:r w:rsidR="006131DE" w:rsidRPr="006131DE">
        <w:rPr>
          <w:sz w:val="28"/>
          <w:szCs w:val="28"/>
        </w:rPr>
        <w:t>.04.2018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нормативн</w:t>
      </w:r>
      <w:r w:rsidR="0034738B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4738B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нормативн</w:t>
      </w:r>
      <w:r w:rsidR="00306712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06712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30671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Содержит ли</w:t>
      </w:r>
      <w:r w:rsidR="00E65E79" w:rsidRPr="00E65E79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="00E65E79" w:rsidRPr="00E65E79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 акт</w:t>
      </w:r>
      <w:r w:rsidR="00E65E79" w:rsidRPr="00E65E79">
        <w:rPr>
          <w:sz w:val="28"/>
          <w:szCs w:val="28"/>
        </w:rPr>
        <w:t xml:space="preserve">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</w:t>
      </w:r>
      <w:r w:rsidR="00306712">
        <w:rPr>
          <w:sz w:val="28"/>
          <w:szCs w:val="28"/>
        </w:rPr>
        <w:t>ний и норм рассматриваемого</w:t>
      </w:r>
      <w:r w:rsidR="003528F4">
        <w:rPr>
          <w:sz w:val="28"/>
          <w:szCs w:val="28"/>
        </w:rPr>
        <w:t xml:space="preserve">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</w:t>
      </w:r>
      <w:r w:rsidR="00306712">
        <w:rPr>
          <w:sz w:val="28"/>
          <w:szCs w:val="28"/>
        </w:rPr>
        <w:t>ния по нормативному правовому акту</w:t>
      </w:r>
      <w:bookmarkStart w:id="0" w:name="_GoBack"/>
      <w:bookmarkEnd w:id="0"/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217D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06712"/>
    <w:rsid w:val="003158E0"/>
    <w:rsid w:val="00324DCC"/>
    <w:rsid w:val="0034738B"/>
    <w:rsid w:val="003528F4"/>
    <w:rsid w:val="00367D97"/>
    <w:rsid w:val="0047678B"/>
    <w:rsid w:val="004A6E8A"/>
    <w:rsid w:val="004A7077"/>
    <w:rsid w:val="004B2852"/>
    <w:rsid w:val="004B29FA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5F0816"/>
    <w:rsid w:val="0060154E"/>
    <w:rsid w:val="006131DE"/>
    <w:rsid w:val="0068771B"/>
    <w:rsid w:val="006B46DD"/>
    <w:rsid w:val="006C3845"/>
    <w:rsid w:val="006F5D8A"/>
    <w:rsid w:val="00747EE5"/>
    <w:rsid w:val="00751C8B"/>
    <w:rsid w:val="00771825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8550E"/>
    <w:rsid w:val="008A62EF"/>
    <w:rsid w:val="008F4A14"/>
    <w:rsid w:val="009071E5"/>
    <w:rsid w:val="00922EAA"/>
    <w:rsid w:val="00935C3C"/>
    <w:rsid w:val="009613E8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35097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DE45BA"/>
    <w:rsid w:val="00E47D97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_adm_rmo@mail.ru" TargetMode="External"/><Relationship Id="rId5" Type="http://schemas.openxmlformats.org/officeDocument/2006/relationships/hyperlink" Target="mailto:econom_adm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о проведении публичных консультаций</vt:lpstr>
    </vt:vector>
  </TitlesOfParts>
  <Company>*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Пасмурова Евгения</cp:lastModifiedBy>
  <cp:revision>18</cp:revision>
  <cp:lastPrinted>2017-04-20T02:32:00Z</cp:lastPrinted>
  <dcterms:created xsi:type="dcterms:W3CDTF">2017-04-06T05:39:00Z</dcterms:created>
  <dcterms:modified xsi:type="dcterms:W3CDTF">2018-03-19T21:26:00Z</dcterms:modified>
</cp:coreProperties>
</file>